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207F3" w14:textId="17BC08FF" w:rsidR="00396CCA" w:rsidRPr="00745B4E" w:rsidRDefault="00396CCA" w:rsidP="00396CCA">
      <w:pPr>
        <w:widowControl w:val="0"/>
        <w:autoSpaceDE w:val="0"/>
        <w:autoSpaceDN w:val="0"/>
        <w:spacing w:after="0" w:line="240" w:lineRule="auto"/>
        <w:ind w:left="-142" w:right="-143"/>
        <w:jc w:val="center"/>
        <w:rPr>
          <w:rFonts w:eastAsia="Bookman Old Style" w:hAnsi="Bookman Old Style" w:cs="Cambria"/>
          <w:bCs/>
        </w:rPr>
      </w:pPr>
    </w:p>
    <w:p w14:paraId="0907F9C1" w14:textId="6F99BD3C" w:rsidR="00396CCA" w:rsidRPr="00745B4E" w:rsidRDefault="00396CCA" w:rsidP="00396CCA">
      <w:pPr>
        <w:widowControl w:val="0"/>
        <w:autoSpaceDE w:val="0"/>
        <w:autoSpaceDN w:val="0"/>
        <w:spacing w:after="0" w:line="240" w:lineRule="auto"/>
        <w:ind w:left="-142" w:right="-143"/>
        <w:jc w:val="center"/>
        <w:rPr>
          <w:rFonts w:eastAsia="Bookman Old Style" w:hAnsi="Bookman Old Style" w:cs="Cambria"/>
          <w:bCs/>
        </w:rPr>
      </w:pPr>
    </w:p>
    <w:p w14:paraId="120519FD" w14:textId="77777777" w:rsidR="00396CCA" w:rsidRPr="00A578F8" w:rsidRDefault="00396CCA" w:rsidP="00396CCA">
      <w:pPr>
        <w:widowControl w:val="0"/>
        <w:autoSpaceDE w:val="0"/>
        <w:autoSpaceDN w:val="0"/>
        <w:spacing w:after="0" w:line="240" w:lineRule="auto"/>
        <w:ind w:left="-142" w:right="-143"/>
        <w:jc w:val="center"/>
        <w:rPr>
          <w:rFonts w:eastAsia="Bookman Old Style" w:hAnsi="Bookman Old Style" w:cs="Cambria"/>
          <w:bCs/>
        </w:rPr>
      </w:pPr>
      <w:r w:rsidRPr="00A578F8">
        <w:rPr>
          <w:rFonts w:eastAsia="Bookman Old Style" w:hAnsi="Bookman Old Style" w:cs="Cambria"/>
          <w:bCs/>
          <w:noProof/>
          <w:lang w:val="en-US" w:eastAsia="en-US"/>
        </w:rPr>
        <w:drawing>
          <wp:inline distT="0" distB="0" distL="0" distR="0" wp14:anchorId="22482927" wp14:editId="455F718B">
            <wp:extent cx="902335" cy="883920"/>
            <wp:effectExtent l="0" t="0" r="0" b="0"/>
            <wp:docPr id="1636907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335" cy="883920"/>
                    </a:xfrm>
                    <a:prstGeom prst="rect">
                      <a:avLst/>
                    </a:prstGeom>
                    <a:noFill/>
                  </pic:spPr>
                </pic:pic>
              </a:graphicData>
            </a:graphic>
          </wp:inline>
        </w:drawing>
      </w:r>
    </w:p>
    <w:p w14:paraId="68C2AD37" w14:textId="77777777" w:rsidR="00396CCA" w:rsidRPr="00A578F8" w:rsidRDefault="00396CCA" w:rsidP="00396CCA">
      <w:pPr>
        <w:widowControl w:val="0"/>
        <w:autoSpaceDE w:val="0"/>
        <w:autoSpaceDN w:val="0"/>
        <w:spacing w:after="0" w:line="240" w:lineRule="auto"/>
        <w:ind w:left="-142" w:right="-143"/>
        <w:jc w:val="center"/>
        <w:rPr>
          <w:rFonts w:eastAsia="Bookman Old Style" w:hAnsi="Bookman Old Style" w:cs="Cambria"/>
          <w:bCs/>
        </w:rPr>
      </w:pPr>
    </w:p>
    <w:p w14:paraId="0F7BFA90" w14:textId="77777777" w:rsidR="00396CCA" w:rsidRDefault="00396CCA" w:rsidP="00396CCA">
      <w:pPr>
        <w:widowControl w:val="0"/>
        <w:autoSpaceDE w:val="0"/>
        <w:autoSpaceDN w:val="0"/>
        <w:spacing w:after="0" w:line="240" w:lineRule="auto"/>
        <w:ind w:left="-142" w:right="-143"/>
        <w:jc w:val="center"/>
        <w:rPr>
          <w:rFonts w:eastAsia="Bookman Old Style" w:hAnsi="Bookman Old Style" w:cs="Cambria"/>
          <w:bCs/>
        </w:rPr>
      </w:pPr>
    </w:p>
    <w:p w14:paraId="20E685C3" w14:textId="77777777" w:rsidR="00E92F41" w:rsidRDefault="00E92F41" w:rsidP="00E92F41">
      <w:pPr>
        <w:widowControl w:val="0"/>
        <w:autoSpaceDE w:val="0"/>
        <w:autoSpaceDN w:val="0"/>
        <w:spacing w:after="0" w:line="240" w:lineRule="auto"/>
        <w:ind w:left="-142" w:right="-143"/>
        <w:jc w:val="center"/>
        <w:rPr>
          <w:rFonts w:eastAsia="Bookman Old Style" w:hAnsi="Bookman Old Style" w:cs="Cambria"/>
          <w:bCs/>
        </w:rPr>
      </w:pPr>
    </w:p>
    <w:p w14:paraId="515209F0" w14:textId="77777777" w:rsidR="009A5BFC" w:rsidRPr="00546457" w:rsidRDefault="006B2857" w:rsidP="006025D8">
      <w:pPr>
        <w:spacing w:after="0" w:line="240" w:lineRule="auto"/>
        <w:ind w:right="-171"/>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PERATURAN MENTERI KEPENDUDUKAN DAN PEMBANGUNAN KELUARGA/ </w:t>
      </w:r>
    </w:p>
    <w:p w14:paraId="53540E3C" w14:textId="77777777" w:rsidR="009A5BFC" w:rsidRPr="00546457" w:rsidRDefault="006B2857" w:rsidP="00AA611B">
      <w:pPr>
        <w:spacing w:after="0" w:line="240" w:lineRule="auto"/>
        <w:ind w:right="-143"/>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KEPALA BADAN KEPENDUDUKAN DAN KELUARGA BERENCANA NASIONAL </w:t>
      </w:r>
    </w:p>
    <w:p w14:paraId="5AB2E9AA" w14:textId="77777777" w:rsidR="009A5BFC" w:rsidRPr="00546457" w:rsidRDefault="006B2857" w:rsidP="006025D8">
      <w:pPr>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REPUBLIK INDONESIA</w:t>
      </w:r>
    </w:p>
    <w:p w14:paraId="1CBAFEBE" w14:textId="54FC4FD0" w:rsidR="009A5BFC" w:rsidRPr="00546457" w:rsidRDefault="006B2857" w:rsidP="006025D8">
      <w:pPr>
        <w:tabs>
          <w:tab w:val="left" w:pos="1185"/>
          <w:tab w:val="center" w:pos="4535"/>
        </w:tabs>
        <w:spacing w:after="0" w:line="240" w:lineRule="auto"/>
        <w:contextualSpacing/>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ab/>
      </w:r>
      <w:r w:rsidRPr="00546457">
        <w:rPr>
          <w:rFonts w:ascii="Bookman Old Style" w:eastAsia="Bookman Old Style" w:hAnsi="Bookman Old Style" w:cs="Bookman Old Style"/>
          <w:sz w:val="24"/>
          <w:szCs w:val="24"/>
        </w:rPr>
        <w:tab/>
        <w:t xml:space="preserve">NOMOR </w:t>
      </w:r>
      <w:r w:rsidR="00541B48">
        <w:rPr>
          <w:rFonts w:ascii="Bookman Old Style" w:eastAsia="Bookman Old Style" w:hAnsi="Bookman Old Style" w:cs="Bookman Old Style"/>
          <w:sz w:val="24"/>
          <w:szCs w:val="24"/>
        </w:rPr>
        <w:t>4</w:t>
      </w:r>
      <w:r w:rsidRPr="00546457">
        <w:rPr>
          <w:rFonts w:ascii="Bookman Old Style" w:eastAsia="Bookman Old Style" w:hAnsi="Bookman Old Style" w:cs="Bookman Old Style"/>
          <w:sz w:val="24"/>
          <w:szCs w:val="24"/>
        </w:rPr>
        <w:t xml:space="preserve"> TAHUN </w:t>
      </w:r>
      <w:r w:rsidR="007F1691">
        <w:rPr>
          <w:rFonts w:ascii="Bookman Old Style" w:eastAsia="Bookman Old Style" w:hAnsi="Bookman Old Style" w:cs="Bookman Old Style"/>
          <w:sz w:val="24"/>
          <w:szCs w:val="24"/>
        </w:rPr>
        <w:t>2025</w:t>
      </w:r>
    </w:p>
    <w:p w14:paraId="4CCB8CA6" w14:textId="77777777" w:rsidR="009A5BFC" w:rsidRPr="00546457" w:rsidRDefault="006B2857" w:rsidP="006025D8">
      <w:pPr>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TENTANG</w:t>
      </w:r>
    </w:p>
    <w:p w14:paraId="37DF9D0A" w14:textId="77777777" w:rsidR="009A5BFC" w:rsidRPr="00546457" w:rsidRDefault="006B2857" w:rsidP="006025D8">
      <w:pPr>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RENCANA STRATEGIS </w:t>
      </w:r>
    </w:p>
    <w:p w14:paraId="18984F38" w14:textId="77777777" w:rsidR="009A5BFC" w:rsidRPr="00546457" w:rsidRDefault="006B2857" w:rsidP="006025D8">
      <w:pPr>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KEMENTERIAN KEPENDUDUKAN DAN PEMBANGUNAN KELUARGA/</w:t>
      </w:r>
    </w:p>
    <w:p w14:paraId="2623CEDE" w14:textId="77777777" w:rsidR="009A5BFC" w:rsidRPr="00546457" w:rsidRDefault="00000000" w:rsidP="006025D8">
      <w:pPr>
        <w:spacing w:after="0" w:line="240" w:lineRule="auto"/>
        <w:contextualSpacing/>
        <w:jc w:val="center"/>
        <w:rPr>
          <w:rFonts w:ascii="Bookman Old Style" w:eastAsia="Bookman Old Style" w:hAnsi="Bookman Old Style" w:cs="Bookman Old Style"/>
          <w:sz w:val="24"/>
          <w:szCs w:val="24"/>
        </w:rPr>
      </w:pPr>
      <w:sdt>
        <w:sdtPr>
          <w:tag w:val="goog_rdk_0"/>
          <w:id w:val="-1876655793"/>
        </w:sdtPr>
        <w:sdtContent/>
      </w:sdt>
      <w:r w:rsidR="006B2857" w:rsidRPr="00546457">
        <w:rPr>
          <w:rFonts w:ascii="Bookman Old Style" w:eastAsia="Bookman Old Style" w:hAnsi="Bookman Old Style" w:cs="Bookman Old Style"/>
          <w:sz w:val="24"/>
          <w:szCs w:val="24"/>
        </w:rPr>
        <w:t>BADAN KEPENDUDUKAN DAN KELUARGA BERENCANA NASIONAL</w:t>
      </w:r>
    </w:p>
    <w:p w14:paraId="46C3E4FA" w14:textId="77777777" w:rsidR="009A5BFC" w:rsidRPr="00546457" w:rsidRDefault="006B2857" w:rsidP="006025D8">
      <w:pPr>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TAHUN 2025-2029</w:t>
      </w:r>
    </w:p>
    <w:p w14:paraId="64342BDA" w14:textId="77777777" w:rsidR="009A5BFC" w:rsidRPr="00546457" w:rsidRDefault="009A5BFC" w:rsidP="006025D8">
      <w:pPr>
        <w:spacing w:after="0" w:line="240" w:lineRule="auto"/>
        <w:contextualSpacing/>
        <w:jc w:val="center"/>
        <w:rPr>
          <w:rFonts w:ascii="Bookman Old Style" w:eastAsia="Bookman Old Style" w:hAnsi="Bookman Old Style" w:cs="Bookman Old Style"/>
          <w:sz w:val="24"/>
          <w:szCs w:val="24"/>
        </w:rPr>
      </w:pPr>
    </w:p>
    <w:p w14:paraId="40832CA7" w14:textId="77777777" w:rsidR="009A5BFC" w:rsidRPr="00546457" w:rsidRDefault="006B2857" w:rsidP="006025D8">
      <w:pPr>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DENGAN RAHMAT TUHAN YANG MAHA ESA</w:t>
      </w:r>
    </w:p>
    <w:p w14:paraId="0354D013" w14:textId="77777777" w:rsidR="009A5BFC" w:rsidRPr="00546457" w:rsidRDefault="009A5BFC" w:rsidP="006025D8">
      <w:pPr>
        <w:tabs>
          <w:tab w:val="left" w:pos="1701"/>
        </w:tabs>
        <w:spacing w:after="0" w:line="240" w:lineRule="auto"/>
        <w:contextualSpacing/>
        <w:jc w:val="center"/>
        <w:rPr>
          <w:rFonts w:ascii="Bookman Old Style" w:eastAsia="Bookman Old Style" w:hAnsi="Bookman Old Style" w:cs="Bookman Old Style"/>
          <w:sz w:val="24"/>
          <w:szCs w:val="24"/>
        </w:rPr>
      </w:pPr>
    </w:p>
    <w:p w14:paraId="67BF0E5D" w14:textId="77777777" w:rsidR="009A5BFC" w:rsidRPr="00546457" w:rsidRDefault="006B2857" w:rsidP="006025D8">
      <w:pPr>
        <w:tabs>
          <w:tab w:val="left" w:pos="1701"/>
        </w:tabs>
        <w:spacing w:after="0" w:line="240" w:lineRule="auto"/>
        <w:ind w:left="-142" w:right="-187"/>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MENTERI KEPENDUDUKAN DAN PEMBANGUNAN KELUARGA/</w:t>
      </w:r>
    </w:p>
    <w:p w14:paraId="2796FF19" w14:textId="77777777" w:rsidR="009A5BFC" w:rsidRPr="00546457" w:rsidRDefault="006B2857" w:rsidP="006025D8">
      <w:pPr>
        <w:tabs>
          <w:tab w:val="left" w:pos="1701"/>
        </w:tabs>
        <w:spacing w:after="0" w:line="240" w:lineRule="auto"/>
        <w:ind w:left="-142" w:right="-187"/>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KEPALA BADAN KEPENDUDUKAN DAN KELUARGA BERENCANA NASIONAL</w:t>
      </w:r>
    </w:p>
    <w:p w14:paraId="66C52F7B" w14:textId="77777777" w:rsidR="009A5BFC" w:rsidRPr="00546457" w:rsidRDefault="006B2857" w:rsidP="006025D8">
      <w:pPr>
        <w:tabs>
          <w:tab w:val="left" w:pos="1701"/>
        </w:tabs>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REPUBLIK INDONESIA,</w:t>
      </w:r>
    </w:p>
    <w:p w14:paraId="35BB73E0" w14:textId="77777777" w:rsidR="009A5BFC" w:rsidRPr="00546457" w:rsidRDefault="009A5BFC" w:rsidP="006025D8">
      <w:pPr>
        <w:spacing w:after="0" w:line="240" w:lineRule="auto"/>
        <w:contextualSpacing/>
        <w:jc w:val="both"/>
        <w:rPr>
          <w:rFonts w:ascii="Bookman Old Style" w:eastAsia="Bookman Old Style" w:hAnsi="Bookman Old Style" w:cs="Bookman Old Style"/>
          <w:sz w:val="24"/>
          <w:szCs w:val="24"/>
        </w:rPr>
      </w:pPr>
    </w:p>
    <w:p w14:paraId="73592B51" w14:textId="77777777" w:rsidR="009A5BFC" w:rsidRPr="00546457" w:rsidRDefault="009A5BFC" w:rsidP="006025D8">
      <w:pPr>
        <w:spacing w:after="0" w:line="240" w:lineRule="auto"/>
        <w:contextualSpacing/>
        <w:jc w:val="both"/>
        <w:rPr>
          <w:rFonts w:ascii="Bookman Old Style" w:eastAsia="Bookman Old Style" w:hAnsi="Bookman Old Style" w:cs="Bookman Old Style"/>
          <w:sz w:val="24"/>
          <w:szCs w:val="24"/>
        </w:rPr>
      </w:pPr>
    </w:p>
    <w:p w14:paraId="3EDFC58D" w14:textId="51888D55" w:rsidR="009A5BFC" w:rsidRPr="00546457" w:rsidRDefault="006B2857" w:rsidP="006025D8">
      <w:pPr>
        <w:tabs>
          <w:tab w:val="left" w:pos="1701"/>
          <w:tab w:val="left" w:pos="1985"/>
        </w:tabs>
        <w:spacing w:after="0" w:line="240" w:lineRule="auto"/>
        <w:ind w:left="1985" w:hanging="1985"/>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Menimbang </w:t>
      </w:r>
      <w:r w:rsidRPr="00546457">
        <w:rPr>
          <w:rFonts w:ascii="Bookman Old Style" w:eastAsia="Bookman Old Style" w:hAnsi="Bookman Old Style" w:cs="Bookman Old Style"/>
          <w:sz w:val="24"/>
          <w:szCs w:val="24"/>
        </w:rPr>
        <w:tab/>
        <w:t>:</w:t>
      </w:r>
      <w:r w:rsidRPr="00546457">
        <w:rPr>
          <w:rFonts w:ascii="Bookman Old Style" w:eastAsia="Bookman Old Style" w:hAnsi="Bookman Old Style" w:cs="Bookman Old Style"/>
          <w:sz w:val="24"/>
          <w:szCs w:val="24"/>
        </w:rPr>
        <w:tab/>
        <w:t xml:space="preserve">bahwa untuk melaksanakan ketentuan Pasal 19 ayat (2) Undang-Undang Nomor 25 Tahun 2004 tentang Sistem Perencanaan Pembangunan Nasional, Pasal 17 ayat (3) Peraturan Pemerintah Nomor 40 Tahun 2006 tentang Tata Cara Penyusunan Rencana Pembangunan Nasional, </w:t>
      </w:r>
      <w:r w:rsidR="00A040B2">
        <w:rPr>
          <w:rFonts w:ascii="Bookman Old Style" w:eastAsia="Bookman Old Style" w:hAnsi="Bookman Old Style" w:cs="Bookman Old Style"/>
          <w:sz w:val="24"/>
          <w:szCs w:val="24"/>
        </w:rPr>
        <w:t>serta</w:t>
      </w:r>
      <w:r w:rsidRPr="00546457">
        <w:rPr>
          <w:rFonts w:ascii="Bookman Old Style" w:eastAsia="Bookman Old Style" w:hAnsi="Bookman Old Style" w:cs="Bookman Old Style"/>
          <w:sz w:val="24"/>
          <w:szCs w:val="24"/>
        </w:rPr>
        <w:t xml:space="preserve"> Pasal 3 ayat (1) </w:t>
      </w:r>
      <w:r w:rsidR="005F32A5">
        <w:rPr>
          <w:rFonts w:ascii="Bookman Old Style" w:eastAsia="Bookman Old Style" w:hAnsi="Bookman Old Style" w:cs="Bookman Old Style"/>
          <w:sz w:val="24"/>
          <w:szCs w:val="24"/>
        </w:rPr>
        <w:t xml:space="preserve">dan Pasal 19 ayat (1) </w:t>
      </w:r>
      <w:r w:rsidRPr="00546457">
        <w:rPr>
          <w:rFonts w:ascii="Bookman Old Style" w:eastAsia="Bookman Old Style" w:hAnsi="Bookman Old Style" w:cs="Bookman Old Style"/>
          <w:sz w:val="24"/>
          <w:szCs w:val="24"/>
        </w:rPr>
        <w:t>Peraturan Presiden Nomor 80 Tahun 2025 tentang Penyusunan Rencana Strategis dan Rencana Kerja Kementerian/Lembaga, perlu menetapkan Peraturan Menteri Kependudukan dan Pembangunan Keluarga/Kepala Badan Kependudukan dan Keluarga Berencana Nasional tentang Rencana Strategis Kementerian Kependudukan dan Pembangunan Keluarga/</w:t>
      </w:r>
      <w:sdt>
        <w:sdtPr>
          <w:tag w:val="goog_rdk_1"/>
          <w:id w:val="-646464918"/>
        </w:sdtPr>
        <w:sdtContent/>
      </w:sdt>
      <w:r w:rsidRPr="00546457">
        <w:rPr>
          <w:rFonts w:ascii="Bookman Old Style" w:eastAsia="Bookman Old Style" w:hAnsi="Bookman Old Style" w:cs="Bookman Old Style"/>
          <w:sz w:val="24"/>
          <w:szCs w:val="24"/>
        </w:rPr>
        <w:t>Badan Kependudukan dan Keluarga Berencana Nasional Tahun 2025-2029;</w:t>
      </w:r>
    </w:p>
    <w:p w14:paraId="29AA8745" w14:textId="77777777" w:rsidR="009A5BFC" w:rsidRPr="00546457" w:rsidRDefault="006B2857" w:rsidP="006025D8">
      <w:pPr>
        <w:tabs>
          <w:tab w:val="left" w:pos="1701"/>
          <w:tab w:val="left" w:pos="1985"/>
          <w:tab w:val="left" w:pos="2552"/>
        </w:tabs>
        <w:spacing w:after="0" w:line="240" w:lineRule="auto"/>
        <w:ind w:left="2552" w:hanging="2552"/>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ab/>
      </w:r>
      <w:r w:rsidRPr="00546457">
        <w:rPr>
          <w:rFonts w:ascii="Bookman Old Style" w:eastAsia="Bookman Old Style" w:hAnsi="Bookman Old Style" w:cs="Bookman Old Style"/>
          <w:sz w:val="24"/>
          <w:szCs w:val="24"/>
        </w:rPr>
        <w:tab/>
      </w:r>
    </w:p>
    <w:p w14:paraId="0E141BC4" w14:textId="77777777" w:rsidR="009A5BFC" w:rsidRPr="00546457" w:rsidRDefault="006B2857" w:rsidP="006025D8">
      <w:pPr>
        <w:tabs>
          <w:tab w:val="left" w:pos="1701"/>
          <w:tab w:val="left" w:pos="1985"/>
        </w:tabs>
        <w:spacing w:after="0" w:line="240" w:lineRule="auto"/>
        <w:ind w:left="2552" w:hanging="2552"/>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Mengingat</w:t>
      </w:r>
      <w:r w:rsidRPr="00546457">
        <w:rPr>
          <w:rFonts w:ascii="Bookman Old Style" w:eastAsia="Bookman Old Style" w:hAnsi="Bookman Old Style" w:cs="Bookman Old Style"/>
          <w:sz w:val="24"/>
          <w:szCs w:val="24"/>
        </w:rPr>
        <w:tab/>
        <w:t>:</w:t>
      </w:r>
      <w:r w:rsidRPr="00546457">
        <w:rPr>
          <w:rFonts w:ascii="Bookman Old Style" w:eastAsia="Bookman Old Style" w:hAnsi="Bookman Old Style" w:cs="Bookman Old Style"/>
          <w:sz w:val="24"/>
          <w:szCs w:val="24"/>
        </w:rPr>
        <w:tab/>
        <w:t xml:space="preserve">1. </w:t>
      </w:r>
      <w:r w:rsidRPr="00546457">
        <w:rPr>
          <w:rFonts w:ascii="Bookman Old Style" w:eastAsia="Bookman Old Style" w:hAnsi="Bookman Old Style" w:cs="Bookman Old Style"/>
          <w:sz w:val="24"/>
          <w:szCs w:val="24"/>
        </w:rPr>
        <w:tab/>
        <w:t xml:space="preserve">Pasal 17 ayat (3) Undang-Undang Dasar Negara Republik Indonesia Tahun 1945; </w:t>
      </w:r>
    </w:p>
    <w:p w14:paraId="3479DC6F"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Undang-Undang Nomor 25 Tahun 2004 tentang Sistem Perencanaan Pembangunan  Nasional (Lembaran Negara Republik Indonesia Tahun 2004 Nomor 104, Tambahan Lembaran Negara Republik Indonesia Nomor 4421);  </w:t>
      </w:r>
    </w:p>
    <w:p w14:paraId="420A6AF0"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Undang-Undang Nomor 39 Tahun 2008 tentang Kementerian Negara (Lembaran Negara Republik Indonesia Tahun 2008 Nomor 166, Tambahan Lembaran Negara Republik Indonesia Nomor 4916) sebagaimana telah diubah dengan Undang-Undang Nomor 61 Tahun 2024 tentang Perubahan atas Undang-Undang Nomor 39 Tahun 2008 tentang </w:t>
      </w:r>
      <w:r w:rsidRPr="00546457">
        <w:rPr>
          <w:rFonts w:ascii="Bookman Old Style" w:eastAsia="Bookman Old Style" w:hAnsi="Bookman Old Style" w:cs="Bookman Old Style"/>
          <w:sz w:val="24"/>
          <w:szCs w:val="24"/>
        </w:rPr>
        <w:lastRenderedPageBreak/>
        <w:t>Kementerian Negara (Lembaran Negara Republik Indonesia Tahun 2024 Nomor 225, Tambahan Lembaran Negara Republik Indonesia Nomor 6994);</w:t>
      </w:r>
    </w:p>
    <w:p w14:paraId="24B54026"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Undang-Undang Nomor 52 Tahun 2009 tentang Perkembangan Kependudukan dan Pembangunan Keluarga (Lembaran Negara Republik Indonesia Tahun 2009 Nomor 161, Tambahan Lembaran Negara Republik Indonesia Nomor 5080);</w:t>
      </w:r>
    </w:p>
    <w:p w14:paraId="586AA5CE"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Undang-Undang Nomor 59 Tahun 2024 tentang Rencana Pembangunan Jangka Panjang Nasional Tahun 2025-2045 (Lembaran Negara Republik Indonesia Tahun 2024 Nomor 194, Tambahan Lembaran Negara Republik Indonesia Nomor 6987);</w:t>
      </w:r>
    </w:p>
    <w:p w14:paraId="0E67ABED"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Pemerintah Nomor 40 Tahun 2006 tentang Tata Cara Penyusunan Rencana Pembangunan Nasional (Lembaran Negara Republik Indonesia Tahun 2006 Nomor 97, Tambahan Lembaran Negara Republik Indonesia Nomor 4664);</w:t>
      </w:r>
    </w:p>
    <w:p w14:paraId="3A3B5FA4"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Pemerintah Nomor 87 Tahun 2014 tentang Perkembangan Kependudukan dan Pembangunan Keluarga, Keluarga Berencana, dan Sistem Informasi Keluarga (Lembaran Negara Republik Indonesia Tahun 2014 Nomor 319, Tambahan Lembaran Negara Republik Indonesia Nomor 5614);</w:t>
      </w:r>
    </w:p>
    <w:p w14:paraId="12D0E76E"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Presiden Nomor 180 Tahun 2024 tentang Kementerian Kependudukan dan Pembangunan Keluarga (Lembaran Negara Republik Indonesia Tahun 2024 Nomor 376);</w:t>
      </w:r>
    </w:p>
    <w:p w14:paraId="734B1A0F"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Presiden Nomor 181 Tahun 2024 tentang Badan Kependudukan dan Keluarga Berencana Nasional (Lembaran Negara Republik Indonesia Tahun 2024 Nomor 377);</w:t>
      </w:r>
    </w:p>
    <w:p w14:paraId="2333AD02"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Presiden Nomor 12 Tahun 2025 tentang Rencana Pembangunan Jangka Menengah Nasional 2025-2029 (Lembaran Negara Republik Indonesia Tahun 2025 Nomor 19);</w:t>
      </w:r>
    </w:p>
    <w:p w14:paraId="1080ED70"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Presiden Nomor 80 Tahun 2025 tentang Penyusunan Rencana Strategis dan Rencana Kerja Kementerian/Lembaga (Lembaran Negara Republik Indonesia Tahun 2025 Nomor 114);</w:t>
      </w:r>
    </w:p>
    <w:p w14:paraId="3D218EA5" w14:textId="77777777"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Kepala Badan Kependudukan dan Keluarga Berencana Nasional Nomor 82/PER/B5/2011 tentang Organisasi dan Tata Kerja Perwakilan Badan Kependudukan dan Keluarga Berencana Nasional Provinsi;</w:t>
      </w:r>
    </w:p>
    <w:p w14:paraId="4B6A292E" w14:textId="4DD4A1EF" w:rsidR="009A5BFC" w:rsidRPr="00546457"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Badan Kependudukan dan Keluarga Berencana Nasional Nomor 12 Tahun 2020 tentang Organisasi dan Tata Kerja Unit Pelaksana Teknis Balai Pendidikan, dan Pelatihan Kependudukan, dan Keluarga Berencana (Berita Negara Republik Indonesia Tahun 2020 Nomor 779);</w:t>
      </w:r>
    </w:p>
    <w:p w14:paraId="04E552FF" w14:textId="520F5AF3" w:rsidR="006025D8" w:rsidRDefault="006B2857">
      <w:pPr>
        <w:numPr>
          <w:ilvl w:val="0"/>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Peraturan Menteri Kependudukan dan Pembangunan Keluarga/Kepala Badan Kependudukan dan Keluarga Berencana Nasional 6 Tahun 2024 tentang Organisasi dan Tata Kerja Kementerian Kependudukan dan Pembangunan Keluarga/Badan Kependudukan dan </w:t>
      </w:r>
      <w:r w:rsidRPr="00546457">
        <w:rPr>
          <w:rFonts w:ascii="Bookman Old Style" w:eastAsia="Bookman Old Style" w:hAnsi="Bookman Old Style" w:cs="Bookman Old Style"/>
          <w:sz w:val="24"/>
          <w:szCs w:val="24"/>
        </w:rPr>
        <w:lastRenderedPageBreak/>
        <w:t>Keluarga Berencana Nasional (Berita Negara Republik Indonesia Tahun 2024 Nomor 946)</w:t>
      </w:r>
      <w:r w:rsidR="000C117F">
        <w:rPr>
          <w:rFonts w:ascii="Bookman Old Style" w:eastAsia="Bookman Old Style" w:hAnsi="Bookman Old Style" w:cs="Bookman Old Style"/>
          <w:sz w:val="24"/>
          <w:szCs w:val="24"/>
        </w:rPr>
        <w:t>;</w:t>
      </w:r>
    </w:p>
    <w:p w14:paraId="5C292773" w14:textId="77777777" w:rsidR="00692027" w:rsidRPr="00001248" w:rsidRDefault="00692027" w:rsidP="00692027">
      <w:pPr>
        <w:pBdr>
          <w:top w:val="nil"/>
          <w:left w:val="nil"/>
          <w:bottom w:val="nil"/>
          <w:right w:val="nil"/>
          <w:between w:val="nil"/>
        </w:pBdr>
        <w:spacing w:after="0" w:line="240" w:lineRule="auto"/>
        <w:ind w:left="2552"/>
        <w:contextualSpacing/>
        <w:jc w:val="both"/>
        <w:rPr>
          <w:rFonts w:ascii="Bookman Old Style" w:eastAsia="Bookman Old Style" w:hAnsi="Bookman Old Style" w:cs="Bookman Old Style"/>
          <w:sz w:val="24"/>
          <w:szCs w:val="24"/>
        </w:rPr>
      </w:pPr>
    </w:p>
    <w:p w14:paraId="7559CAE2" w14:textId="77777777" w:rsidR="009A5BFC" w:rsidRDefault="006B2857" w:rsidP="006025D8">
      <w:pPr>
        <w:spacing w:after="0" w:line="240" w:lineRule="auto"/>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MEMUTUSKAN:</w:t>
      </w:r>
    </w:p>
    <w:p w14:paraId="7789E11C" w14:textId="77777777" w:rsidR="00BB3D43" w:rsidRPr="00546457" w:rsidRDefault="00BB3D43" w:rsidP="006025D8">
      <w:pPr>
        <w:spacing w:after="0" w:line="240" w:lineRule="auto"/>
        <w:contextualSpacing/>
        <w:jc w:val="center"/>
        <w:rPr>
          <w:rFonts w:ascii="Bookman Old Style" w:eastAsia="Bookman Old Style" w:hAnsi="Bookman Old Style" w:cs="Bookman Old Style"/>
          <w:sz w:val="24"/>
          <w:szCs w:val="24"/>
        </w:rPr>
      </w:pPr>
    </w:p>
    <w:p w14:paraId="10C92808" w14:textId="77777777" w:rsidR="009A5BFC" w:rsidRPr="00546457" w:rsidRDefault="006B2857" w:rsidP="006025D8">
      <w:pPr>
        <w:tabs>
          <w:tab w:val="left" w:pos="1701"/>
        </w:tabs>
        <w:spacing w:after="0" w:line="240" w:lineRule="auto"/>
        <w:ind w:left="1985" w:hanging="1985"/>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Menetapkan</w:t>
      </w:r>
      <w:r w:rsidRPr="00546457">
        <w:rPr>
          <w:rFonts w:ascii="Bookman Old Style" w:eastAsia="Bookman Old Style" w:hAnsi="Bookman Old Style" w:cs="Bookman Old Style"/>
          <w:sz w:val="24"/>
          <w:szCs w:val="24"/>
        </w:rPr>
        <w:tab/>
        <w:t>:</w:t>
      </w:r>
      <w:r w:rsidRPr="00546457">
        <w:rPr>
          <w:rFonts w:ascii="Bookman Old Style" w:eastAsia="Bookman Old Style" w:hAnsi="Bookman Old Style" w:cs="Bookman Old Style"/>
          <w:sz w:val="24"/>
          <w:szCs w:val="24"/>
        </w:rPr>
        <w:tab/>
        <w:t>PERATURAN MENTERI KEPENDUDUKAN DAN PEMBANGUNAN KELUARGA/KEPALA BADAN KEPENDUDUKAN DAN KELUARGA BERENCANA NASIONAL TENTANG RENCANA STRATEGIS KEMENTERIAN KEPENDUDUKAN DAN PEMBANGUNAN KELUARGA/</w:t>
      </w:r>
      <w:sdt>
        <w:sdtPr>
          <w:tag w:val="goog_rdk_2"/>
          <w:id w:val="-124495204"/>
        </w:sdtPr>
        <w:sdtContent/>
      </w:sdt>
      <w:r w:rsidRPr="00546457">
        <w:rPr>
          <w:rFonts w:ascii="Bookman Old Style" w:eastAsia="Bookman Old Style" w:hAnsi="Bookman Old Style" w:cs="Bookman Old Style"/>
          <w:sz w:val="24"/>
          <w:szCs w:val="24"/>
        </w:rPr>
        <w:t>BADAN KEPENDUDUKAN DAN KELUARGA BERENCANA NASIONAL TAHUN 2025-2029.</w:t>
      </w:r>
    </w:p>
    <w:p w14:paraId="07687B6A" w14:textId="77777777" w:rsidR="009A5BFC" w:rsidRPr="00546457" w:rsidRDefault="009A5BFC" w:rsidP="006025D8">
      <w:pPr>
        <w:spacing w:after="0" w:line="240" w:lineRule="auto"/>
        <w:ind w:left="1985"/>
        <w:contextualSpacing/>
        <w:jc w:val="center"/>
        <w:rPr>
          <w:rFonts w:ascii="Bookman Old Style" w:eastAsia="Bookman Old Style" w:hAnsi="Bookman Old Style" w:cs="Bookman Old Style"/>
          <w:sz w:val="24"/>
          <w:szCs w:val="24"/>
        </w:rPr>
      </w:pPr>
    </w:p>
    <w:p w14:paraId="4E535551" w14:textId="77777777" w:rsidR="009A5BFC" w:rsidRPr="00546457" w:rsidRDefault="006B2857" w:rsidP="006025D8">
      <w:pPr>
        <w:spacing w:after="0" w:line="240" w:lineRule="auto"/>
        <w:ind w:left="1985"/>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Pasal 1</w:t>
      </w:r>
    </w:p>
    <w:p w14:paraId="6DFCED06" w14:textId="77777777" w:rsidR="009A5BFC" w:rsidRPr="00546457" w:rsidRDefault="006B2857" w:rsidP="006025D8">
      <w:pPr>
        <w:widowControl w:val="0"/>
        <w:pBdr>
          <w:top w:val="nil"/>
          <w:left w:val="nil"/>
          <w:bottom w:val="nil"/>
          <w:right w:val="nil"/>
          <w:between w:val="nil"/>
        </w:pBdr>
        <w:spacing w:after="0" w:line="240" w:lineRule="auto"/>
        <w:ind w:left="1985"/>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Dalam Peraturan Menteri/</w:t>
      </w:r>
      <w:sdt>
        <w:sdtPr>
          <w:tag w:val="goog_rdk_3"/>
          <w:id w:val="1471545588"/>
        </w:sdtPr>
        <w:sdtContent/>
      </w:sdt>
      <w:r w:rsidRPr="00546457">
        <w:rPr>
          <w:rFonts w:ascii="Bookman Old Style" w:eastAsia="Bookman Old Style" w:hAnsi="Bookman Old Style" w:cs="Bookman Old Style"/>
          <w:sz w:val="24"/>
          <w:szCs w:val="24"/>
        </w:rPr>
        <w:t>Kepala ini yang dimaksud dengan:</w:t>
      </w:r>
    </w:p>
    <w:p w14:paraId="1B1DEEE6" w14:textId="77777777" w:rsidR="009A5BFC" w:rsidRPr="00546457" w:rsidRDefault="006B2857">
      <w:pPr>
        <w:numPr>
          <w:ilvl w:val="3"/>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Rencana Strategis Kementerian Kependudukan dan Pembangunan Keluarga/Badan Kependudukan dan Keluarga Berencana Nasional Tahun 2025-2029 yang selanjutnya disebut Renstra Kemendukbangga/BKKBN Tahun 2025-2029 adalah  dokumen perencanaan Kemendukbangga/BKKBN untuk periode 5 (lima) tahun, yakni tahun 2025 sampai dengan tahun 2029 yang merupakan penjabaran dari Rencana Pembangunan Jangka Menengah Nasional Tahun 2025-2029.</w:t>
      </w:r>
    </w:p>
    <w:p w14:paraId="6662C0CC" w14:textId="77777777" w:rsidR="009A5BFC" w:rsidRPr="00546457" w:rsidRDefault="006B2857">
      <w:pPr>
        <w:numPr>
          <w:ilvl w:val="3"/>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Kementerian Kependudukan dan Pembangunan Keluarga yang selanjutnya disebut Kemendukbangga adalah kementerian yang menyelenggarakan urusan pemerintahan di bidang kependudukan dan suburusan pemerintahan pembangunan keluarga. </w:t>
      </w:r>
    </w:p>
    <w:p w14:paraId="758B4ABE" w14:textId="3533CDCB" w:rsidR="009A5BFC" w:rsidRPr="00546457" w:rsidRDefault="006B2857">
      <w:pPr>
        <w:numPr>
          <w:ilvl w:val="3"/>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Badan Kependudukan dan Keluarga Berencana Nasional yang selanjutnya </w:t>
      </w:r>
      <w:r w:rsidR="00420230">
        <w:rPr>
          <w:rFonts w:ascii="Bookman Old Style" w:eastAsia="Bookman Old Style" w:hAnsi="Bookman Old Style" w:cs="Bookman Old Style"/>
          <w:sz w:val="24"/>
          <w:szCs w:val="24"/>
        </w:rPr>
        <w:t>disingkat</w:t>
      </w:r>
      <w:r w:rsidRPr="00546457">
        <w:rPr>
          <w:rFonts w:ascii="Bookman Old Style" w:eastAsia="Bookman Old Style" w:hAnsi="Bookman Old Style" w:cs="Bookman Old Style"/>
          <w:sz w:val="24"/>
          <w:szCs w:val="24"/>
        </w:rPr>
        <w:t xml:space="preserve"> BKKBN adalah lembaga pemerintah nonkementerian yang menyelenggarakan tugas pemerintahan di bidang pengendalian penduduk dan penyelenggaraan keluarga berencana.</w:t>
      </w:r>
    </w:p>
    <w:p w14:paraId="3E695B35" w14:textId="026D0621" w:rsidR="00B33F99" w:rsidRPr="00546457" w:rsidRDefault="00B33F99">
      <w:pPr>
        <w:numPr>
          <w:ilvl w:val="3"/>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Menteri Kependudukan dan Pembangunan Keluarga yang selanjutnya disebut Menteri adalah menteri yang menyelenggarakan urusan pemerintahan di bidang kependudukan dan suburusan pemerintahan pembangunan keluarga.</w:t>
      </w:r>
    </w:p>
    <w:p w14:paraId="6A4DB3C4" w14:textId="5E1CB7C9" w:rsidR="00B33F99" w:rsidRPr="00546457" w:rsidRDefault="00B33F99">
      <w:pPr>
        <w:numPr>
          <w:ilvl w:val="3"/>
          <w:numId w:val="37"/>
        </w:numPr>
        <w:pBdr>
          <w:top w:val="nil"/>
          <w:left w:val="nil"/>
          <w:bottom w:val="nil"/>
          <w:right w:val="nil"/>
          <w:between w:val="nil"/>
        </w:pBdr>
        <w:spacing w:after="0" w:line="240" w:lineRule="auto"/>
        <w:ind w:left="2552" w:hanging="566"/>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Kepala Badan Kependudukan dan Keluarga Berencana Nasional yang selanjutnya disebut Kepala adalah kepala yang menyelenggarakan tugas pemerintahan di bidang kependudukan dan keluarga berencana.</w:t>
      </w:r>
    </w:p>
    <w:p w14:paraId="7BBF45CB" w14:textId="77777777" w:rsidR="009A5BFC" w:rsidRPr="00546457" w:rsidRDefault="009A5BFC" w:rsidP="006025D8">
      <w:pPr>
        <w:spacing w:after="0" w:line="240" w:lineRule="auto"/>
        <w:ind w:left="1985"/>
        <w:contextualSpacing/>
        <w:jc w:val="both"/>
        <w:rPr>
          <w:rFonts w:ascii="Bookman Old Style" w:eastAsia="Bookman Old Style" w:hAnsi="Bookman Old Style" w:cs="Bookman Old Style"/>
          <w:sz w:val="24"/>
          <w:szCs w:val="24"/>
        </w:rPr>
      </w:pPr>
    </w:p>
    <w:p w14:paraId="73E576CD" w14:textId="77777777" w:rsidR="009A5BFC" w:rsidRPr="00546457" w:rsidRDefault="006B2857" w:rsidP="006025D8">
      <w:pPr>
        <w:spacing w:after="0" w:line="240" w:lineRule="auto"/>
        <w:ind w:left="1985"/>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Pasal 2</w:t>
      </w:r>
    </w:p>
    <w:p w14:paraId="4432E8C4" w14:textId="33D9A43B" w:rsidR="006025D8" w:rsidRPr="00546457" w:rsidRDefault="002A143D">
      <w:pPr>
        <w:pStyle w:val="ListParagraph"/>
        <w:numPr>
          <w:ilvl w:val="0"/>
          <w:numId w:val="111"/>
        </w:numPr>
        <w:spacing w:after="0" w:line="240" w:lineRule="auto"/>
        <w:ind w:left="2552" w:hanging="567"/>
        <w:jc w:val="both"/>
        <w:rPr>
          <w:rFonts w:ascii="Bookman Old Style" w:eastAsia="Bookman Old Style" w:hAnsi="Bookman Old Style" w:cs="Bookman Old Style"/>
          <w:sz w:val="24"/>
          <w:szCs w:val="24"/>
        </w:rPr>
      </w:pPr>
      <w:r w:rsidRPr="002A143D">
        <w:rPr>
          <w:rFonts w:ascii="Bookman Old Style" w:eastAsia="Bookman Old Style" w:hAnsi="Bookman Old Style" w:cs="Bookman Old Style"/>
          <w:sz w:val="24"/>
          <w:szCs w:val="24"/>
        </w:rPr>
        <w:t xml:space="preserve">Dengan Peraturan </w:t>
      </w:r>
      <w:r w:rsidR="00BB1034">
        <w:rPr>
          <w:rFonts w:ascii="Bookman Old Style" w:eastAsia="Bookman Old Style" w:hAnsi="Bookman Old Style" w:cs="Bookman Old Style"/>
          <w:sz w:val="24"/>
          <w:szCs w:val="24"/>
        </w:rPr>
        <w:t xml:space="preserve">Menteri/Kepala </w:t>
      </w:r>
      <w:r w:rsidRPr="002A143D">
        <w:rPr>
          <w:rFonts w:ascii="Bookman Old Style" w:eastAsia="Bookman Old Style" w:hAnsi="Bookman Old Style" w:cs="Bookman Old Style"/>
          <w:sz w:val="24"/>
          <w:szCs w:val="24"/>
        </w:rPr>
        <w:t>ini ditetapkan Renstra Kemendukbangga/BKKBN Tahun 2025-2029</w:t>
      </w:r>
      <w:r w:rsidR="006025D8" w:rsidRPr="00546457">
        <w:rPr>
          <w:rFonts w:ascii="Bookman Old Style" w:eastAsia="Bookman Old Style" w:hAnsi="Bookman Old Style" w:cs="Bookman Old Style"/>
          <w:sz w:val="24"/>
          <w:szCs w:val="24"/>
        </w:rPr>
        <w:t>.</w:t>
      </w:r>
    </w:p>
    <w:p w14:paraId="007BB116" w14:textId="1AC83A25" w:rsidR="00226984" w:rsidRPr="002A143D" w:rsidRDefault="006B2857">
      <w:pPr>
        <w:pStyle w:val="ListParagraph"/>
        <w:numPr>
          <w:ilvl w:val="0"/>
          <w:numId w:val="111"/>
        </w:numPr>
        <w:spacing w:after="0" w:line="240" w:lineRule="auto"/>
        <w:ind w:left="2552" w:hanging="567"/>
        <w:jc w:val="both"/>
        <w:rPr>
          <w:rFonts w:ascii="Bookman Old Style" w:eastAsia="Bookman Old Style" w:hAnsi="Bookman Old Style" w:cs="Bookman Old Style"/>
          <w:sz w:val="24"/>
          <w:szCs w:val="24"/>
        </w:rPr>
      </w:pPr>
      <w:r w:rsidRPr="002A143D">
        <w:rPr>
          <w:rFonts w:ascii="Bookman Old Style" w:eastAsia="Bookman Old Style" w:hAnsi="Bookman Old Style" w:cs="Bookman Old Style"/>
          <w:sz w:val="24"/>
          <w:szCs w:val="24"/>
        </w:rPr>
        <w:t>Renstra Kemendukbangga/BKKBN Tahun 2025-2029 sebagaimana dimaksud</w:t>
      </w:r>
      <w:r w:rsidR="00226984" w:rsidRPr="002A143D">
        <w:rPr>
          <w:rFonts w:ascii="Bookman Old Style" w:eastAsia="Bookman Old Style" w:hAnsi="Bookman Old Style" w:cs="Bookman Old Style"/>
          <w:sz w:val="24"/>
          <w:szCs w:val="24"/>
        </w:rPr>
        <w:t xml:space="preserve"> </w:t>
      </w:r>
      <w:r w:rsidR="006025D8" w:rsidRPr="002A143D">
        <w:rPr>
          <w:rFonts w:ascii="Bookman Old Style" w:eastAsia="Bookman Old Style" w:hAnsi="Bookman Old Style" w:cs="Bookman Old Style"/>
          <w:sz w:val="24"/>
          <w:szCs w:val="24"/>
        </w:rPr>
        <w:t xml:space="preserve">pada ayat (1) </w:t>
      </w:r>
      <w:r w:rsidRPr="002A143D">
        <w:rPr>
          <w:rFonts w:ascii="Bookman Old Style" w:eastAsia="Bookman Old Style" w:hAnsi="Bookman Old Style" w:cs="Bookman Old Style"/>
          <w:sz w:val="24"/>
          <w:szCs w:val="24"/>
        </w:rPr>
        <w:t>tercantum dalam Lampiran yang merupakan bagian tidak terpisahkan dari Peraturan Menteri/</w:t>
      </w:r>
      <w:sdt>
        <w:sdtPr>
          <w:tag w:val="goog_rdk_4"/>
          <w:id w:val="1640205574"/>
        </w:sdtPr>
        <w:sdtContent/>
      </w:sdt>
      <w:r w:rsidRPr="002A143D">
        <w:rPr>
          <w:rFonts w:ascii="Bookman Old Style" w:eastAsia="Bookman Old Style" w:hAnsi="Bookman Old Style" w:cs="Bookman Old Style"/>
          <w:sz w:val="24"/>
          <w:szCs w:val="24"/>
        </w:rPr>
        <w:t>Kepala ini.</w:t>
      </w:r>
    </w:p>
    <w:p w14:paraId="1299147F" w14:textId="77777777" w:rsidR="00226984" w:rsidRPr="00546457" w:rsidRDefault="00226984" w:rsidP="006025D8">
      <w:pPr>
        <w:pBdr>
          <w:top w:val="nil"/>
          <w:left w:val="nil"/>
          <w:bottom w:val="nil"/>
          <w:right w:val="nil"/>
          <w:between w:val="nil"/>
        </w:pBdr>
        <w:spacing w:after="0" w:line="240" w:lineRule="auto"/>
        <w:ind w:left="4505" w:firstLine="535"/>
        <w:contextualSpacing/>
        <w:rPr>
          <w:rFonts w:ascii="Bookman Old Style" w:eastAsia="Bookman Old Style" w:hAnsi="Bookman Old Style" w:cs="Bookman Old Style"/>
          <w:sz w:val="24"/>
          <w:szCs w:val="24"/>
        </w:rPr>
      </w:pPr>
    </w:p>
    <w:p w14:paraId="665994A2" w14:textId="77777777" w:rsidR="00CD53A2" w:rsidRDefault="00CD53A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type="page"/>
      </w:r>
    </w:p>
    <w:p w14:paraId="23671D7C" w14:textId="61286939" w:rsidR="009A5BFC" w:rsidRPr="00546457" w:rsidRDefault="006B2857" w:rsidP="006025D8">
      <w:pPr>
        <w:pBdr>
          <w:top w:val="nil"/>
          <w:left w:val="nil"/>
          <w:bottom w:val="nil"/>
          <w:right w:val="nil"/>
          <w:between w:val="nil"/>
        </w:pBdr>
        <w:spacing w:after="0" w:line="240" w:lineRule="auto"/>
        <w:ind w:left="4505" w:firstLine="535"/>
        <w:contextualSpacing/>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lastRenderedPageBreak/>
        <w:t>Pasal 3</w:t>
      </w:r>
    </w:p>
    <w:p w14:paraId="45E2D3EC" w14:textId="68A8B77C" w:rsidR="009A5BFC" w:rsidRDefault="006B2857" w:rsidP="006025D8">
      <w:pPr>
        <w:spacing w:after="0" w:line="240" w:lineRule="auto"/>
        <w:ind w:left="1980"/>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 xml:space="preserve">Data dan informasi kinerja Renstra Kemendukbangga/BKKBN Tahun 2025-2029 yang termuat dalam Sistem Informasi </w:t>
      </w:r>
      <w:r w:rsidR="00C65AED" w:rsidRPr="00546457">
        <w:rPr>
          <w:rFonts w:ascii="Bookman Old Style" w:eastAsia="Bookman Old Style" w:hAnsi="Bookman Old Style" w:cs="Bookman Old Style"/>
          <w:sz w:val="24"/>
          <w:szCs w:val="24"/>
        </w:rPr>
        <w:t>Kolaborasi Perencanaan dan Informasi Kinerja Anggaran</w:t>
      </w:r>
      <w:r w:rsidR="000C117F">
        <w:rPr>
          <w:rFonts w:ascii="Bookman Old Style" w:eastAsia="Bookman Old Style" w:hAnsi="Bookman Old Style" w:cs="Bookman Old Style"/>
          <w:sz w:val="24"/>
          <w:szCs w:val="24"/>
        </w:rPr>
        <w:t>-</w:t>
      </w:r>
      <w:r w:rsidR="00C65AED" w:rsidRPr="00546457">
        <w:rPr>
          <w:rFonts w:ascii="Bookman Old Style" w:eastAsia="Bookman Old Style" w:hAnsi="Bookman Old Style" w:cs="Bookman Old Style"/>
          <w:sz w:val="24"/>
          <w:szCs w:val="24"/>
        </w:rPr>
        <w:t>Rencana Strategis Kementerian</w:t>
      </w:r>
      <w:r w:rsidR="00D5244C">
        <w:rPr>
          <w:rFonts w:ascii="Bookman Old Style" w:eastAsia="Bookman Old Style" w:hAnsi="Bookman Old Style" w:cs="Bookman Old Style"/>
          <w:sz w:val="24"/>
          <w:szCs w:val="24"/>
        </w:rPr>
        <w:t>/</w:t>
      </w:r>
      <w:r w:rsidR="00C65AED" w:rsidRPr="00546457">
        <w:rPr>
          <w:rFonts w:ascii="Bookman Old Style" w:eastAsia="Bookman Old Style" w:hAnsi="Bookman Old Style" w:cs="Bookman Old Style"/>
          <w:sz w:val="24"/>
          <w:szCs w:val="24"/>
        </w:rPr>
        <w:t xml:space="preserve">Lembaga </w:t>
      </w:r>
      <w:r w:rsidRPr="00546457">
        <w:rPr>
          <w:rFonts w:ascii="Bookman Old Style" w:eastAsia="Bookman Old Style" w:hAnsi="Bookman Old Style" w:cs="Bookman Old Style"/>
          <w:sz w:val="24"/>
          <w:szCs w:val="24"/>
        </w:rPr>
        <w:t>merupakan bagian yang tidak terpisahkan dari dokumen Renstra Kemendukbangga/BKKBN Tahun 2025-2029 sebagaimana dimaksud dalam Pasal 2.</w:t>
      </w:r>
    </w:p>
    <w:p w14:paraId="6D7498AF" w14:textId="77777777" w:rsidR="00A040B2" w:rsidRPr="00546457" w:rsidRDefault="00A040B2" w:rsidP="006025D8">
      <w:pPr>
        <w:spacing w:after="0" w:line="240" w:lineRule="auto"/>
        <w:ind w:left="1980"/>
        <w:contextualSpacing/>
        <w:jc w:val="both"/>
        <w:rPr>
          <w:rFonts w:ascii="Bookman Old Style" w:eastAsia="Bookman Old Style" w:hAnsi="Bookman Old Style" w:cs="Bookman Old Style"/>
          <w:sz w:val="24"/>
          <w:szCs w:val="24"/>
        </w:rPr>
      </w:pPr>
    </w:p>
    <w:p w14:paraId="63623996" w14:textId="77777777" w:rsidR="009A5BFC" w:rsidRPr="00546457" w:rsidRDefault="006B2857" w:rsidP="006025D8">
      <w:pPr>
        <w:spacing w:after="0" w:line="240" w:lineRule="auto"/>
        <w:ind w:left="1985"/>
        <w:contextualSpacing/>
        <w:jc w:val="center"/>
        <w:rPr>
          <w:rFonts w:ascii="Bookman Old Style" w:eastAsia="Bookman Old Style" w:hAnsi="Bookman Old Style" w:cs="Bookman Old Style"/>
          <w:sz w:val="24"/>
          <w:szCs w:val="24"/>
        </w:rPr>
      </w:pPr>
      <w:bookmarkStart w:id="0" w:name="_heading=h.d1jg7pah04zu" w:colFirst="0" w:colLast="0"/>
      <w:bookmarkEnd w:id="0"/>
      <w:r w:rsidRPr="00546457">
        <w:rPr>
          <w:rFonts w:ascii="Bookman Old Style" w:eastAsia="Bookman Old Style" w:hAnsi="Bookman Old Style" w:cs="Bookman Old Style"/>
          <w:sz w:val="24"/>
          <w:szCs w:val="24"/>
        </w:rPr>
        <w:t>Pasal 4</w:t>
      </w:r>
    </w:p>
    <w:p w14:paraId="4A4809B5" w14:textId="133C0926" w:rsidR="009A5BFC" w:rsidRPr="00546457" w:rsidRDefault="006B2857" w:rsidP="006025D8">
      <w:pPr>
        <w:spacing w:after="0" w:line="240" w:lineRule="auto"/>
        <w:ind w:left="1980"/>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Pada saat Peraturan Menteri/</w:t>
      </w:r>
      <w:sdt>
        <w:sdtPr>
          <w:tag w:val="goog_rdk_5"/>
          <w:id w:val="-1224658481"/>
        </w:sdtPr>
        <w:sdtContent/>
      </w:sdt>
      <w:r w:rsidRPr="00546457">
        <w:rPr>
          <w:rFonts w:ascii="Bookman Old Style" w:eastAsia="Bookman Old Style" w:hAnsi="Bookman Old Style" w:cs="Bookman Old Style"/>
          <w:sz w:val="24"/>
          <w:szCs w:val="24"/>
        </w:rPr>
        <w:t>Kepala ini mulai berlaku, Peraturan Badan Kependudukan dan Keluarga Berencana Nasional Nomor 6 Tahun 2020 tentang Rencana Strategis Badan Kependudukan dan Keluarga Berencana Nasional Tahun 2020-2024</w:t>
      </w:r>
      <w:r w:rsidR="006025D8" w:rsidRPr="00546457">
        <w:rPr>
          <w:rFonts w:ascii="Bookman Old Style" w:eastAsia="Bookman Old Style" w:hAnsi="Bookman Old Style" w:cs="Bookman Old Style"/>
          <w:sz w:val="24"/>
          <w:szCs w:val="24"/>
        </w:rPr>
        <w:t xml:space="preserve"> (Berita Negara Republik Indonesia Tahun 2020 Nomor 466) </w:t>
      </w:r>
      <w:r w:rsidRPr="00546457">
        <w:rPr>
          <w:rFonts w:ascii="Bookman Old Style" w:eastAsia="Bookman Old Style" w:hAnsi="Bookman Old Style" w:cs="Bookman Old Style"/>
          <w:sz w:val="24"/>
          <w:szCs w:val="24"/>
        </w:rPr>
        <w:t>dicabut dan dinyatakan tidak berlaku.</w:t>
      </w:r>
    </w:p>
    <w:p w14:paraId="48A932E7" w14:textId="77777777" w:rsidR="009A5BFC" w:rsidRPr="00546457" w:rsidRDefault="009A5BFC" w:rsidP="006025D8">
      <w:pPr>
        <w:spacing w:after="0" w:line="240" w:lineRule="auto"/>
        <w:ind w:left="1985"/>
        <w:contextualSpacing/>
        <w:jc w:val="center"/>
        <w:rPr>
          <w:rFonts w:ascii="Bookman Old Style" w:eastAsia="Bookman Old Style" w:hAnsi="Bookman Old Style" w:cs="Bookman Old Style"/>
          <w:sz w:val="24"/>
          <w:szCs w:val="24"/>
        </w:rPr>
      </w:pPr>
    </w:p>
    <w:p w14:paraId="1E12B311" w14:textId="77777777" w:rsidR="009A5BFC" w:rsidRPr="00546457" w:rsidRDefault="006B2857" w:rsidP="006025D8">
      <w:pPr>
        <w:spacing w:after="0" w:line="240" w:lineRule="auto"/>
        <w:ind w:left="1985"/>
        <w:contextualSpacing/>
        <w:jc w:val="center"/>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Pasal 5</w:t>
      </w:r>
    </w:p>
    <w:p w14:paraId="35D623E6" w14:textId="208C90D4" w:rsidR="00226984" w:rsidRPr="00546457" w:rsidRDefault="006B2857" w:rsidP="0026295D">
      <w:pPr>
        <w:spacing w:after="0" w:line="240" w:lineRule="auto"/>
        <w:ind w:left="1980"/>
        <w:contextualSpacing/>
        <w:jc w:val="both"/>
        <w:rPr>
          <w:rFonts w:ascii="Bookman Old Style" w:eastAsia="Bookman Old Style" w:hAnsi="Bookman Old Style" w:cs="Bookman Old Style"/>
          <w:sz w:val="24"/>
          <w:szCs w:val="24"/>
        </w:rPr>
      </w:pPr>
      <w:r w:rsidRPr="00546457">
        <w:rPr>
          <w:rFonts w:ascii="Bookman Old Style" w:eastAsia="Bookman Old Style" w:hAnsi="Bookman Old Style" w:cs="Bookman Old Style"/>
          <w:sz w:val="24"/>
          <w:szCs w:val="24"/>
        </w:rPr>
        <w:t>Peraturan Menteri/Kepala ini mulai berlaku pada tanggal diundangkan.</w:t>
      </w:r>
    </w:p>
    <w:p w14:paraId="7967F216" w14:textId="77777777" w:rsidR="00226984" w:rsidRPr="00546457" w:rsidRDefault="00226984" w:rsidP="006025D8">
      <w:pPr>
        <w:spacing w:after="0" w:line="240" w:lineRule="auto"/>
        <w:ind w:left="1985"/>
        <w:contextualSpacing/>
        <w:jc w:val="both"/>
        <w:rPr>
          <w:rFonts w:ascii="Bookman Old Style" w:eastAsia="Bookman Old Style" w:hAnsi="Bookman Old Style" w:cs="Bookman Old Style"/>
          <w:sz w:val="24"/>
          <w:szCs w:val="24"/>
        </w:rPr>
      </w:pPr>
    </w:p>
    <w:p w14:paraId="5FAC533A" w14:textId="732BFBCE" w:rsidR="009A5BFC" w:rsidRDefault="006B2857" w:rsidP="006025D8">
      <w:pPr>
        <w:spacing w:after="0" w:line="240" w:lineRule="auto"/>
        <w:ind w:left="1985"/>
        <w:contextualSpacing/>
        <w:jc w:val="both"/>
        <w:rPr>
          <w:rFonts w:ascii="Bookman Old Style" w:eastAsia="Bookman Old Style" w:hAnsi="Bookman Old Style" w:cs="Bookman Old Style"/>
          <w:color w:val="000000"/>
          <w:sz w:val="24"/>
          <w:szCs w:val="24"/>
        </w:rPr>
      </w:pPr>
      <w:r w:rsidRPr="00546457">
        <w:rPr>
          <w:rFonts w:ascii="Bookman Old Style" w:eastAsia="Bookman Old Style" w:hAnsi="Bookman Old Style" w:cs="Bookman Old Style"/>
          <w:sz w:val="24"/>
          <w:szCs w:val="24"/>
        </w:rPr>
        <w:t>Agar setiap orang mengetahu</w:t>
      </w:r>
      <w:r w:rsidRPr="006B2857">
        <w:rPr>
          <w:rFonts w:ascii="Bookman Old Style" w:eastAsia="Bookman Old Style" w:hAnsi="Bookman Old Style" w:cs="Bookman Old Style"/>
          <w:sz w:val="24"/>
          <w:szCs w:val="24"/>
        </w:rPr>
        <w:t>inya, memerintahkan pengundangan Peraturan Menteri/</w:t>
      </w:r>
      <w:sdt>
        <w:sdtPr>
          <w:tag w:val="goog_rdk_7"/>
          <w:id w:val="-1710146265"/>
        </w:sdtPr>
        <w:sdtContent/>
      </w:sdt>
      <w:r w:rsidRPr="006B2857">
        <w:rPr>
          <w:rFonts w:ascii="Bookman Old Style" w:eastAsia="Bookman Old Style" w:hAnsi="Bookman Old Style" w:cs="Bookman Old Style"/>
          <w:sz w:val="24"/>
          <w:szCs w:val="24"/>
        </w:rPr>
        <w:t>Kepala ini dengan penempatannya dalam Berita Negara Republik Indonesia</w:t>
      </w:r>
      <w:r>
        <w:rPr>
          <w:rFonts w:ascii="Bookman Old Style" w:eastAsia="Bookman Old Style" w:hAnsi="Bookman Old Style" w:cs="Bookman Old Style"/>
          <w:color w:val="000000"/>
          <w:sz w:val="24"/>
          <w:szCs w:val="24"/>
        </w:rPr>
        <w:t>.</w:t>
      </w:r>
    </w:p>
    <w:p w14:paraId="7101C251" w14:textId="77777777" w:rsidR="009A5BFC" w:rsidRDefault="009A5BFC" w:rsidP="006025D8">
      <w:pPr>
        <w:widowControl w:val="0"/>
        <w:pBdr>
          <w:top w:val="nil"/>
          <w:left w:val="nil"/>
          <w:bottom w:val="nil"/>
          <w:right w:val="nil"/>
          <w:between w:val="nil"/>
        </w:pBdr>
        <w:spacing w:after="0" w:line="240" w:lineRule="auto"/>
        <w:contextualSpacing/>
        <w:rPr>
          <w:rFonts w:ascii="Bookman Old Style" w:eastAsia="Bookman Old Style" w:hAnsi="Bookman Old Style" w:cs="Bookman Old Style"/>
          <w:color w:val="000000"/>
          <w:sz w:val="24"/>
          <w:szCs w:val="24"/>
        </w:rPr>
      </w:pPr>
    </w:p>
    <w:p w14:paraId="6B888CFE" w14:textId="77777777" w:rsidR="009A5BFC" w:rsidRDefault="009A5BFC" w:rsidP="006025D8">
      <w:pPr>
        <w:widowControl w:val="0"/>
        <w:pBdr>
          <w:top w:val="nil"/>
          <w:left w:val="nil"/>
          <w:bottom w:val="nil"/>
          <w:right w:val="nil"/>
          <w:between w:val="nil"/>
        </w:pBdr>
        <w:spacing w:after="0" w:line="240" w:lineRule="auto"/>
        <w:contextualSpacing/>
        <w:rPr>
          <w:rFonts w:ascii="Bookman Old Style" w:eastAsia="Bookman Old Style" w:hAnsi="Bookman Old Style" w:cs="Bookman Old Style"/>
          <w:color w:val="000000"/>
          <w:sz w:val="24"/>
          <w:szCs w:val="24"/>
        </w:rPr>
      </w:pPr>
    </w:p>
    <w:p w14:paraId="7095D7F1" w14:textId="77777777" w:rsidR="009A5BFC" w:rsidRDefault="006B2857" w:rsidP="006025D8">
      <w:pPr>
        <w:pBdr>
          <w:top w:val="nil"/>
          <w:left w:val="nil"/>
          <w:bottom w:val="nil"/>
          <w:right w:val="nil"/>
          <w:between w:val="nil"/>
        </w:pBdr>
        <w:spacing w:after="0" w:line="240" w:lineRule="auto"/>
        <w:ind w:left="3969"/>
        <w:contextualSpacing/>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Ditetapkan di Jakarta</w:t>
      </w:r>
    </w:p>
    <w:p w14:paraId="3F8A3981" w14:textId="21FCE831" w:rsidR="009A5BFC" w:rsidRDefault="006B2857" w:rsidP="006025D8">
      <w:pPr>
        <w:pBdr>
          <w:top w:val="nil"/>
          <w:left w:val="nil"/>
          <w:bottom w:val="nil"/>
          <w:right w:val="nil"/>
          <w:between w:val="nil"/>
        </w:pBdr>
        <w:spacing w:after="0" w:line="240" w:lineRule="auto"/>
        <w:ind w:left="3969"/>
        <w:contextualSpacing/>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pada tanggal </w:t>
      </w:r>
      <w:r w:rsidR="00BB3D43">
        <w:rPr>
          <w:rFonts w:ascii="Bookman Old Style" w:eastAsia="Bookman Old Style" w:hAnsi="Bookman Old Style" w:cs="Bookman Old Style"/>
          <w:color w:val="000000"/>
          <w:sz w:val="24"/>
          <w:szCs w:val="24"/>
        </w:rPr>
        <w:t>23 Oktober 2025</w:t>
      </w:r>
    </w:p>
    <w:p w14:paraId="34CCD491" w14:textId="77777777" w:rsidR="009A5BFC" w:rsidRDefault="009A5BFC" w:rsidP="006025D8">
      <w:pPr>
        <w:spacing w:after="0" w:line="240" w:lineRule="auto"/>
        <w:ind w:left="3969"/>
        <w:contextualSpacing/>
        <w:rPr>
          <w:rFonts w:ascii="Bookman Old Style" w:eastAsia="Bookman Old Style" w:hAnsi="Bookman Old Style" w:cs="Bookman Old Style"/>
          <w:sz w:val="24"/>
          <w:szCs w:val="24"/>
        </w:rPr>
      </w:pPr>
    </w:p>
    <w:p w14:paraId="31039C30" w14:textId="77777777" w:rsidR="009A5BFC" w:rsidRDefault="006B2857" w:rsidP="006025D8">
      <w:pPr>
        <w:pBdr>
          <w:top w:val="nil"/>
          <w:left w:val="nil"/>
          <w:bottom w:val="nil"/>
          <w:right w:val="nil"/>
          <w:between w:val="nil"/>
        </w:pBdr>
        <w:spacing w:after="0" w:line="240" w:lineRule="auto"/>
        <w:ind w:left="3969"/>
        <w:contextualSpacing/>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MENTERI KEPENDUDUKAN DAN PEMBANGUNAN KELUARGA/KEPALA BADAN KEPENDUDUKAN DAN KELUARGA BERENCANA NASIONAL REPUBLIK INDONESIA,</w:t>
      </w:r>
    </w:p>
    <w:p w14:paraId="728BAB49" w14:textId="77777777" w:rsidR="009A5BFC" w:rsidRDefault="009A5BFC" w:rsidP="006025D8">
      <w:pPr>
        <w:pBdr>
          <w:top w:val="nil"/>
          <w:left w:val="nil"/>
          <w:bottom w:val="nil"/>
          <w:right w:val="nil"/>
          <w:between w:val="nil"/>
        </w:pBdr>
        <w:spacing w:after="0" w:line="240" w:lineRule="auto"/>
        <w:ind w:left="3969"/>
        <w:contextualSpacing/>
        <w:rPr>
          <w:rFonts w:ascii="Bookman Old Style" w:eastAsia="Bookman Old Style" w:hAnsi="Bookman Old Style" w:cs="Bookman Old Style"/>
          <w:color w:val="000000"/>
          <w:sz w:val="24"/>
          <w:szCs w:val="24"/>
        </w:rPr>
      </w:pPr>
    </w:p>
    <w:p w14:paraId="73370527" w14:textId="77777777" w:rsidR="009A5BFC" w:rsidRDefault="006B2857" w:rsidP="006025D8">
      <w:pPr>
        <w:pBdr>
          <w:top w:val="nil"/>
          <w:left w:val="nil"/>
          <w:bottom w:val="nil"/>
          <w:right w:val="nil"/>
          <w:between w:val="nil"/>
        </w:pBdr>
        <w:spacing w:after="0" w:line="240" w:lineRule="auto"/>
        <w:ind w:left="3969"/>
        <w:contextualSpacing/>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w:t>
      </w:r>
    </w:p>
    <w:p w14:paraId="20CDB044" w14:textId="77777777" w:rsidR="009A5BFC" w:rsidRDefault="006B2857" w:rsidP="006025D8">
      <w:pPr>
        <w:pBdr>
          <w:top w:val="nil"/>
          <w:left w:val="nil"/>
          <w:bottom w:val="nil"/>
          <w:right w:val="nil"/>
          <w:between w:val="nil"/>
        </w:pBdr>
        <w:spacing w:after="0" w:line="240" w:lineRule="auto"/>
        <w:ind w:left="3969"/>
        <w:contextualSpacing/>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w:t>
      </w:r>
    </w:p>
    <w:p w14:paraId="0DEFE75D" w14:textId="77777777" w:rsidR="009A5BFC" w:rsidRDefault="006B2857" w:rsidP="006025D8">
      <w:pPr>
        <w:spacing w:after="0" w:line="240" w:lineRule="auto"/>
        <w:ind w:left="3969" w:right="707" w:hanging="10"/>
        <w:contextualSpacing/>
        <w:jc w:val="center"/>
        <w:rPr>
          <w:rFonts w:ascii="Bookman Old Style" w:eastAsia="Bookman Old Style" w:hAnsi="Bookman Old Style" w:cs="Bookman Old Style"/>
          <w:sz w:val="24"/>
          <w:szCs w:val="24"/>
        </w:rPr>
      </w:pPr>
      <w:r>
        <w:rPr>
          <w:rFonts w:ascii="Bookman Old Style" w:eastAsia="Bookman Old Style" w:hAnsi="Bookman Old Style" w:cs="Bookman Old Style"/>
          <w:color w:val="000000"/>
          <w:sz w:val="24"/>
          <w:szCs w:val="24"/>
        </w:rPr>
        <w:t>WIHAJI</w:t>
      </w:r>
    </w:p>
    <w:p w14:paraId="478B9946" w14:textId="77777777" w:rsidR="009A5BFC" w:rsidRDefault="009A5BFC" w:rsidP="006025D8">
      <w:pPr>
        <w:spacing w:after="0" w:line="240" w:lineRule="auto"/>
        <w:ind w:left="1031"/>
        <w:contextualSpacing/>
        <w:rPr>
          <w:rFonts w:ascii="Bookman Old Style" w:eastAsia="Bookman Old Style" w:hAnsi="Bookman Old Style" w:cs="Bookman Old Style"/>
          <w:sz w:val="24"/>
          <w:szCs w:val="24"/>
        </w:rPr>
      </w:pPr>
    </w:p>
    <w:p w14:paraId="5183FF00" w14:textId="77777777" w:rsidR="009A5BFC" w:rsidRDefault="006B2857"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Diundangkan di Jakarta</w:t>
      </w:r>
    </w:p>
    <w:p w14:paraId="4FDA8468" w14:textId="77777777" w:rsidR="009A5BFC" w:rsidRDefault="006B2857"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pada tanggal ...</w:t>
      </w:r>
    </w:p>
    <w:p w14:paraId="0D1668B8" w14:textId="77777777" w:rsidR="009A5BFC" w:rsidRDefault="009A5BFC"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p>
    <w:p w14:paraId="2FBC13A4" w14:textId="77777777" w:rsidR="009A5BFC" w:rsidRDefault="006B2857"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DIREKTUR JENDERAL </w:t>
      </w:r>
    </w:p>
    <w:p w14:paraId="5D4A4847" w14:textId="77777777" w:rsidR="009A5BFC" w:rsidRDefault="006B2857"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PERUNDANG-UNDANGAN</w:t>
      </w:r>
    </w:p>
    <w:p w14:paraId="05C3B37F" w14:textId="77777777" w:rsidR="009A5BFC" w:rsidRDefault="006B2857"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KEMENTERIAN HUKUM REPUBLIK INDONESIA, </w:t>
      </w:r>
    </w:p>
    <w:p w14:paraId="3FC9D199" w14:textId="77777777" w:rsidR="009A5BFC" w:rsidRDefault="009A5BFC"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p>
    <w:p w14:paraId="3C7AB8D8" w14:textId="77777777" w:rsidR="009A5BFC" w:rsidRDefault="009A5BFC"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p>
    <w:p w14:paraId="4B11FD47" w14:textId="77777777" w:rsidR="009A5BFC" w:rsidRDefault="009A5BFC"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p>
    <w:p w14:paraId="0C2E5939" w14:textId="77777777" w:rsidR="009A5BFC" w:rsidRDefault="006B2857"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DHAHANA PUTRA</w:t>
      </w:r>
    </w:p>
    <w:p w14:paraId="69219DAC" w14:textId="77777777" w:rsidR="009A5BFC" w:rsidRDefault="009A5BFC"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p>
    <w:p w14:paraId="49AAB1A4" w14:textId="77777777" w:rsidR="009A5BFC" w:rsidRDefault="009A5BFC"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p>
    <w:p w14:paraId="346DB878" w14:textId="4C9C6AEC" w:rsidR="009A5BFC" w:rsidRDefault="006B2857" w:rsidP="006025D8">
      <w:pPr>
        <w:widowControl w:val="0"/>
        <w:pBdr>
          <w:top w:val="nil"/>
          <w:left w:val="nil"/>
          <w:bottom w:val="nil"/>
          <w:right w:val="nil"/>
          <w:between w:val="nil"/>
        </w:pBdr>
        <w:spacing w:after="0" w:line="240" w:lineRule="auto"/>
        <w:contextualSpacing/>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BERITA NEGARA REPUBLIK INDONESIA TAHUN </w:t>
      </w:r>
      <w:r w:rsidR="00A53479">
        <w:rPr>
          <w:rFonts w:ascii="Bookman Old Style" w:eastAsia="Bookman Old Style" w:hAnsi="Bookman Old Style" w:cs="Bookman Old Style"/>
          <w:color w:val="000000"/>
          <w:sz w:val="24"/>
          <w:szCs w:val="24"/>
        </w:rPr>
        <w:t>2025</w:t>
      </w:r>
      <w:r>
        <w:rPr>
          <w:rFonts w:ascii="Bookman Old Style" w:eastAsia="Bookman Old Style" w:hAnsi="Bookman Old Style" w:cs="Bookman Old Style"/>
          <w:color w:val="000000"/>
          <w:sz w:val="24"/>
          <w:szCs w:val="24"/>
        </w:rPr>
        <w:t xml:space="preserve"> NOMOR ...</w:t>
      </w:r>
    </w:p>
    <w:p w14:paraId="53811B65" w14:textId="006C5F59" w:rsidR="005C037C" w:rsidRDefault="005C037C" w:rsidP="00784879">
      <w:pPr>
        <w:spacing w:after="0" w:line="240" w:lineRule="auto"/>
        <w:contextualSpacing/>
        <w:rPr>
          <w:rFonts w:ascii="Bookman Old Style" w:eastAsia="Bookman Old Style" w:hAnsi="Bookman Old Style" w:cs="Bookman Old Style"/>
          <w:sz w:val="24"/>
          <w:szCs w:val="24"/>
        </w:rPr>
      </w:pPr>
      <w:bookmarkStart w:id="1" w:name="_heading=h.7v3qainlnmi3" w:colFirst="0" w:colLast="0"/>
      <w:bookmarkEnd w:id="1"/>
    </w:p>
    <w:p w14:paraId="2C094089" w14:textId="77777777" w:rsidR="00517532" w:rsidRDefault="0051753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type="page"/>
      </w:r>
    </w:p>
    <w:p w14:paraId="4652D492" w14:textId="41BA883C" w:rsidR="009A5BFC" w:rsidRDefault="006B2857" w:rsidP="00416225">
      <w:pPr>
        <w:spacing w:after="0" w:line="240" w:lineRule="auto"/>
        <w:ind w:left="3969"/>
        <w:contextualSpacing/>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LAMPIRAN</w:t>
      </w:r>
    </w:p>
    <w:p w14:paraId="72B1C0E6" w14:textId="77777777" w:rsidR="009A5BFC" w:rsidRDefault="006B2857" w:rsidP="00416225">
      <w:pPr>
        <w:spacing w:after="0" w:line="240" w:lineRule="auto"/>
        <w:ind w:left="3969"/>
        <w:contextualSpacing/>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MENTERI KEPENDUDUKAN DAN PEMBANGUNAN KELUARGA/KEPALA BADAN KEPENDUDUKAN DAN KELUARGA BERENCANA NASIONAL REPUBLIK INDONESIA</w:t>
      </w:r>
    </w:p>
    <w:p w14:paraId="28423762" w14:textId="435E24A8" w:rsidR="009A5BFC" w:rsidRDefault="006B2857" w:rsidP="00416225">
      <w:pPr>
        <w:spacing w:after="0" w:line="240" w:lineRule="auto"/>
        <w:ind w:left="3969"/>
        <w:contextualSpacing/>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w:t>
      </w:r>
      <w:r w:rsidR="00541B48">
        <w:rPr>
          <w:rFonts w:ascii="Bookman Old Style" w:eastAsia="Bookman Old Style" w:hAnsi="Bookman Old Style" w:cs="Bookman Old Style"/>
          <w:sz w:val="24"/>
          <w:szCs w:val="24"/>
        </w:rPr>
        <w:t>4</w:t>
      </w:r>
      <w:r>
        <w:rPr>
          <w:rFonts w:ascii="Bookman Old Style" w:eastAsia="Bookman Old Style" w:hAnsi="Bookman Old Style" w:cs="Bookman Old Style"/>
          <w:sz w:val="24"/>
          <w:szCs w:val="24"/>
        </w:rPr>
        <w:t xml:space="preserve"> TAHUN </w:t>
      </w:r>
      <w:r w:rsidR="00574328">
        <w:rPr>
          <w:rFonts w:ascii="Bookman Old Style" w:eastAsia="Bookman Old Style" w:hAnsi="Bookman Old Style" w:cs="Bookman Old Style"/>
          <w:sz w:val="24"/>
          <w:szCs w:val="24"/>
        </w:rPr>
        <w:t>2025</w:t>
      </w:r>
    </w:p>
    <w:p w14:paraId="0F537FF3" w14:textId="77777777" w:rsidR="009A5BFC" w:rsidRDefault="006B2857" w:rsidP="00416225">
      <w:pPr>
        <w:spacing w:after="0" w:line="240" w:lineRule="auto"/>
        <w:ind w:left="3969"/>
        <w:contextualSpacing/>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11603C7C" w14:textId="77777777" w:rsidR="009A5BFC" w:rsidRDefault="006B2857" w:rsidP="00416225">
      <w:pPr>
        <w:spacing w:after="0" w:line="240" w:lineRule="auto"/>
        <w:ind w:left="3969"/>
        <w:contextualSpacing/>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RENCANA STRATEGIS KEMENTERIAN </w:t>
      </w:r>
      <w:r w:rsidRPr="006B2857">
        <w:rPr>
          <w:rFonts w:ascii="Bookman Old Style" w:eastAsia="Bookman Old Style" w:hAnsi="Bookman Old Style" w:cs="Bookman Old Style"/>
          <w:sz w:val="24"/>
          <w:szCs w:val="24"/>
        </w:rPr>
        <w:t>KEPENDUDUKAN DAN PEMBANGUNAN KELUARGA/</w:t>
      </w:r>
      <w:sdt>
        <w:sdtPr>
          <w:tag w:val="goog_rdk_8"/>
          <w:id w:val="2065179002"/>
        </w:sdtPr>
        <w:sdtContent/>
      </w:sdt>
      <w:r w:rsidRPr="006B2857">
        <w:rPr>
          <w:rFonts w:ascii="Bookman Old Style" w:eastAsia="Bookman Old Style" w:hAnsi="Bookman Old Style" w:cs="Bookman Old Style"/>
          <w:sz w:val="24"/>
          <w:szCs w:val="24"/>
        </w:rPr>
        <w:t>BADAN KEPENDUDUKAN</w:t>
      </w:r>
      <w:r>
        <w:rPr>
          <w:rFonts w:ascii="Bookman Old Style" w:eastAsia="Bookman Old Style" w:hAnsi="Bookman Old Style" w:cs="Bookman Old Style"/>
          <w:sz w:val="24"/>
          <w:szCs w:val="24"/>
        </w:rPr>
        <w:t xml:space="preserve"> DAN KELUARGA BERENCANA NASIONAL TAHUN 2025-2029</w:t>
      </w:r>
    </w:p>
    <w:p w14:paraId="33FD2528" w14:textId="77777777" w:rsidR="009A5BFC" w:rsidRDefault="009A5BFC">
      <w:pPr>
        <w:spacing w:after="0" w:line="240" w:lineRule="auto"/>
        <w:jc w:val="both"/>
        <w:rPr>
          <w:rFonts w:ascii="Bookman Old Style" w:eastAsia="Bookman Old Style" w:hAnsi="Bookman Old Style" w:cs="Bookman Old Style"/>
          <w:color w:val="EE0000"/>
          <w:sz w:val="24"/>
          <w:szCs w:val="24"/>
        </w:rPr>
      </w:pPr>
    </w:p>
    <w:p w14:paraId="11874DA5" w14:textId="77777777" w:rsidR="009A5BFC" w:rsidRDefault="009A5BFC">
      <w:pPr>
        <w:spacing w:after="0" w:line="240" w:lineRule="auto"/>
        <w:jc w:val="both"/>
        <w:rPr>
          <w:rFonts w:ascii="Bookman Old Style" w:eastAsia="Bookman Old Style" w:hAnsi="Bookman Old Style" w:cs="Bookman Old Style"/>
          <w:color w:val="EE0000"/>
          <w:sz w:val="24"/>
          <w:szCs w:val="24"/>
        </w:rPr>
      </w:pPr>
    </w:p>
    <w:p w14:paraId="0EBA6BD1" w14:textId="77777777" w:rsidR="009A5BFC" w:rsidRDefault="006B2857">
      <w:pPr>
        <w:pStyle w:val="Title"/>
        <w:spacing w:before="0" w:after="0" w:line="240" w:lineRule="auto"/>
        <w:ind w:left="1" w:hanging="3"/>
        <w:jc w:val="center"/>
        <w:rPr>
          <w:rFonts w:ascii="Bookman Old Style" w:eastAsia="Bookman Old Style" w:hAnsi="Bookman Old Style" w:cs="Bookman Old Style"/>
          <w:b w:val="0"/>
          <w:sz w:val="24"/>
          <w:szCs w:val="24"/>
        </w:rPr>
      </w:pPr>
      <w:r>
        <w:rPr>
          <w:rFonts w:ascii="Bookman Old Style" w:eastAsia="Bookman Old Style" w:hAnsi="Bookman Old Style" w:cs="Bookman Old Style"/>
          <w:b w:val="0"/>
          <w:sz w:val="24"/>
          <w:szCs w:val="24"/>
        </w:rPr>
        <w:t>BAB I</w:t>
      </w:r>
    </w:p>
    <w:p w14:paraId="20C6DF3C" w14:textId="77777777" w:rsidR="009A5BFC" w:rsidRDefault="006B2857" w:rsidP="00C818E3">
      <w:pPr>
        <w:pStyle w:val="Title"/>
        <w:spacing w:before="0" w:after="0" w:line="240" w:lineRule="auto"/>
        <w:ind w:left="1" w:hanging="3"/>
        <w:jc w:val="center"/>
        <w:rPr>
          <w:rFonts w:ascii="Bookman Old Style" w:eastAsia="Bookman Old Style" w:hAnsi="Bookman Old Style" w:cs="Bookman Old Style"/>
          <w:b w:val="0"/>
          <w:sz w:val="24"/>
          <w:szCs w:val="24"/>
        </w:rPr>
      </w:pPr>
      <w:bookmarkStart w:id="2" w:name="_heading=h.9gsjr0dnrg5n" w:colFirst="0" w:colLast="0"/>
      <w:bookmarkEnd w:id="2"/>
      <w:r>
        <w:rPr>
          <w:rFonts w:ascii="Bookman Old Style" w:eastAsia="Bookman Old Style" w:hAnsi="Bookman Old Style" w:cs="Bookman Old Style"/>
          <w:b w:val="0"/>
          <w:sz w:val="24"/>
          <w:szCs w:val="24"/>
        </w:rPr>
        <w:t>PENDAHULUAN</w:t>
      </w:r>
    </w:p>
    <w:p w14:paraId="086EBE04" w14:textId="77777777" w:rsidR="009A5BFC" w:rsidRDefault="009A5BFC" w:rsidP="00C818E3">
      <w:pPr>
        <w:spacing w:after="0" w:line="240" w:lineRule="auto"/>
      </w:pPr>
    </w:p>
    <w:p w14:paraId="1B7C624B" w14:textId="77777777" w:rsidR="009A5BFC" w:rsidRDefault="006B2857" w:rsidP="00C818E3">
      <w:pPr>
        <w:spacing w:after="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Pembangunan sumber daya manusia merupakan salah satu pilar utama pembangunan nasional menuju Indonesia Emas 2045, yaitu Indonesia sebagai Negara Kesatuan Republik Indonesia yang bersatu, berdaulat, maju dan berkelanjutan. Indonesia Emas 2045 bertujuan untuk mencapai kemajuan yang signifikan dalam berbagai aspek kehidupan nasional, termasuk perekonomian, pendidikan, kesehatan, infrastruktur, lingkungan, dan sosial budaya, sebagaimana ditetapkan dalam Undang-Undang Nomor 59 </w:t>
      </w:r>
      <w:r w:rsidRPr="006B2857">
        <w:rPr>
          <w:rFonts w:ascii="Bookman Old Style" w:eastAsia="Bookman Old Style" w:hAnsi="Bookman Old Style" w:cs="Bookman Old Style"/>
          <w:sz w:val="24"/>
          <w:szCs w:val="24"/>
        </w:rPr>
        <w:t>Tahun 2024 tentang Rencana Pembangunan Jangka Panjang Nasional (RPJPN) Tahun 2025</w:t>
      </w:r>
      <w:r>
        <w:rPr>
          <w:rFonts w:ascii="Bookman Old Style" w:eastAsia="Bookman Old Style" w:hAnsi="Bookman Old Style" w:cs="Bookman Old Style"/>
          <w:sz w:val="24"/>
          <w:szCs w:val="24"/>
        </w:rPr>
        <w:t xml:space="preserve">-2045. Dalam rangka mewujudkan visi Indonesia Emas 2045, Pemerintah menetapkan 8 (delapan) misi pembangunan dan 17 (tujuh belas) arah (tujuan) pembangunan </w:t>
      </w:r>
      <w:r>
        <w:rPr>
          <w:rFonts w:ascii="Bookman Old Style" w:eastAsia="Bookman Old Style" w:hAnsi="Bookman Old Style" w:cs="Bookman Old Style"/>
          <w:color w:val="000000"/>
          <w:sz w:val="24"/>
          <w:szCs w:val="24"/>
        </w:rPr>
        <w:t>yang</w:t>
      </w:r>
      <w:r>
        <w:rPr>
          <w:rFonts w:ascii="Bookman Old Style" w:eastAsia="Bookman Old Style" w:hAnsi="Bookman Old Style" w:cs="Bookman Old Style"/>
          <w:color w:val="FF0000"/>
          <w:sz w:val="24"/>
          <w:szCs w:val="24"/>
        </w:rPr>
        <w:t xml:space="preserve"> </w:t>
      </w:r>
      <w:r>
        <w:rPr>
          <w:rFonts w:ascii="Bookman Old Style" w:eastAsia="Bookman Old Style" w:hAnsi="Bookman Old Style" w:cs="Bookman Old Style"/>
          <w:sz w:val="24"/>
          <w:szCs w:val="24"/>
        </w:rPr>
        <w:t xml:space="preserve">diukur dengan 45 (empat puluh lima) indikator utama pembangunan. </w:t>
      </w:r>
    </w:p>
    <w:p w14:paraId="0DD38BA0"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07A02B55" w14:textId="77777777" w:rsidR="009A5BFC" w:rsidRDefault="006B2857">
      <w:pPr>
        <w:spacing w:after="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Misi pembangunan menuju Indonesia Emas 2045 terdiri dari: (1) transformasi sosial; (2) transformasi ekonomi; dan (3) transformasi tata kelola; dengan ditopang oleh dua landasan transformasi yaitu (4) supremasi hukum, stabilitas, dan kepemimpinan  Indonesia; serta (5) ketahanan sosial budaya dan ekologi; yang dilaksanakan dengan mengacu pada tiga kerangka implementasi transformasi (6) mewujudkan pembangunan kewilayahan yang merata dan berkeadilan; (7) mewujudkan sarana dan prasarana yang berkualitas dan ramah lingkungan; dan (8) mewujudkan kesinambungan pembangunan. Transformasi tersebut akan menjadi acuan dalam pelaksanaan 17 (tujuh belas) arah (tujuan) Pembangunan Indonesia Emas dan merupakan komitmen Indonesia dalam melanjutkan 17 (tujuh belas) Tujuan Pembangunan Berkelanjutan </w:t>
      </w:r>
      <w:r>
        <w:rPr>
          <w:rFonts w:ascii="Bookman Old Style" w:eastAsia="Bookman Old Style" w:hAnsi="Bookman Old Style" w:cs="Bookman Old Style"/>
          <w:i/>
          <w:sz w:val="24"/>
          <w:szCs w:val="24"/>
        </w:rPr>
        <w:t>(SDGs)</w:t>
      </w:r>
      <w:r>
        <w:rPr>
          <w:rFonts w:ascii="Bookman Old Style" w:eastAsia="Bookman Old Style" w:hAnsi="Bookman Old Style" w:cs="Bookman Old Style"/>
          <w:sz w:val="24"/>
          <w:szCs w:val="24"/>
        </w:rPr>
        <w:t>. 17 (tujuh belas) arah (tujuan) pembangunan dapat dilihat pada Gambar 1.1:</w:t>
      </w:r>
    </w:p>
    <w:p w14:paraId="26AB03D1"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09BE3BA6"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62031729"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2B9C6127"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2947E62B"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4655C0A9"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62CCE058"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68C77EB6"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4854F7CA"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2E846D37" w14:textId="77777777" w:rsidR="009A5BFC" w:rsidRDefault="009A5BFC" w:rsidP="00C818E3">
      <w:pPr>
        <w:spacing w:after="0" w:line="240" w:lineRule="auto"/>
        <w:jc w:val="both"/>
        <w:rPr>
          <w:rFonts w:ascii="Bookman Old Style" w:eastAsia="Bookman Old Style" w:hAnsi="Bookman Old Style" w:cs="Bookman Old Style"/>
          <w:sz w:val="24"/>
          <w:szCs w:val="24"/>
        </w:rPr>
      </w:pPr>
    </w:p>
    <w:p w14:paraId="295EB1B8" w14:textId="77777777" w:rsidR="009A5BFC" w:rsidRPr="0002577E" w:rsidRDefault="006B2857">
      <w:pPr>
        <w:spacing w:after="0" w:line="240" w:lineRule="auto"/>
        <w:ind w:left="567" w:hanging="2"/>
        <w:jc w:val="center"/>
        <w:rPr>
          <w:rFonts w:ascii="Bookman Old Style" w:eastAsia="Bookman Old Style" w:hAnsi="Bookman Old Style" w:cs="Bookman Old Style"/>
          <w:bCs/>
          <w:sz w:val="24"/>
          <w:szCs w:val="24"/>
        </w:rPr>
      </w:pPr>
      <w:r w:rsidRPr="0002577E">
        <w:rPr>
          <w:rFonts w:ascii="Bookman Old Style" w:eastAsia="Bookman Old Style" w:hAnsi="Bookman Old Style" w:cs="Bookman Old Style"/>
          <w:bCs/>
          <w:sz w:val="24"/>
          <w:szCs w:val="24"/>
        </w:rPr>
        <w:t>Gambar 1.1 17 (tujuh belas) arah (tujuan) pembangunan</w:t>
      </w:r>
    </w:p>
    <w:p w14:paraId="30D4B869"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6BB36271" w14:textId="77777777" w:rsidR="009A5BFC" w:rsidRDefault="006B2857">
      <w:pPr>
        <w:spacing w:after="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US" w:eastAsia="en-US"/>
        </w:rPr>
        <w:drawing>
          <wp:inline distT="0" distB="0" distL="0" distR="0" wp14:anchorId="3BFF9956" wp14:editId="57AA5108">
            <wp:extent cx="5972810" cy="2949575"/>
            <wp:effectExtent l="0" t="0" r="0" b="0"/>
            <wp:docPr id="20681763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5838"/>
                    <a:stretch>
                      <a:fillRect/>
                    </a:stretch>
                  </pic:blipFill>
                  <pic:spPr>
                    <a:xfrm>
                      <a:off x="0" y="0"/>
                      <a:ext cx="5972810" cy="2949575"/>
                    </a:xfrm>
                    <a:prstGeom prst="rect">
                      <a:avLst/>
                    </a:prstGeom>
                    <a:ln/>
                  </pic:spPr>
                </pic:pic>
              </a:graphicData>
            </a:graphic>
          </wp:inline>
        </w:drawing>
      </w:r>
    </w:p>
    <w:p w14:paraId="5BD48222" w14:textId="77777777" w:rsidR="009A5BFC" w:rsidRDefault="006B2857">
      <w:pPr>
        <w:spacing w:after="0" w:line="240" w:lineRule="auto"/>
        <w:ind w:left="567" w:hanging="2"/>
        <w:jc w:val="both"/>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Sumber: Rencana Pembangunan Jangka Panjang Nasional Tahun 2025-2045</w:t>
      </w:r>
    </w:p>
    <w:p w14:paraId="02914093"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1967024C"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1FCFEE9D" w14:textId="77777777" w:rsidR="009A5BFC" w:rsidRDefault="006B2857">
      <w:pPr>
        <w:spacing w:after="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Program Pembangunan Keluarga, Kependudukan, dan Keluarga Berencana (Bangga Kencana) yang diemban oleh Kemendukbangga/BKKBN sebagaimana diamanatkan oleh Undang-Undang Nomor 52 Tahun 2009 tentang Perkembangan Kependudukan dan Pembangunan Keluarga memiliki peran strategis untuk mendukung transformasi sosial khususnya Kesehatan untuk semua dan landasan transformasi Ketahanan Sosial Budaya dan Ekologi khususnya Pembangunan Keluarga Berkualitas.</w:t>
      </w:r>
    </w:p>
    <w:p w14:paraId="0701AEB7"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6698665D" w14:textId="77777777" w:rsidR="009A5BFC" w:rsidRDefault="006B2857" w:rsidP="00C818E3">
      <w:pPr>
        <w:spacing w:after="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rangka </w:t>
      </w:r>
      <w:r w:rsidRPr="006B2857">
        <w:rPr>
          <w:rFonts w:ascii="Bookman Old Style" w:eastAsia="Bookman Old Style" w:hAnsi="Bookman Old Style" w:cs="Bookman Old Style"/>
          <w:sz w:val="24"/>
          <w:szCs w:val="24"/>
        </w:rPr>
        <w:t>pelaksanaan RPJPN 2025-2045 tahap I telah ditetapkan Perpres Nomor 12 Tahun 2025 tentang Rencana Pembangunan Jangka Menengah Nasional (</w:t>
      </w:r>
      <w:sdt>
        <w:sdtPr>
          <w:tag w:val="goog_rdk_9"/>
          <w:id w:val="1924344126"/>
        </w:sdtPr>
        <w:sdtContent/>
      </w:sdt>
      <w:r w:rsidRPr="006B2857">
        <w:rPr>
          <w:rFonts w:ascii="Bookman Old Style" w:eastAsia="Bookman Old Style" w:hAnsi="Bookman Old Style" w:cs="Bookman Old Style"/>
          <w:sz w:val="24"/>
          <w:szCs w:val="24"/>
        </w:rPr>
        <w:t>RPJMN) Tahun 2025-2029. Kemendukbangga/BKKBN mendukung Prioritas Nasional</w:t>
      </w:r>
      <w:r>
        <w:rPr>
          <w:rFonts w:ascii="Bookman Old Style" w:eastAsia="Bookman Old Style" w:hAnsi="Bookman Old Style" w:cs="Bookman Old Style"/>
          <w:sz w:val="24"/>
          <w:szCs w:val="24"/>
        </w:rPr>
        <w:t xml:space="preserve"> 2 Memantapkan Sistem Pertahanan Keamanan Negara dan Mendorong Kemandirian Bangsa melalui Swasembada Pangan, Energi, Air, Ekonomi Syariah, Ekonomi Digital, Ekonomi Hijau, dan Ekonomi Biru; Prioritas Nasional 4 Memperkuat pembangunan Sumber Daya Manusia (SDM), sains, teknologi, pendidikan, kesehatan, prestasi olahraga, kesetaraan gender, serta penguatan peran perempuan, pemuda (generasi milenial dan generasi Z), dan penyandang disabilitas; dan Prioritas Nasional 6 Membangun dari Desa dan dari Bawah untuk Pertumbuhan Ekonomi, Pemerataan Ekonomi, dan Pemberantasan Kemiskinan. Selanjutnya, dalam rangka melaksanakan RPJMN 2025-2029 tersebut, disusun Rencana Strategis Kemendukbangga/BKKBN Tahun 2025-2029. </w:t>
      </w:r>
    </w:p>
    <w:p w14:paraId="1BED814B" w14:textId="77777777" w:rsidR="009A5BFC" w:rsidRDefault="009A5BFC" w:rsidP="008A5ED3">
      <w:pPr>
        <w:pStyle w:val="Heading1"/>
        <w:spacing w:before="0" w:after="0" w:line="240" w:lineRule="auto"/>
        <w:rPr>
          <w:rFonts w:ascii="Bookman Old Style" w:eastAsia="Bookman Old Style" w:hAnsi="Bookman Old Style" w:cs="Bookman Old Style"/>
          <w:b w:val="0"/>
          <w:sz w:val="24"/>
          <w:szCs w:val="24"/>
        </w:rPr>
      </w:pPr>
      <w:bookmarkStart w:id="3" w:name="_heading=h.r1u5oidvrclz" w:colFirst="0" w:colLast="0"/>
      <w:bookmarkEnd w:id="3"/>
    </w:p>
    <w:p w14:paraId="0185EDCC" w14:textId="77777777" w:rsidR="009A5BFC" w:rsidRDefault="006B2857">
      <w:pPr>
        <w:pStyle w:val="Heading1"/>
        <w:numPr>
          <w:ilvl w:val="1"/>
          <w:numId w:val="65"/>
        </w:numPr>
        <w:spacing w:before="0" w:after="0" w:line="240" w:lineRule="auto"/>
        <w:ind w:left="567" w:hanging="567"/>
        <w:rPr>
          <w:rFonts w:ascii="Bookman Old Style" w:eastAsia="Bookman Old Style" w:hAnsi="Bookman Old Style" w:cs="Bookman Old Style"/>
          <w:b w:val="0"/>
          <w:sz w:val="24"/>
          <w:szCs w:val="24"/>
        </w:rPr>
      </w:pPr>
      <w:r>
        <w:rPr>
          <w:rFonts w:ascii="Bookman Old Style" w:eastAsia="Bookman Old Style" w:hAnsi="Bookman Old Style" w:cs="Bookman Old Style"/>
          <w:b w:val="0"/>
          <w:sz w:val="24"/>
          <w:szCs w:val="24"/>
        </w:rPr>
        <w:t>Kondisi Umum</w:t>
      </w:r>
    </w:p>
    <w:p w14:paraId="0A004C88"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4884B155" w14:textId="77777777" w:rsidR="009A5BFC" w:rsidRPr="0002577E" w:rsidRDefault="006B2857">
      <w:pPr>
        <w:numPr>
          <w:ilvl w:val="2"/>
          <w:numId w:val="65"/>
        </w:numPr>
        <w:pBdr>
          <w:top w:val="nil"/>
          <w:left w:val="nil"/>
          <w:bottom w:val="nil"/>
          <w:right w:val="nil"/>
          <w:between w:val="nil"/>
        </w:pBdr>
        <w:spacing w:after="0" w:line="240" w:lineRule="auto"/>
        <w:ind w:left="1276" w:hanging="709"/>
        <w:jc w:val="both"/>
        <w:rPr>
          <w:rFonts w:ascii="Bookman Old Style" w:eastAsia="Bookman Old Style" w:hAnsi="Bookman Old Style" w:cs="Bookman Old Style"/>
          <w:color w:val="000000"/>
          <w:sz w:val="24"/>
          <w:szCs w:val="24"/>
        </w:rPr>
      </w:pPr>
      <w:r w:rsidRPr="0002577E">
        <w:rPr>
          <w:rFonts w:ascii="Bookman Old Style" w:eastAsia="Bookman Old Style" w:hAnsi="Bookman Old Style" w:cs="Bookman Old Style"/>
          <w:color w:val="000000"/>
          <w:sz w:val="24"/>
          <w:szCs w:val="24"/>
        </w:rPr>
        <w:t>RPJMN 2020-2024</w:t>
      </w:r>
    </w:p>
    <w:p w14:paraId="2593EA80" w14:textId="30A0205C" w:rsidR="009A5BFC" w:rsidRDefault="006B2857">
      <w:pPr>
        <w:pBdr>
          <w:top w:val="nil"/>
          <w:left w:val="nil"/>
          <w:bottom w:val="nil"/>
          <w:right w:val="nil"/>
          <w:between w:val="nil"/>
        </w:pBdr>
        <w:spacing w:after="0" w:line="240" w:lineRule="auto"/>
        <w:ind w:left="1276"/>
        <w:jc w:val="both"/>
        <w:rPr>
          <w:rFonts w:ascii="Bookman Old Style" w:eastAsia="Bookman Old Style" w:hAnsi="Bookman Old Style" w:cs="Bookman Old Style"/>
          <w:color w:val="000000"/>
          <w:sz w:val="24"/>
          <w:szCs w:val="24"/>
        </w:rPr>
      </w:pPr>
      <w:r w:rsidRPr="0002577E">
        <w:rPr>
          <w:rFonts w:ascii="Bookman Old Style" w:eastAsia="Bookman Old Style" w:hAnsi="Bookman Old Style" w:cs="Bookman Old Style"/>
          <w:color w:val="000000"/>
          <w:sz w:val="24"/>
          <w:szCs w:val="24"/>
        </w:rPr>
        <w:t xml:space="preserve">Dalam kerangka RPJMN 2020-2024 BKKBN berkontribusi dalam 2 </w:t>
      </w:r>
      <w:r w:rsidR="00AD33A3" w:rsidRPr="00996C88">
        <w:rPr>
          <w:rFonts w:ascii="Bookman Old Style" w:eastAsia="Bookman Old Style" w:hAnsi="Bookman Old Style" w:cs="Bookman Old Style"/>
          <w:color w:val="000000"/>
          <w:sz w:val="24"/>
          <w:szCs w:val="24"/>
        </w:rPr>
        <w:t>(dua)</w:t>
      </w:r>
      <w:r w:rsidR="00AD33A3" w:rsidRPr="0002577E">
        <w:rPr>
          <w:rFonts w:ascii="Bookman Old Style" w:eastAsia="Bookman Old Style" w:hAnsi="Bookman Old Style" w:cs="Bookman Old Style"/>
          <w:color w:val="000000"/>
          <w:sz w:val="24"/>
          <w:szCs w:val="24"/>
        </w:rPr>
        <w:t xml:space="preserve"> </w:t>
      </w:r>
      <w:r w:rsidRPr="0002577E">
        <w:rPr>
          <w:rFonts w:ascii="Bookman Old Style" w:eastAsia="Bookman Old Style" w:hAnsi="Bookman Old Style" w:cs="Bookman Old Style"/>
          <w:color w:val="000000"/>
          <w:sz w:val="24"/>
          <w:szCs w:val="24"/>
        </w:rPr>
        <w:t>pencapaian Prioritas Nasional (PN), yaitu: (1) PN 3 Meningkatkan Sumber</w:t>
      </w:r>
      <w:r>
        <w:rPr>
          <w:rFonts w:ascii="Bookman Old Style" w:eastAsia="Bookman Old Style" w:hAnsi="Bookman Old Style" w:cs="Bookman Old Style"/>
          <w:color w:val="000000"/>
          <w:sz w:val="24"/>
          <w:szCs w:val="24"/>
        </w:rPr>
        <w:t xml:space="preserve"> Daya Manusia Berkualitas dan Berdaya Saing; dan (2) PN 4 Revolusi Mental dan Pembangunan Kebudayaan. </w:t>
      </w:r>
      <w:r>
        <w:rPr>
          <w:rFonts w:ascii="Bookman Old Style" w:eastAsia="Bookman Old Style" w:hAnsi="Bookman Old Style" w:cs="Bookman Old Style"/>
          <w:sz w:val="24"/>
          <w:szCs w:val="24"/>
        </w:rPr>
        <w:t xml:space="preserve">Tabel 1.1 </w:t>
      </w:r>
      <w:r w:rsidRPr="006B2857">
        <w:rPr>
          <w:rFonts w:ascii="Bookman Old Style" w:eastAsia="Bookman Old Style" w:hAnsi="Bookman Old Style" w:cs="Bookman Old Style"/>
          <w:sz w:val="24"/>
          <w:szCs w:val="24"/>
        </w:rPr>
        <w:t xml:space="preserve">menggambarkan </w:t>
      </w:r>
      <w:sdt>
        <w:sdtPr>
          <w:tag w:val="goog_rdk_10"/>
          <w:id w:val="525019707"/>
        </w:sdtPr>
        <w:sdtContent/>
      </w:sdt>
      <w:r w:rsidRPr="006B2857">
        <w:rPr>
          <w:rFonts w:ascii="Bookman Old Style" w:eastAsia="Bookman Old Style" w:hAnsi="Bookman Old Style" w:cs="Bookman Old Style"/>
          <w:i/>
          <w:sz w:val="24"/>
          <w:szCs w:val="24"/>
        </w:rPr>
        <w:t xml:space="preserve">baseline </w:t>
      </w:r>
      <w:r w:rsidRPr="006B2857">
        <w:rPr>
          <w:rFonts w:ascii="Bookman Old Style" w:eastAsia="Bookman Old Style" w:hAnsi="Bookman Old Style" w:cs="Bookman Old Style"/>
          <w:sz w:val="24"/>
          <w:szCs w:val="24"/>
        </w:rPr>
        <w:t>indikator</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lastRenderedPageBreak/>
        <w:t xml:space="preserve">Prioritas Nasional pada tahun 2020 dan target pada tahun 2024 yang diemban oleh BKKBN. </w:t>
      </w:r>
    </w:p>
    <w:p w14:paraId="3697FFC6" w14:textId="77777777" w:rsidR="009A5BFC" w:rsidRDefault="009A5BFC">
      <w:pPr>
        <w:pBdr>
          <w:top w:val="nil"/>
          <w:left w:val="nil"/>
          <w:bottom w:val="nil"/>
          <w:right w:val="nil"/>
          <w:between w:val="nil"/>
        </w:pBdr>
        <w:spacing w:after="0" w:line="240" w:lineRule="auto"/>
        <w:ind w:left="709"/>
        <w:jc w:val="both"/>
        <w:rPr>
          <w:rFonts w:ascii="Bookman Old Style" w:eastAsia="Bookman Old Style" w:hAnsi="Bookman Old Style" w:cs="Bookman Old Style"/>
          <w:sz w:val="24"/>
          <w:szCs w:val="24"/>
        </w:rPr>
      </w:pPr>
    </w:p>
    <w:p w14:paraId="003C2F84" w14:textId="77777777" w:rsidR="009A5BFC" w:rsidRPr="006B2857" w:rsidRDefault="006B2857">
      <w:pPr>
        <w:spacing w:after="0" w:line="240" w:lineRule="auto"/>
        <w:ind w:left="1276"/>
        <w:jc w:val="center"/>
        <w:rPr>
          <w:rFonts w:ascii="Bookman Old Style" w:eastAsia="Bookman Old Style" w:hAnsi="Bookman Old Style" w:cs="Bookman Old Style"/>
          <w:sz w:val="24"/>
          <w:szCs w:val="24"/>
        </w:rPr>
      </w:pPr>
      <w:r w:rsidRPr="00206850">
        <w:rPr>
          <w:rFonts w:ascii="Bookman Old Style" w:eastAsia="Bookman Old Style" w:hAnsi="Bookman Old Style" w:cs="Bookman Old Style"/>
          <w:bCs/>
          <w:sz w:val="24"/>
          <w:szCs w:val="24"/>
        </w:rPr>
        <w:t xml:space="preserve">Tabel 1.1  </w:t>
      </w:r>
      <w:r w:rsidRPr="00206850">
        <w:rPr>
          <w:rFonts w:ascii="Bookman Old Style" w:eastAsia="Bookman Old Style" w:hAnsi="Bookman Old Style" w:cs="Bookman Old Style"/>
          <w:bCs/>
          <w:i/>
          <w:sz w:val="24"/>
          <w:szCs w:val="24"/>
        </w:rPr>
        <w:t>Baseline</w:t>
      </w:r>
      <w:r w:rsidRPr="006B2857">
        <w:rPr>
          <w:rFonts w:ascii="Bookman Old Style" w:eastAsia="Bookman Old Style" w:hAnsi="Bookman Old Style" w:cs="Bookman Old Style"/>
          <w:sz w:val="24"/>
          <w:szCs w:val="24"/>
        </w:rPr>
        <w:t xml:space="preserve"> Tahun</w:t>
      </w:r>
      <w:sdt>
        <w:sdtPr>
          <w:tag w:val="goog_rdk_11"/>
          <w:id w:val="-1365367892"/>
        </w:sdtPr>
        <w:sdtContent/>
      </w:sdt>
      <w:sdt>
        <w:sdtPr>
          <w:tag w:val="goog_rdk_12"/>
          <w:id w:val="617851649"/>
        </w:sdtPr>
        <w:sdtContent/>
      </w:sdt>
      <w:sdt>
        <w:sdtPr>
          <w:tag w:val="goog_rdk_13"/>
          <w:id w:val="-1809626560"/>
        </w:sdtPr>
        <w:sdtContent/>
      </w:sdt>
      <w:r w:rsidRPr="006B2857">
        <w:rPr>
          <w:rFonts w:ascii="Bookman Old Style" w:eastAsia="Bookman Old Style" w:hAnsi="Bookman Old Style" w:cs="Bookman Old Style"/>
          <w:sz w:val="24"/>
          <w:szCs w:val="24"/>
        </w:rPr>
        <w:t xml:space="preserve"> 2020 dan Target Tahun 2024 dari Indikator Prioritas Nasional yang Menjadi Tanggung Jawab BKKBN</w:t>
      </w:r>
    </w:p>
    <w:p w14:paraId="1FF7939A" w14:textId="77777777" w:rsidR="009A5BFC" w:rsidRPr="006B2857" w:rsidRDefault="009A5BFC">
      <w:pPr>
        <w:spacing w:after="0" w:line="240" w:lineRule="auto"/>
        <w:ind w:left="709"/>
        <w:jc w:val="both"/>
        <w:rPr>
          <w:rFonts w:ascii="Bookman Old Style" w:eastAsia="Bookman Old Style" w:hAnsi="Bookman Old Style" w:cs="Bookman Old Style"/>
          <w:sz w:val="24"/>
          <w:szCs w:val="24"/>
        </w:rPr>
      </w:pPr>
    </w:p>
    <w:tbl>
      <w:tblPr>
        <w:tblStyle w:val="afff9"/>
        <w:tblW w:w="8834" w:type="dxa"/>
        <w:tblInd w:w="562"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A0" w:firstRow="1" w:lastRow="0" w:firstColumn="1" w:lastColumn="0" w:noHBand="0" w:noVBand="1"/>
      </w:tblPr>
      <w:tblGrid>
        <w:gridCol w:w="3119"/>
        <w:gridCol w:w="2556"/>
        <w:gridCol w:w="1696"/>
        <w:gridCol w:w="1463"/>
      </w:tblGrid>
      <w:tr w:rsidR="009A5BFC" w:rsidRPr="00D72486" w14:paraId="41B142E6" w14:textId="77777777" w:rsidTr="009A5B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tcPr>
          <w:p w14:paraId="77E63AB5" w14:textId="77777777" w:rsidR="009A5BFC" w:rsidRPr="00D72486" w:rsidRDefault="006B2857">
            <w:pPr>
              <w:spacing w:after="160" w:line="259" w:lineRule="auto"/>
              <w:jc w:val="center"/>
              <w:rPr>
                <w:rFonts w:ascii="Bookman Old Style" w:eastAsia="Bookman Old Style" w:hAnsi="Bookman Old Style" w:cs="Bookman Old Style"/>
                <w:b w:val="0"/>
                <w:bCs/>
                <w:color w:val="000000"/>
                <w:sz w:val="24"/>
                <w:szCs w:val="24"/>
              </w:rPr>
            </w:pPr>
            <w:r w:rsidRPr="00D72486">
              <w:rPr>
                <w:rFonts w:ascii="Bookman Old Style" w:eastAsia="Bookman Old Style" w:hAnsi="Bookman Old Style" w:cs="Bookman Old Style"/>
                <w:b w:val="0"/>
                <w:bCs/>
                <w:color w:val="000000"/>
                <w:sz w:val="24"/>
                <w:szCs w:val="24"/>
              </w:rPr>
              <w:t>PN/Program Prioritas (PP)/Kegiatan Prioritas (KP)/Proyek Prioritas (ProP)/Proyek</w:t>
            </w:r>
          </w:p>
        </w:tc>
        <w:tc>
          <w:tcPr>
            <w:tcW w:w="2556" w:type="dxa"/>
            <w:vAlign w:val="center"/>
          </w:tcPr>
          <w:p w14:paraId="56673015" w14:textId="77777777" w:rsidR="009A5BFC" w:rsidRPr="00D72486" w:rsidRDefault="006B28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b w:val="0"/>
                <w:bCs/>
                <w:color w:val="000000"/>
                <w:sz w:val="24"/>
                <w:szCs w:val="24"/>
              </w:rPr>
            </w:pPr>
            <w:r w:rsidRPr="00D72486">
              <w:rPr>
                <w:rFonts w:ascii="Bookman Old Style" w:eastAsia="Bookman Old Style" w:hAnsi="Bookman Old Style" w:cs="Bookman Old Style"/>
                <w:b w:val="0"/>
                <w:bCs/>
                <w:color w:val="000000"/>
                <w:sz w:val="24"/>
                <w:szCs w:val="24"/>
              </w:rPr>
              <w:t>Indikator</w:t>
            </w:r>
          </w:p>
        </w:tc>
        <w:tc>
          <w:tcPr>
            <w:tcW w:w="1696" w:type="dxa"/>
            <w:vAlign w:val="center"/>
          </w:tcPr>
          <w:p w14:paraId="4FAC790F" w14:textId="77777777" w:rsidR="009A5BFC" w:rsidRPr="00D72486" w:rsidRDefault="006B2857">
            <w:pPr>
              <w:spacing w:line="259"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b w:val="0"/>
                <w:bCs/>
                <w:i/>
                <w:color w:val="000000"/>
                <w:sz w:val="24"/>
                <w:szCs w:val="24"/>
              </w:rPr>
            </w:pPr>
            <w:r w:rsidRPr="00D72486">
              <w:rPr>
                <w:rFonts w:ascii="Bookman Old Style" w:eastAsia="Bookman Old Style" w:hAnsi="Bookman Old Style" w:cs="Bookman Old Style"/>
                <w:b w:val="0"/>
                <w:bCs/>
                <w:i/>
                <w:color w:val="000000"/>
                <w:sz w:val="24"/>
                <w:szCs w:val="24"/>
              </w:rPr>
              <w:t>Baseline</w:t>
            </w:r>
          </w:p>
          <w:p w14:paraId="26AD0FB7" w14:textId="77777777" w:rsidR="009A5BFC" w:rsidRPr="00D72486" w:rsidRDefault="009A5BFC">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b w:val="0"/>
                <w:bCs/>
                <w:color w:val="000000"/>
                <w:sz w:val="24"/>
                <w:szCs w:val="24"/>
              </w:rPr>
            </w:pPr>
          </w:p>
        </w:tc>
        <w:tc>
          <w:tcPr>
            <w:tcW w:w="1463" w:type="dxa"/>
            <w:vAlign w:val="center"/>
          </w:tcPr>
          <w:p w14:paraId="58409C19" w14:textId="77777777" w:rsidR="009A5BFC" w:rsidRPr="00D72486" w:rsidRDefault="006B28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b w:val="0"/>
                <w:bCs/>
                <w:color w:val="000000"/>
                <w:sz w:val="24"/>
                <w:szCs w:val="24"/>
              </w:rPr>
            </w:pPr>
            <w:r w:rsidRPr="00D72486">
              <w:rPr>
                <w:rFonts w:ascii="Bookman Old Style" w:eastAsia="Bookman Old Style" w:hAnsi="Bookman Old Style" w:cs="Bookman Old Style"/>
                <w:b w:val="0"/>
                <w:bCs/>
                <w:color w:val="000000"/>
                <w:sz w:val="24"/>
                <w:szCs w:val="24"/>
              </w:rPr>
              <w:t>Target 2024</w:t>
            </w:r>
          </w:p>
        </w:tc>
      </w:tr>
      <w:tr w:rsidR="009A5BFC" w:rsidRPr="00D72486" w14:paraId="7EB50503"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86046E6"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PN 3 Meningkatkan Sumber Daya Manusia Berkualitas dan Berdaya Saing</w:t>
            </w:r>
          </w:p>
        </w:tc>
        <w:tc>
          <w:tcPr>
            <w:tcW w:w="2556" w:type="dxa"/>
          </w:tcPr>
          <w:p w14:paraId="308CBB20" w14:textId="77777777" w:rsidR="009A5BFC" w:rsidRPr="00D72486" w:rsidRDefault="009A5BFC">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696" w:type="dxa"/>
          </w:tcPr>
          <w:p w14:paraId="21F37EBD"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463" w:type="dxa"/>
          </w:tcPr>
          <w:p w14:paraId="1551D069"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r>
      <w:tr w:rsidR="009A5BFC" w:rsidRPr="00D72486" w14:paraId="18CA9D17"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018E3F20"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PP: Perlindungan Sosial dan Tata Kelola Kependudukan</w:t>
            </w:r>
          </w:p>
        </w:tc>
        <w:tc>
          <w:tcPr>
            <w:tcW w:w="2556" w:type="dxa"/>
          </w:tcPr>
          <w:p w14:paraId="49186BFE" w14:textId="77777777" w:rsidR="009A5BFC" w:rsidRPr="00D72486" w:rsidRDefault="006B2857">
            <w:pPr>
              <w:spacing w:after="160" w:line="259" w:lineRule="auto"/>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Angka kelahiran total (</w:t>
            </w:r>
            <w:r w:rsidRPr="00D72486">
              <w:rPr>
                <w:rFonts w:ascii="Bookman Old Style" w:eastAsia="Bookman Old Style" w:hAnsi="Bookman Old Style" w:cs="Bookman Old Style"/>
                <w:bCs/>
                <w:i/>
                <w:sz w:val="24"/>
                <w:szCs w:val="24"/>
              </w:rPr>
              <w:t>Total Fertility Rate</w:t>
            </w:r>
            <w:r w:rsidRPr="00D72486">
              <w:rPr>
                <w:rFonts w:ascii="Bookman Old Style" w:eastAsia="Bookman Old Style" w:hAnsi="Bookman Old Style" w:cs="Bookman Old Style"/>
                <w:bCs/>
                <w:sz w:val="24"/>
                <w:szCs w:val="24"/>
              </w:rPr>
              <w:t>/TFR)</w:t>
            </w:r>
          </w:p>
        </w:tc>
        <w:tc>
          <w:tcPr>
            <w:tcW w:w="1696" w:type="dxa"/>
          </w:tcPr>
          <w:p w14:paraId="48F3C00C"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2,45</w:t>
            </w:r>
          </w:p>
        </w:tc>
        <w:tc>
          <w:tcPr>
            <w:tcW w:w="1463" w:type="dxa"/>
          </w:tcPr>
          <w:p w14:paraId="4A1B6A52"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2,10</w:t>
            </w:r>
          </w:p>
        </w:tc>
      </w:tr>
      <w:tr w:rsidR="009A5BFC" w:rsidRPr="00D72486" w14:paraId="597DBBB8"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FF931E8"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KP: Integrasi Sistem Administrasi Kependudukan</w:t>
            </w:r>
          </w:p>
        </w:tc>
        <w:tc>
          <w:tcPr>
            <w:tcW w:w="2556" w:type="dxa"/>
          </w:tcPr>
          <w:p w14:paraId="05FC4DC1" w14:textId="77777777" w:rsidR="009A5BFC" w:rsidRPr="00D72486" w:rsidRDefault="009A5BFC">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696" w:type="dxa"/>
          </w:tcPr>
          <w:p w14:paraId="3B3F88A1"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463" w:type="dxa"/>
          </w:tcPr>
          <w:p w14:paraId="0F696614"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r>
      <w:tr w:rsidR="009A5BFC" w:rsidRPr="00D72486" w14:paraId="4D19BD99"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4797735C"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w:t>
            </w:r>
          </w:p>
          <w:p w14:paraId="18317162"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Pengembangan data dan informasi kependudukan</w:t>
            </w:r>
          </w:p>
          <w:p w14:paraId="3BD771BA"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(statistik hayati) yang akurat, lengkap dan tepat waktu</w:t>
            </w:r>
          </w:p>
        </w:tc>
        <w:tc>
          <w:tcPr>
            <w:tcW w:w="2556" w:type="dxa"/>
          </w:tcPr>
          <w:p w14:paraId="5332BE17"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Rumah</w:t>
            </w:r>
          </w:p>
          <w:p w14:paraId="5CB36A2C"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Data Kependudukan</w:t>
            </w:r>
          </w:p>
          <w:p w14:paraId="69FCF073"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Paripurna yang terbentuk di Kampung KB</w:t>
            </w:r>
          </w:p>
        </w:tc>
        <w:tc>
          <w:tcPr>
            <w:tcW w:w="1696" w:type="dxa"/>
          </w:tcPr>
          <w:p w14:paraId="27A15D25"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15,19</w:t>
            </w:r>
          </w:p>
        </w:tc>
        <w:tc>
          <w:tcPr>
            <w:tcW w:w="1463" w:type="dxa"/>
          </w:tcPr>
          <w:p w14:paraId="747F2776"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80,00</w:t>
            </w:r>
          </w:p>
        </w:tc>
      </w:tr>
      <w:tr w:rsidR="009A5BFC" w:rsidRPr="00D72486" w14:paraId="700E6A5E"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F8B676D"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KP Pemaduan dan Sinkronisasi Kebijakan Pengendalian Penduduk</w:t>
            </w:r>
          </w:p>
        </w:tc>
        <w:tc>
          <w:tcPr>
            <w:tcW w:w="2556" w:type="dxa"/>
          </w:tcPr>
          <w:p w14:paraId="520BC06D" w14:textId="77777777" w:rsidR="009A5BFC" w:rsidRPr="00D72486" w:rsidRDefault="009A5BFC">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696" w:type="dxa"/>
          </w:tcPr>
          <w:p w14:paraId="27E1EAF1"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463" w:type="dxa"/>
          </w:tcPr>
          <w:p w14:paraId="20FEF51F"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r>
      <w:tr w:rsidR="009A5BFC" w:rsidRPr="00D72486" w14:paraId="40A50E03"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74139C9E"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w:t>
            </w:r>
          </w:p>
          <w:p w14:paraId="2F6C5EFF"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Sinergitas kebijakan pengendalian penduduk dalam mewujudkan penduduk tumbuh seimbang</w:t>
            </w:r>
          </w:p>
        </w:tc>
        <w:tc>
          <w:tcPr>
            <w:tcW w:w="2556" w:type="dxa"/>
          </w:tcPr>
          <w:p w14:paraId="6B853161"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Pemerintah Daerah yang mempergunakan GDPK sebagai salah satu dasar perencanaan pembangunan daerah</w:t>
            </w:r>
          </w:p>
        </w:tc>
        <w:tc>
          <w:tcPr>
            <w:tcW w:w="1696" w:type="dxa"/>
          </w:tcPr>
          <w:p w14:paraId="6FC440C9"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47% Provinsi dan 12% Kab/Kota</w:t>
            </w:r>
          </w:p>
        </w:tc>
        <w:tc>
          <w:tcPr>
            <w:tcW w:w="1463" w:type="dxa"/>
          </w:tcPr>
          <w:p w14:paraId="56F6443F" w14:textId="77777777" w:rsidR="009A5BFC" w:rsidRPr="00D72486" w:rsidRDefault="006B2857">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100% Provinsi dan 45% Kab/Kota</w:t>
            </w:r>
          </w:p>
        </w:tc>
      </w:tr>
      <w:tr w:rsidR="009A5BFC" w:rsidRPr="00D72486" w14:paraId="0992450E"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17175CDD"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Penguatan kapasitas dan kapabilitas kelembagaan</w:t>
            </w:r>
          </w:p>
          <w:p w14:paraId="7652409B" w14:textId="2C97A787" w:rsidR="009A5BFC" w:rsidRPr="00D72486" w:rsidRDefault="00893931">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K</w:t>
            </w:r>
            <w:r w:rsidR="006B2857" w:rsidRPr="00D72486">
              <w:rPr>
                <w:rFonts w:ascii="Bookman Old Style" w:eastAsia="Bookman Old Style" w:hAnsi="Bookman Old Style" w:cs="Bookman Old Style"/>
                <w:b w:val="0"/>
                <w:bCs/>
                <w:sz w:val="24"/>
                <w:szCs w:val="24"/>
              </w:rPr>
              <w:t>ependudukan</w:t>
            </w:r>
          </w:p>
        </w:tc>
        <w:tc>
          <w:tcPr>
            <w:tcW w:w="2556" w:type="dxa"/>
          </w:tcPr>
          <w:p w14:paraId="4C856E99"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Pemerintah</w:t>
            </w:r>
          </w:p>
          <w:p w14:paraId="35F0B9D3"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Daerah yang memiliki kebijakan pembangunan berwawasan kependudukan</w:t>
            </w:r>
          </w:p>
        </w:tc>
        <w:tc>
          <w:tcPr>
            <w:tcW w:w="1696" w:type="dxa"/>
          </w:tcPr>
          <w:p w14:paraId="6F15B01C"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30% Provinsi dan 21% Kab/Kota</w:t>
            </w:r>
          </w:p>
        </w:tc>
        <w:tc>
          <w:tcPr>
            <w:tcW w:w="1463" w:type="dxa"/>
          </w:tcPr>
          <w:p w14:paraId="2E1227EC" w14:textId="77777777" w:rsidR="009A5BFC" w:rsidRPr="00D72486" w:rsidRDefault="006B2857">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100% Provinsi dan 45% Kab/Kota</w:t>
            </w:r>
          </w:p>
        </w:tc>
      </w:tr>
      <w:tr w:rsidR="009A5BFC" w:rsidRPr="00D72486" w14:paraId="77A83B9D" w14:textId="77777777" w:rsidTr="009A5BFC">
        <w:tc>
          <w:tcPr>
            <w:cnfStyle w:val="001000000000" w:firstRow="0" w:lastRow="0" w:firstColumn="1" w:lastColumn="0" w:oddVBand="0" w:evenVBand="0" w:oddHBand="0" w:evenHBand="0" w:firstRowFirstColumn="0" w:firstRowLastColumn="0" w:lastRowFirstColumn="0" w:lastRowLastColumn="0"/>
            <w:tcW w:w="3119" w:type="dxa"/>
            <w:vMerge/>
          </w:tcPr>
          <w:p w14:paraId="4B6FE607" w14:textId="77777777" w:rsidR="009A5BFC" w:rsidRPr="00D72486" w:rsidRDefault="009A5BFC">
            <w:pPr>
              <w:widowControl w:val="0"/>
              <w:pBdr>
                <w:top w:val="nil"/>
                <w:left w:val="nil"/>
                <w:bottom w:val="nil"/>
                <w:right w:val="nil"/>
                <w:between w:val="nil"/>
              </w:pBdr>
              <w:spacing w:line="276" w:lineRule="auto"/>
              <w:rPr>
                <w:rFonts w:ascii="Bookman Old Style" w:eastAsia="Bookman Old Style" w:hAnsi="Bookman Old Style" w:cs="Bookman Old Style"/>
                <w:b w:val="0"/>
                <w:bCs/>
                <w:sz w:val="24"/>
                <w:szCs w:val="24"/>
              </w:rPr>
            </w:pPr>
          </w:p>
        </w:tc>
        <w:tc>
          <w:tcPr>
            <w:tcW w:w="2556" w:type="dxa"/>
          </w:tcPr>
          <w:p w14:paraId="1ED8805F"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Kelompok Kerja KKBPK Provinsi dan Kab/Kota</w:t>
            </w:r>
          </w:p>
          <w:p w14:paraId="72C19094"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yang efektif</w:t>
            </w:r>
          </w:p>
        </w:tc>
        <w:tc>
          <w:tcPr>
            <w:tcW w:w="1696" w:type="dxa"/>
          </w:tcPr>
          <w:p w14:paraId="06D47654"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 Provinsi dan 10% Kab/Kota</w:t>
            </w:r>
          </w:p>
        </w:tc>
        <w:tc>
          <w:tcPr>
            <w:tcW w:w="1463" w:type="dxa"/>
          </w:tcPr>
          <w:p w14:paraId="1FCC3209" w14:textId="77777777" w:rsidR="009A5BFC" w:rsidRPr="00D72486" w:rsidRDefault="006B2857">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50% Provinsi dan 50% Kab/Kota</w:t>
            </w:r>
          </w:p>
        </w:tc>
      </w:tr>
      <w:tr w:rsidR="009A5BFC" w:rsidRPr="00D72486" w14:paraId="73DC3DC5"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Merge/>
          </w:tcPr>
          <w:p w14:paraId="0C03E6A8" w14:textId="77777777" w:rsidR="009A5BFC" w:rsidRPr="00D72486" w:rsidRDefault="009A5BFC">
            <w:pPr>
              <w:widowControl w:val="0"/>
              <w:pBdr>
                <w:top w:val="nil"/>
                <w:left w:val="nil"/>
                <w:bottom w:val="nil"/>
                <w:right w:val="nil"/>
                <w:between w:val="nil"/>
              </w:pBdr>
              <w:spacing w:line="276" w:lineRule="auto"/>
              <w:rPr>
                <w:rFonts w:ascii="Bookman Old Style" w:eastAsia="Bookman Old Style" w:hAnsi="Bookman Old Style" w:cs="Bookman Old Style"/>
                <w:b w:val="0"/>
                <w:bCs/>
                <w:sz w:val="24"/>
                <w:szCs w:val="24"/>
              </w:rPr>
            </w:pPr>
          </w:p>
        </w:tc>
        <w:tc>
          <w:tcPr>
            <w:tcW w:w="2556" w:type="dxa"/>
          </w:tcPr>
          <w:p w14:paraId="0CB46ECF"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pemerintah daerah yang melaksanakan Sistem Peringatan Dini Pengendalian</w:t>
            </w:r>
          </w:p>
          <w:p w14:paraId="010BC263"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Penduduk</w:t>
            </w:r>
          </w:p>
        </w:tc>
        <w:tc>
          <w:tcPr>
            <w:tcW w:w="1696" w:type="dxa"/>
          </w:tcPr>
          <w:p w14:paraId="3B2CF282"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33% Provinsi dan 16% Kab/Kota</w:t>
            </w:r>
          </w:p>
        </w:tc>
        <w:tc>
          <w:tcPr>
            <w:tcW w:w="1463" w:type="dxa"/>
          </w:tcPr>
          <w:p w14:paraId="466034F4" w14:textId="77777777" w:rsidR="009A5BFC" w:rsidRPr="00D72486" w:rsidRDefault="006B2857">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100% Provinsi dan 50% Kab/Kota</w:t>
            </w:r>
          </w:p>
        </w:tc>
      </w:tr>
      <w:tr w:rsidR="009A5BFC" w:rsidRPr="00D72486" w14:paraId="158F172F"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633A9331"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Pemanfaatan data dan informasi kependudukan</w:t>
            </w:r>
          </w:p>
        </w:tc>
        <w:tc>
          <w:tcPr>
            <w:tcW w:w="2556" w:type="dxa"/>
          </w:tcPr>
          <w:p w14:paraId="592DBCE7"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Indeks Kualitas Data dan</w:t>
            </w:r>
          </w:p>
          <w:p w14:paraId="4AB4DEA8"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Informasi Program KKBPK</w:t>
            </w:r>
          </w:p>
        </w:tc>
        <w:tc>
          <w:tcPr>
            <w:tcW w:w="1696" w:type="dxa"/>
          </w:tcPr>
          <w:p w14:paraId="17CEACB9"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60,06</w:t>
            </w:r>
          </w:p>
        </w:tc>
        <w:tc>
          <w:tcPr>
            <w:tcW w:w="1463" w:type="dxa"/>
          </w:tcPr>
          <w:p w14:paraId="6EC4F8F1" w14:textId="77777777" w:rsidR="009A5BFC" w:rsidRPr="00D72486" w:rsidRDefault="006B2857">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70,05</w:t>
            </w:r>
          </w:p>
        </w:tc>
      </w:tr>
      <w:tr w:rsidR="009A5BFC" w:rsidRPr="00D72486" w14:paraId="7B151C0E"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D7933A0"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PP: Penguatan Pelaksanaan</w:t>
            </w:r>
          </w:p>
          <w:p w14:paraId="1DBE5AE4"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Perlindungan Sosial</w:t>
            </w:r>
          </w:p>
        </w:tc>
        <w:tc>
          <w:tcPr>
            <w:tcW w:w="2556" w:type="dxa"/>
          </w:tcPr>
          <w:p w14:paraId="2AB1A789" w14:textId="77777777" w:rsidR="009A5BFC" w:rsidRPr="00D72486" w:rsidRDefault="009A5BFC">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696" w:type="dxa"/>
          </w:tcPr>
          <w:p w14:paraId="7C74E9EA"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463" w:type="dxa"/>
          </w:tcPr>
          <w:p w14:paraId="2C3EAA39" w14:textId="77777777" w:rsidR="009A5BFC" w:rsidRPr="00D72486" w:rsidRDefault="009A5BFC">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r>
      <w:tr w:rsidR="009A5BFC" w:rsidRPr="00D72486" w14:paraId="7459E801"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73E22CA2"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KP: Kesejahteraan Sosial</w:t>
            </w:r>
          </w:p>
        </w:tc>
        <w:tc>
          <w:tcPr>
            <w:tcW w:w="2556" w:type="dxa"/>
          </w:tcPr>
          <w:p w14:paraId="46D74441" w14:textId="77777777" w:rsidR="009A5BFC" w:rsidRPr="00D72486" w:rsidRDefault="009A5BFC">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p>
        </w:tc>
        <w:tc>
          <w:tcPr>
            <w:tcW w:w="1696" w:type="dxa"/>
          </w:tcPr>
          <w:p w14:paraId="4B623FC3" w14:textId="77777777" w:rsidR="009A5BFC" w:rsidRPr="00D72486" w:rsidRDefault="009A5BF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p>
        </w:tc>
        <w:tc>
          <w:tcPr>
            <w:tcW w:w="1463" w:type="dxa"/>
          </w:tcPr>
          <w:p w14:paraId="133506FE" w14:textId="77777777" w:rsidR="009A5BFC" w:rsidRPr="00D72486" w:rsidRDefault="009A5BFC">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p>
        </w:tc>
      </w:tr>
      <w:tr w:rsidR="009A5BFC" w:rsidRPr="00D72486" w14:paraId="3540EFCA"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826753C"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Penguatan kelembagaan dan pemberdayaan kelanjutusiaan (lansia aktif dan</w:t>
            </w:r>
          </w:p>
          <w:p w14:paraId="366C56D7"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produktif)</w:t>
            </w:r>
          </w:p>
        </w:tc>
        <w:tc>
          <w:tcPr>
            <w:tcW w:w="2556" w:type="dxa"/>
          </w:tcPr>
          <w:p w14:paraId="754C39FD"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keluarga yang melaksanakan pendampingan bagi lansia</w:t>
            </w:r>
          </w:p>
        </w:tc>
        <w:tc>
          <w:tcPr>
            <w:tcW w:w="1696" w:type="dxa"/>
          </w:tcPr>
          <w:p w14:paraId="08598E7B"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11,99</w:t>
            </w:r>
          </w:p>
        </w:tc>
        <w:tc>
          <w:tcPr>
            <w:tcW w:w="1463" w:type="dxa"/>
          </w:tcPr>
          <w:p w14:paraId="6EBBC9FD" w14:textId="77777777" w:rsidR="009A5BFC" w:rsidRPr="00D72486" w:rsidRDefault="006B2857">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16,00</w:t>
            </w:r>
          </w:p>
        </w:tc>
      </w:tr>
      <w:tr w:rsidR="009A5BFC" w:rsidRPr="00D72486" w14:paraId="58EBC105"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173BDC0C"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Pelaksanaan Perawatan Jangka Panjang berbasis komunitas yang</w:t>
            </w:r>
          </w:p>
          <w:p w14:paraId="6E756CA8" w14:textId="77777777" w:rsidR="009A5BFC" w:rsidRPr="00D72486" w:rsidRDefault="006B2857">
            <w:pPr>
              <w:rPr>
                <w:rFonts w:ascii="Bookman Old Style" w:eastAsia="Bookman Old Style" w:hAnsi="Bookman Old Style" w:cs="Bookman Old Style"/>
                <w:b w:val="0"/>
                <w:bCs/>
                <w:i/>
                <w:sz w:val="24"/>
                <w:szCs w:val="24"/>
              </w:rPr>
            </w:pPr>
            <w:r w:rsidRPr="00D72486">
              <w:rPr>
                <w:rFonts w:ascii="Bookman Old Style" w:eastAsia="Bookman Old Style" w:hAnsi="Bookman Old Style" w:cs="Bookman Old Style"/>
                <w:b w:val="0"/>
                <w:bCs/>
                <w:sz w:val="24"/>
                <w:szCs w:val="24"/>
              </w:rPr>
              <w:t>terintegrasi (</w:t>
            </w:r>
            <w:r w:rsidRPr="00D72486">
              <w:rPr>
                <w:rFonts w:ascii="Bookman Old Style" w:eastAsia="Bookman Old Style" w:hAnsi="Bookman Old Style" w:cs="Bookman Old Style"/>
                <w:b w:val="0"/>
                <w:bCs/>
                <w:i/>
                <w:sz w:val="24"/>
                <w:szCs w:val="24"/>
              </w:rPr>
              <w:t>Long Term</w:t>
            </w:r>
          </w:p>
          <w:p w14:paraId="29D660FE"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i/>
                <w:sz w:val="24"/>
                <w:szCs w:val="24"/>
              </w:rPr>
              <w:t>Care</w:t>
            </w:r>
            <w:r w:rsidRPr="00D72486">
              <w:rPr>
                <w:rFonts w:ascii="Bookman Old Style" w:eastAsia="Bookman Old Style" w:hAnsi="Bookman Old Style" w:cs="Bookman Old Style"/>
                <w:b w:val="0"/>
                <w:bCs/>
                <w:sz w:val="24"/>
                <w:szCs w:val="24"/>
              </w:rPr>
              <w:t>)</w:t>
            </w:r>
          </w:p>
        </w:tc>
        <w:tc>
          <w:tcPr>
            <w:tcW w:w="2556" w:type="dxa"/>
          </w:tcPr>
          <w:p w14:paraId="2053C2C6"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Jumlah Kelompok BKL Yang</w:t>
            </w:r>
          </w:p>
          <w:p w14:paraId="4863D8E1"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Melaksanakan 7 (Tujuh) Dimensi Lansia Tangguh dan</w:t>
            </w:r>
          </w:p>
          <w:p w14:paraId="39841D5C"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Pendampingan Perawatan Jangka Panjang Bagi Lansia</w:t>
            </w:r>
          </w:p>
        </w:tc>
        <w:tc>
          <w:tcPr>
            <w:tcW w:w="1696" w:type="dxa"/>
          </w:tcPr>
          <w:p w14:paraId="1C67224C"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9.807</w:t>
            </w:r>
          </w:p>
        </w:tc>
        <w:tc>
          <w:tcPr>
            <w:tcW w:w="1463" w:type="dxa"/>
          </w:tcPr>
          <w:p w14:paraId="3B9B8936" w14:textId="77777777" w:rsidR="009A5BFC" w:rsidRPr="00D72486" w:rsidRDefault="006B2857">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10.215</w:t>
            </w:r>
          </w:p>
        </w:tc>
      </w:tr>
      <w:tr w:rsidR="009A5BFC" w:rsidRPr="00D72486" w14:paraId="626AA521"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758C5F0"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PP: Peningkatan Akses dan Mutu Pelayanan Kesehatan</w:t>
            </w:r>
          </w:p>
        </w:tc>
        <w:tc>
          <w:tcPr>
            <w:tcW w:w="2556" w:type="dxa"/>
          </w:tcPr>
          <w:p w14:paraId="53AE8252" w14:textId="77777777" w:rsidR="009A5BFC" w:rsidRPr="00D72486" w:rsidRDefault="006B2857">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Angka prevalensi kontrasepsi modern/</w:t>
            </w:r>
            <w:r w:rsidRPr="00D72486">
              <w:rPr>
                <w:rFonts w:ascii="Bookman Old Style" w:eastAsia="Bookman Old Style" w:hAnsi="Bookman Old Style" w:cs="Bookman Old Style"/>
                <w:bCs/>
                <w:i/>
                <w:sz w:val="24"/>
                <w:szCs w:val="24"/>
              </w:rPr>
              <w:t>modern Contraceptive Prevalence Rate</w:t>
            </w:r>
            <w:r w:rsidRPr="00D72486">
              <w:rPr>
                <w:rFonts w:ascii="Bookman Old Style" w:eastAsia="Bookman Old Style" w:hAnsi="Bookman Old Style" w:cs="Bookman Old Style"/>
                <w:bCs/>
                <w:sz w:val="24"/>
                <w:szCs w:val="24"/>
              </w:rPr>
              <w:t xml:space="preserve"> (mCPR)</w:t>
            </w:r>
          </w:p>
        </w:tc>
        <w:tc>
          <w:tcPr>
            <w:tcW w:w="1696" w:type="dxa"/>
          </w:tcPr>
          <w:p w14:paraId="68CA6079"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57,90</w:t>
            </w:r>
          </w:p>
        </w:tc>
        <w:tc>
          <w:tcPr>
            <w:tcW w:w="1463" w:type="dxa"/>
          </w:tcPr>
          <w:p w14:paraId="36E3F63F"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63,41</w:t>
            </w:r>
          </w:p>
        </w:tc>
      </w:tr>
      <w:tr w:rsidR="009A5BFC" w:rsidRPr="00D72486" w14:paraId="234235B1"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304DBF73" w14:textId="77777777" w:rsidR="009A5BFC" w:rsidRPr="00D72486" w:rsidRDefault="009A5BFC">
            <w:pPr>
              <w:spacing w:after="160" w:line="259" w:lineRule="auto"/>
              <w:rPr>
                <w:rFonts w:ascii="Bookman Old Style" w:eastAsia="Bookman Old Style" w:hAnsi="Bookman Old Style" w:cs="Bookman Old Style"/>
                <w:b w:val="0"/>
                <w:bCs/>
                <w:sz w:val="24"/>
                <w:szCs w:val="24"/>
              </w:rPr>
            </w:pPr>
          </w:p>
        </w:tc>
        <w:tc>
          <w:tcPr>
            <w:tcW w:w="2556" w:type="dxa"/>
          </w:tcPr>
          <w:p w14:paraId="31B67E2A" w14:textId="77777777" w:rsidR="009A5BFC" w:rsidRPr="00D72486" w:rsidRDefault="006B2857">
            <w:pPr>
              <w:spacing w:after="160" w:line="259" w:lineRule="auto"/>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kebutuhan ber-KB yang tidak terpenuhi (</w:t>
            </w:r>
            <w:r w:rsidRPr="00D72486">
              <w:rPr>
                <w:rFonts w:ascii="Bookman Old Style" w:eastAsia="Bookman Old Style" w:hAnsi="Bookman Old Style" w:cs="Bookman Old Style"/>
                <w:bCs/>
                <w:i/>
                <w:sz w:val="24"/>
                <w:szCs w:val="24"/>
              </w:rPr>
              <w:t xml:space="preserve">Unmet Need </w:t>
            </w:r>
            <w:r w:rsidRPr="00D72486">
              <w:rPr>
                <w:rFonts w:ascii="Bookman Old Style" w:eastAsia="Bookman Old Style" w:hAnsi="Bookman Old Style" w:cs="Bookman Old Style"/>
                <w:bCs/>
                <w:sz w:val="24"/>
                <w:szCs w:val="24"/>
              </w:rPr>
              <w:t>KB)</w:t>
            </w:r>
          </w:p>
        </w:tc>
        <w:tc>
          <w:tcPr>
            <w:tcW w:w="1696" w:type="dxa"/>
          </w:tcPr>
          <w:p w14:paraId="4112CD80"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13,40</w:t>
            </w:r>
          </w:p>
        </w:tc>
        <w:tc>
          <w:tcPr>
            <w:tcW w:w="1463" w:type="dxa"/>
          </w:tcPr>
          <w:p w14:paraId="096282D7"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7,40</w:t>
            </w:r>
          </w:p>
        </w:tc>
      </w:tr>
      <w:tr w:rsidR="009A5BFC" w:rsidRPr="00D72486" w14:paraId="435D3CC7"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E129AFF" w14:textId="77777777" w:rsidR="009A5BFC" w:rsidRPr="00D72486" w:rsidRDefault="009A5BFC">
            <w:pPr>
              <w:spacing w:after="160" w:line="259" w:lineRule="auto"/>
              <w:rPr>
                <w:rFonts w:ascii="Bookman Old Style" w:eastAsia="Bookman Old Style" w:hAnsi="Bookman Old Style" w:cs="Bookman Old Style"/>
                <w:b w:val="0"/>
                <w:bCs/>
                <w:sz w:val="24"/>
                <w:szCs w:val="24"/>
              </w:rPr>
            </w:pPr>
          </w:p>
        </w:tc>
        <w:tc>
          <w:tcPr>
            <w:tcW w:w="2556" w:type="dxa"/>
          </w:tcPr>
          <w:p w14:paraId="6AD0FE5A" w14:textId="77777777" w:rsidR="009A5BFC" w:rsidRPr="00D72486" w:rsidRDefault="006B2857">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Angka kelahiran remaja umur 15-19 tahun/</w:t>
            </w:r>
            <w:r w:rsidRPr="00D72486">
              <w:rPr>
                <w:rFonts w:ascii="Bookman Old Style" w:eastAsia="Bookman Old Style" w:hAnsi="Bookman Old Style" w:cs="Bookman Old Style"/>
                <w:bCs/>
                <w:i/>
                <w:sz w:val="24"/>
                <w:szCs w:val="24"/>
              </w:rPr>
              <w:t>Age Specific Fertility Rate</w:t>
            </w:r>
            <w:r w:rsidRPr="00D72486">
              <w:rPr>
                <w:rFonts w:ascii="Bookman Old Style" w:eastAsia="Bookman Old Style" w:hAnsi="Bookman Old Style" w:cs="Bookman Old Style"/>
                <w:bCs/>
                <w:sz w:val="24"/>
                <w:szCs w:val="24"/>
              </w:rPr>
              <w:t xml:space="preserve"> (ASFR 15-19) (kelahiran </w:t>
            </w:r>
            <w:r w:rsidRPr="00D72486">
              <w:rPr>
                <w:rFonts w:ascii="Bookman Old Style" w:eastAsia="Bookman Old Style" w:hAnsi="Bookman Old Style" w:cs="Bookman Old Style"/>
                <w:bCs/>
                <w:sz w:val="24"/>
                <w:szCs w:val="24"/>
              </w:rPr>
              <w:lastRenderedPageBreak/>
              <w:t>hidup per 1000 perempuan)</w:t>
            </w:r>
          </w:p>
        </w:tc>
        <w:tc>
          <w:tcPr>
            <w:tcW w:w="1696" w:type="dxa"/>
          </w:tcPr>
          <w:p w14:paraId="6EBABB1A"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lastRenderedPageBreak/>
              <w:t xml:space="preserve"> 25,00</w:t>
            </w:r>
          </w:p>
        </w:tc>
        <w:tc>
          <w:tcPr>
            <w:tcW w:w="1463" w:type="dxa"/>
          </w:tcPr>
          <w:p w14:paraId="0CA8D0C1"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18,0</w:t>
            </w:r>
          </w:p>
        </w:tc>
      </w:tr>
      <w:tr w:rsidR="009A5BFC" w:rsidRPr="00D72486" w14:paraId="0DCA513A"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6AF16EC3"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KP: Peningkatan kesehatan ibu, anak, keluarga berencana (KB), dan kesehatan reproduksi</w:t>
            </w:r>
          </w:p>
        </w:tc>
        <w:tc>
          <w:tcPr>
            <w:tcW w:w="2556" w:type="dxa"/>
          </w:tcPr>
          <w:p w14:paraId="4B333230" w14:textId="77777777" w:rsidR="009A5BFC" w:rsidRPr="00D72486" w:rsidRDefault="006B2857">
            <w:pPr>
              <w:spacing w:after="160" w:line="259" w:lineRule="auto"/>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highlight w:val="red"/>
              </w:rPr>
            </w:pPr>
            <w:r w:rsidRPr="00D72486">
              <w:rPr>
                <w:rFonts w:ascii="Bookman Old Style" w:eastAsia="Bookman Old Style" w:hAnsi="Bookman Old Style" w:cs="Bookman Old Style"/>
                <w:bCs/>
                <w:sz w:val="24"/>
                <w:szCs w:val="24"/>
              </w:rPr>
              <w:t>Persentase peserta KB aktif Metode Kontrasepsi Jangka Panjang (MKJP) (persen)</w:t>
            </w:r>
          </w:p>
        </w:tc>
        <w:tc>
          <w:tcPr>
            <w:tcW w:w="1696" w:type="dxa"/>
          </w:tcPr>
          <w:p w14:paraId="06194551"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24.60</w:t>
            </w:r>
          </w:p>
        </w:tc>
        <w:tc>
          <w:tcPr>
            <w:tcW w:w="1463" w:type="dxa"/>
          </w:tcPr>
          <w:p w14:paraId="1284DACB"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28,39</w:t>
            </w:r>
          </w:p>
        </w:tc>
      </w:tr>
      <w:tr w:rsidR="009A5BFC" w:rsidRPr="00D72486" w14:paraId="053046D1"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59AC961"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Penurunan Kematian Ibu dan Bayi</w:t>
            </w:r>
          </w:p>
        </w:tc>
        <w:tc>
          <w:tcPr>
            <w:tcW w:w="2556" w:type="dxa"/>
          </w:tcPr>
          <w:p w14:paraId="3E2C67A1"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pelayanan KB</w:t>
            </w:r>
          </w:p>
          <w:p w14:paraId="489059B7" w14:textId="77777777" w:rsidR="009A5BFC" w:rsidRPr="00D72486" w:rsidRDefault="006B2857">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pasca persalinan</w:t>
            </w:r>
          </w:p>
        </w:tc>
        <w:tc>
          <w:tcPr>
            <w:tcW w:w="1696" w:type="dxa"/>
          </w:tcPr>
          <w:p w14:paraId="64CE8D3B"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29,96</w:t>
            </w:r>
          </w:p>
        </w:tc>
        <w:tc>
          <w:tcPr>
            <w:tcW w:w="1463" w:type="dxa"/>
          </w:tcPr>
          <w:p w14:paraId="630D02C6"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40,00</w:t>
            </w:r>
          </w:p>
        </w:tc>
      </w:tr>
      <w:tr w:rsidR="009A5BFC" w:rsidRPr="00D72486" w14:paraId="306D52BF"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28196E15"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Peningkatan KB dan Kesehatan Reproduksi</w:t>
            </w:r>
          </w:p>
        </w:tc>
        <w:tc>
          <w:tcPr>
            <w:tcW w:w="2556" w:type="dxa"/>
          </w:tcPr>
          <w:p w14:paraId="72A0F145"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tingkat putus pakai</w:t>
            </w:r>
          </w:p>
          <w:p w14:paraId="2354D583"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i/>
                <w:sz w:val="24"/>
                <w:szCs w:val="24"/>
              </w:rPr>
            </w:pPr>
            <w:r w:rsidRPr="00D72486">
              <w:rPr>
                <w:rFonts w:ascii="Bookman Old Style" w:eastAsia="Bookman Old Style" w:hAnsi="Bookman Old Style" w:cs="Bookman Old Style"/>
                <w:bCs/>
                <w:sz w:val="24"/>
                <w:szCs w:val="24"/>
              </w:rPr>
              <w:t>Pemakaian kontrasepsi (</w:t>
            </w:r>
            <w:r w:rsidRPr="00D72486">
              <w:rPr>
                <w:rFonts w:ascii="Bookman Old Style" w:eastAsia="Bookman Old Style" w:hAnsi="Bookman Old Style" w:cs="Bookman Old Style"/>
                <w:bCs/>
                <w:i/>
                <w:sz w:val="24"/>
                <w:szCs w:val="24"/>
              </w:rPr>
              <w:t>Drop</w:t>
            </w:r>
          </w:p>
          <w:p w14:paraId="088FB65E"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i/>
                <w:sz w:val="24"/>
                <w:szCs w:val="24"/>
              </w:rPr>
              <w:t>out</w:t>
            </w:r>
            <w:r w:rsidRPr="00D72486">
              <w:rPr>
                <w:rFonts w:ascii="Bookman Old Style" w:eastAsia="Bookman Old Style" w:hAnsi="Bookman Old Style" w:cs="Bookman Old Style"/>
                <w:bCs/>
                <w:sz w:val="24"/>
                <w:szCs w:val="24"/>
              </w:rPr>
              <w:t>/DO)</w:t>
            </w:r>
          </w:p>
        </w:tc>
        <w:tc>
          <w:tcPr>
            <w:tcW w:w="1696" w:type="dxa"/>
          </w:tcPr>
          <w:p w14:paraId="0C53FB55"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25,80</w:t>
            </w:r>
          </w:p>
        </w:tc>
        <w:tc>
          <w:tcPr>
            <w:tcW w:w="1463" w:type="dxa"/>
          </w:tcPr>
          <w:p w14:paraId="0CDDB4CA"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20,00</w:t>
            </w:r>
          </w:p>
        </w:tc>
      </w:tr>
      <w:tr w:rsidR="009A5BFC" w:rsidRPr="00D72486" w14:paraId="348E2D93"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D0C270D" w14:textId="77777777" w:rsidR="009A5BFC" w:rsidRPr="00D72486" w:rsidRDefault="009A5BFC">
            <w:pPr>
              <w:rPr>
                <w:rFonts w:ascii="Bookman Old Style" w:eastAsia="Bookman Old Style" w:hAnsi="Bookman Old Style" w:cs="Bookman Old Style"/>
                <w:b w:val="0"/>
                <w:bCs/>
                <w:sz w:val="24"/>
                <w:szCs w:val="24"/>
              </w:rPr>
            </w:pPr>
          </w:p>
        </w:tc>
        <w:tc>
          <w:tcPr>
            <w:tcW w:w="2556" w:type="dxa"/>
          </w:tcPr>
          <w:p w14:paraId="06430A5F"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fasilitas kesehatan</w:t>
            </w:r>
          </w:p>
          <w:p w14:paraId="54F1A0AC"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(faskes) yang siap melayani KB</w:t>
            </w:r>
          </w:p>
          <w:p w14:paraId="54ADCF3C"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MKJP</w:t>
            </w:r>
          </w:p>
        </w:tc>
        <w:tc>
          <w:tcPr>
            <w:tcW w:w="1696" w:type="dxa"/>
          </w:tcPr>
          <w:p w14:paraId="2AF40817"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38,90</w:t>
            </w:r>
          </w:p>
        </w:tc>
        <w:tc>
          <w:tcPr>
            <w:tcW w:w="1463" w:type="dxa"/>
          </w:tcPr>
          <w:p w14:paraId="6EE72548"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69,52</w:t>
            </w:r>
          </w:p>
        </w:tc>
      </w:tr>
      <w:tr w:rsidR="009A5BFC" w:rsidRPr="00D72486" w14:paraId="4480249B"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4D7721F7" w14:textId="77777777" w:rsidR="009A5BFC" w:rsidRPr="00D72486" w:rsidRDefault="009A5BFC">
            <w:pPr>
              <w:rPr>
                <w:rFonts w:ascii="Bookman Old Style" w:eastAsia="Bookman Old Style" w:hAnsi="Bookman Old Style" w:cs="Bookman Old Style"/>
                <w:b w:val="0"/>
                <w:bCs/>
                <w:sz w:val="24"/>
                <w:szCs w:val="24"/>
              </w:rPr>
            </w:pPr>
          </w:p>
        </w:tc>
        <w:tc>
          <w:tcPr>
            <w:tcW w:w="2556" w:type="dxa"/>
          </w:tcPr>
          <w:p w14:paraId="6E5ED818"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Indeks Informasi Metode KB</w:t>
            </w:r>
          </w:p>
          <w:p w14:paraId="479508FB"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w:t>
            </w:r>
            <w:r w:rsidRPr="00D72486">
              <w:rPr>
                <w:rFonts w:ascii="Bookman Old Style" w:eastAsia="Bookman Old Style" w:hAnsi="Bookman Old Style" w:cs="Bookman Old Style"/>
                <w:bCs/>
                <w:i/>
                <w:sz w:val="24"/>
                <w:szCs w:val="24"/>
              </w:rPr>
              <w:t>Method Information Index</w:t>
            </w:r>
            <w:r w:rsidRPr="00D72486">
              <w:rPr>
                <w:rFonts w:ascii="Bookman Old Style" w:eastAsia="Bookman Old Style" w:hAnsi="Bookman Old Style" w:cs="Bookman Old Style"/>
                <w:bCs/>
                <w:sz w:val="24"/>
                <w:szCs w:val="24"/>
              </w:rPr>
              <w:t>/MII)</w:t>
            </w:r>
          </w:p>
        </w:tc>
        <w:tc>
          <w:tcPr>
            <w:tcW w:w="1696" w:type="dxa"/>
          </w:tcPr>
          <w:p w14:paraId="3B864D31"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41,20</w:t>
            </w:r>
          </w:p>
        </w:tc>
        <w:tc>
          <w:tcPr>
            <w:tcW w:w="1463" w:type="dxa"/>
          </w:tcPr>
          <w:p w14:paraId="2A4C19A2"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85,50</w:t>
            </w:r>
          </w:p>
        </w:tc>
      </w:tr>
      <w:tr w:rsidR="009A5BFC" w:rsidRPr="00D72486" w14:paraId="18E8AF7E"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3093677" w14:textId="77777777" w:rsidR="009A5BFC" w:rsidRPr="00D72486" w:rsidRDefault="009A5BFC">
            <w:pPr>
              <w:rPr>
                <w:rFonts w:ascii="Bookman Old Style" w:eastAsia="Bookman Old Style" w:hAnsi="Bookman Old Style" w:cs="Bookman Old Style"/>
                <w:b w:val="0"/>
                <w:bCs/>
                <w:sz w:val="24"/>
                <w:szCs w:val="24"/>
              </w:rPr>
            </w:pPr>
          </w:p>
        </w:tc>
        <w:tc>
          <w:tcPr>
            <w:tcW w:w="2556" w:type="dxa"/>
          </w:tcPr>
          <w:p w14:paraId="137B12C7"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kesertaan KB di</w:t>
            </w:r>
          </w:p>
          <w:p w14:paraId="738C21D3"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100 kabupaten/ kota dengan kesertaan KB rendah</w:t>
            </w:r>
          </w:p>
        </w:tc>
        <w:tc>
          <w:tcPr>
            <w:tcW w:w="1696" w:type="dxa"/>
          </w:tcPr>
          <w:p w14:paraId="61FAA212"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38,16</w:t>
            </w:r>
          </w:p>
        </w:tc>
        <w:tc>
          <w:tcPr>
            <w:tcW w:w="1463" w:type="dxa"/>
          </w:tcPr>
          <w:p w14:paraId="672887A5"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39,96</w:t>
            </w:r>
          </w:p>
        </w:tc>
      </w:tr>
      <w:tr w:rsidR="009A5BFC" w:rsidRPr="00D72486" w14:paraId="06561C4D"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31A1337D" w14:textId="77777777" w:rsidR="009A5BFC" w:rsidRPr="00D72486" w:rsidRDefault="009A5BFC">
            <w:pPr>
              <w:rPr>
                <w:rFonts w:ascii="Bookman Old Style" w:eastAsia="Bookman Old Style" w:hAnsi="Bookman Old Style" w:cs="Bookman Old Style"/>
                <w:b w:val="0"/>
                <w:bCs/>
                <w:sz w:val="24"/>
                <w:szCs w:val="24"/>
              </w:rPr>
            </w:pPr>
          </w:p>
        </w:tc>
        <w:tc>
          <w:tcPr>
            <w:tcW w:w="2556" w:type="dxa"/>
          </w:tcPr>
          <w:p w14:paraId="10411D87"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penyuluh KB  yang berkinerja baik</w:t>
            </w:r>
          </w:p>
        </w:tc>
        <w:tc>
          <w:tcPr>
            <w:tcW w:w="1696" w:type="dxa"/>
          </w:tcPr>
          <w:p w14:paraId="2D1672BA"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55,00</w:t>
            </w:r>
          </w:p>
        </w:tc>
        <w:tc>
          <w:tcPr>
            <w:tcW w:w="1463" w:type="dxa"/>
          </w:tcPr>
          <w:p w14:paraId="513C0344"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85,00</w:t>
            </w:r>
          </w:p>
        </w:tc>
      </w:tr>
      <w:tr w:rsidR="009A5BFC" w:rsidRPr="00D72486" w14:paraId="47448AFB"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0886C39"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KP: Percepatan Perbaikan Gizi Masyarakat</w:t>
            </w:r>
          </w:p>
        </w:tc>
        <w:tc>
          <w:tcPr>
            <w:tcW w:w="2556" w:type="dxa"/>
          </w:tcPr>
          <w:p w14:paraId="7CAC8DA9" w14:textId="77777777" w:rsidR="009A5BFC" w:rsidRPr="00D72486" w:rsidRDefault="009A5BFC">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696" w:type="dxa"/>
          </w:tcPr>
          <w:p w14:paraId="02C38D20"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c>
          <w:tcPr>
            <w:tcW w:w="1463" w:type="dxa"/>
          </w:tcPr>
          <w:p w14:paraId="2309BA80" w14:textId="77777777" w:rsidR="009A5BFC" w:rsidRPr="00D72486" w:rsidRDefault="009A5BF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p>
        </w:tc>
      </w:tr>
      <w:tr w:rsidR="009A5BFC" w:rsidRPr="00D72486" w14:paraId="7D9F4620"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2B949ECB" w14:textId="77777777" w:rsidR="009A5BFC" w:rsidRPr="00D72486" w:rsidRDefault="006B2857">
            <w:pPr>
              <w:rPr>
                <w:rFonts w:ascii="Bookman Old Style" w:eastAsia="Bookman Old Style" w:hAnsi="Bookman Old Style" w:cs="Bookman Old Style"/>
                <w:b w:val="0"/>
                <w:bCs/>
                <w:i/>
                <w:sz w:val="24"/>
                <w:szCs w:val="24"/>
              </w:rPr>
            </w:pPr>
            <w:r w:rsidRPr="00D72486">
              <w:rPr>
                <w:rFonts w:ascii="Bookman Old Style" w:eastAsia="Bookman Old Style" w:hAnsi="Bookman Old Style" w:cs="Bookman Old Style"/>
                <w:b w:val="0"/>
                <w:bCs/>
                <w:sz w:val="24"/>
                <w:szCs w:val="24"/>
              </w:rPr>
              <w:t xml:space="preserve">ProP: Penurunan </w:t>
            </w:r>
            <w:r w:rsidRPr="00D72486">
              <w:rPr>
                <w:rFonts w:ascii="Bookman Old Style" w:eastAsia="Bookman Old Style" w:hAnsi="Bookman Old Style" w:cs="Bookman Old Style"/>
                <w:b w:val="0"/>
                <w:bCs/>
                <w:i/>
                <w:sz w:val="24"/>
                <w:szCs w:val="24"/>
              </w:rPr>
              <w:t>Stunting</w:t>
            </w:r>
          </w:p>
        </w:tc>
        <w:tc>
          <w:tcPr>
            <w:tcW w:w="2556" w:type="dxa"/>
          </w:tcPr>
          <w:p w14:paraId="7F9CA2E4"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Jumlah keluarga yang memiliki</w:t>
            </w:r>
          </w:p>
          <w:p w14:paraId="3721FA2B"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Baduta yang terpapar promosi</w:t>
            </w:r>
          </w:p>
          <w:p w14:paraId="2D87087B" w14:textId="77777777" w:rsidR="009A5BFC" w:rsidRPr="00D72486" w:rsidRDefault="006B2857">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1000 HPK (keluarga)</w:t>
            </w:r>
          </w:p>
        </w:tc>
        <w:tc>
          <w:tcPr>
            <w:tcW w:w="1696" w:type="dxa"/>
          </w:tcPr>
          <w:p w14:paraId="305D2DC0"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3.931.004</w:t>
            </w:r>
          </w:p>
        </w:tc>
        <w:tc>
          <w:tcPr>
            <w:tcW w:w="1463" w:type="dxa"/>
          </w:tcPr>
          <w:p w14:paraId="01B0FB24"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4.122.784</w:t>
            </w:r>
          </w:p>
        </w:tc>
      </w:tr>
      <w:tr w:rsidR="009A5BFC" w:rsidRPr="00D72486" w14:paraId="67CEB27E"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25246B7" w14:textId="77777777" w:rsidR="009A5BFC" w:rsidRPr="00D72486" w:rsidRDefault="009A5BFC">
            <w:pPr>
              <w:spacing w:after="160" w:line="259" w:lineRule="auto"/>
              <w:rPr>
                <w:rFonts w:ascii="Bookman Old Style" w:eastAsia="Bookman Old Style" w:hAnsi="Bookman Old Style" w:cs="Bookman Old Style"/>
                <w:b w:val="0"/>
                <w:bCs/>
                <w:sz w:val="24"/>
                <w:szCs w:val="24"/>
              </w:rPr>
            </w:pPr>
          </w:p>
        </w:tc>
        <w:tc>
          <w:tcPr>
            <w:tcW w:w="2556" w:type="dxa"/>
          </w:tcPr>
          <w:p w14:paraId="096FCC73"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Jumlah PIK Remaja dan BKR yang mendapatkan pembinaan genre</w:t>
            </w:r>
          </w:p>
        </w:tc>
        <w:tc>
          <w:tcPr>
            <w:tcW w:w="1696" w:type="dxa"/>
          </w:tcPr>
          <w:p w14:paraId="210315D2"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29.126</w:t>
            </w:r>
          </w:p>
        </w:tc>
        <w:tc>
          <w:tcPr>
            <w:tcW w:w="1463" w:type="dxa"/>
          </w:tcPr>
          <w:p w14:paraId="0E68DC0E"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29.327</w:t>
            </w:r>
          </w:p>
        </w:tc>
      </w:tr>
      <w:tr w:rsidR="009A5BFC" w:rsidRPr="00D72486" w14:paraId="60CB66E5"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7FA26875"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lastRenderedPageBreak/>
              <w:t>PN 4 Revolusi Mental dan Pembangunan Kebudayaan</w:t>
            </w:r>
          </w:p>
        </w:tc>
        <w:tc>
          <w:tcPr>
            <w:tcW w:w="2556" w:type="dxa"/>
          </w:tcPr>
          <w:p w14:paraId="148E44CC" w14:textId="77777777" w:rsidR="009A5BFC" w:rsidRPr="00D72486" w:rsidRDefault="006B2857">
            <w:pPr>
              <w:spacing w:after="160" w:line="259" w:lineRule="auto"/>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Indeks Pembangunan Keluarga</w:t>
            </w:r>
          </w:p>
        </w:tc>
        <w:tc>
          <w:tcPr>
            <w:tcW w:w="1696" w:type="dxa"/>
          </w:tcPr>
          <w:p w14:paraId="30F1F5FD"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53,90</w:t>
            </w:r>
          </w:p>
        </w:tc>
        <w:tc>
          <w:tcPr>
            <w:tcW w:w="1463" w:type="dxa"/>
          </w:tcPr>
          <w:p w14:paraId="4D76C75F"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61,00</w:t>
            </w:r>
          </w:p>
        </w:tc>
      </w:tr>
      <w:tr w:rsidR="009A5BFC" w:rsidRPr="00D72486" w14:paraId="3624EE4B"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63741CB" w14:textId="77777777" w:rsidR="009A5BFC" w:rsidRPr="00D72486" w:rsidRDefault="009A5BFC">
            <w:pPr>
              <w:spacing w:after="160" w:line="259" w:lineRule="auto"/>
              <w:rPr>
                <w:rFonts w:ascii="Bookman Old Style" w:eastAsia="Bookman Old Style" w:hAnsi="Bookman Old Style" w:cs="Bookman Old Style"/>
                <w:b w:val="0"/>
                <w:bCs/>
                <w:sz w:val="24"/>
                <w:szCs w:val="24"/>
              </w:rPr>
            </w:pPr>
          </w:p>
        </w:tc>
        <w:tc>
          <w:tcPr>
            <w:tcW w:w="2556" w:type="dxa"/>
          </w:tcPr>
          <w:p w14:paraId="40E40A72" w14:textId="77777777" w:rsidR="009A5BFC" w:rsidRPr="00D72486" w:rsidRDefault="006B2857">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Median Usia Kawin Pertama Perempuan</w:t>
            </w:r>
          </w:p>
        </w:tc>
        <w:tc>
          <w:tcPr>
            <w:tcW w:w="1696" w:type="dxa"/>
          </w:tcPr>
          <w:p w14:paraId="0771A171"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20,7</w:t>
            </w:r>
          </w:p>
        </w:tc>
        <w:tc>
          <w:tcPr>
            <w:tcW w:w="1463" w:type="dxa"/>
          </w:tcPr>
          <w:p w14:paraId="2D4B205A"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22,10</w:t>
            </w:r>
          </w:p>
        </w:tc>
      </w:tr>
      <w:tr w:rsidR="009A5BFC" w:rsidRPr="00D72486" w14:paraId="60CE0E34" w14:textId="77777777" w:rsidTr="009A5BFC">
        <w:tc>
          <w:tcPr>
            <w:cnfStyle w:val="001000000000" w:firstRow="0" w:lastRow="0" w:firstColumn="1" w:lastColumn="0" w:oddVBand="0" w:evenVBand="0" w:oddHBand="0" w:evenHBand="0" w:firstRowFirstColumn="0" w:firstRowLastColumn="0" w:lastRowFirstColumn="0" w:lastRowLastColumn="0"/>
            <w:tcW w:w="3119" w:type="dxa"/>
            <w:vMerge w:val="restart"/>
          </w:tcPr>
          <w:p w14:paraId="41D685AB"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 xml:space="preserve">PP: Revolusi Mental dan Pembinaan Ideologi Pancasila untuk </w:t>
            </w:r>
            <w:sdt>
              <w:sdtPr>
                <w:rPr>
                  <w:bCs/>
                </w:rPr>
                <w:tag w:val="goog_rdk_14"/>
                <w:id w:val="2001471341"/>
              </w:sdtPr>
              <w:sdtContent/>
            </w:sdt>
            <w:r w:rsidRPr="00D72486">
              <w:rPr>
                <w:rFonts w:ascii="Bookman Old Style" w:eastAsia="Bookman Old Style" w:hAnsi="Bookman Old Style" w:cs="Bookman Old Style"/>
                <w:b w:val="0"/>
                <w:bCs/>
                <w:sz w:val="24"/>
                <w:szCs w:val="24"/>
              </w:rPr>
              <w:t>Memperkokoh Ketahanan Budaya Bangsa dan Membentuk Mentalitas Bangsa yang Maju, Modern, dan Berkarakter</w:t>
            </w:r>
          </w:p>
        </w:tc>
        <w:tc>
          <w:tcPr>
            <w:tcW w:w="2556" w:type="dxa"/>
          </w:tcPr>
          <w:p w14:paraId="5DD2C377" w14:textId="77777777" w:rsidR="009A5BFC" w:rsidRPr="00D72486" w:rsidRDefault="006B2857">
            <w:pPr>
              <w:spacing w:after="160" w:line="259" w:lineRule="auto"/>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Indeks Kerentanan Keluarga (Nilai)</w:t>
            </w:r>
          </w:p>
        </w:tc>
        <w:tc>
          <w:tcPr>
            <w:tcW w:w="1696" w:type="dxa"/>
          </w:tcPr>
          <w:p w14:paraId="79A19DF8"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11,92</w:t>
            </w:r>
          </w:p>
        </w:tc>
        <w:tc>
          <w:tcPr>
            <w:tcW w:w="1463" w:type="dxa"/>
          </w:tcPr>
          <w:p w14:paraId="483628F5"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10,00</w:t>
            </w:r>
          </w:p>
        </w:tc>
      </w:tr>
      <w:tr w:rsidR="009A5BFC" w:rsidRPr="00D72486" w14:paraId="687E7842"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Merge/>
          </w:tcPr>
          <w:p w14:paraId="5C03BA81" w14:textId="77777777" w:rsidR="009A5BFC" w:rsidRPr="00D72486" w:rsidRDefault="009A5BFC">
            <w:pPr>
              <w:widowControl w:val="0"/>
              <w:pBdr>
                <w:top w:val="nil"/>
                <w:left w:val="nil"/>
                <w:bottom w:val="nil"/>
                <w:right w:val="nil"/>
                <w:between w:val="nil"/>
              </w:pBdr>
              <w:spacing w:line="276" w:lineRule="auto"/>
              <w:rPr>
                <w:rFonts w:ascii="Bookman Old Style" w:eastAsia="Bookman Old Style" w:hAnsi="Bookman Old Style" w:cs="Bookman Old Style"/>
                <w:b w:val="0"/>
                <w:bCs/>
                <w:sz w:val="24"/>
                <w:szCs w:val="24"/>
              </w:rPr>
            </w:pPr>
          </w:p>
        </w:tc>
        <w:tc>
          <w:tcPr>
            <w:tcW w:w="2556" w:type="dxa"/>
          </w:tcPr>
          <w:p w14:paraId="1616C9FF" w14:textId="77777777" w:rsidR="009A5BFC" w:rsidRPr="00D72486" w:rsidRDefault="006B2857">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Indeks Karakter Remaja (Nilai)</w:t>
            </w:r>
          </w:p>
        </w:tc>
        <w:tc>
          <w:tcPr>
            <w:tcW w:w="1696" w:type="dxa"/>
          </w:tcPr>
          <w:p w14:paraId="034FFB08"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trike/>
                <w:sz w:val="24"/>
                <w:szCs w:val="24"/>
              </w:rPr>
            </w:pPr>
            <w:r w:rsidRPr="00D72486">
              <w:rPr>
                <w:rFonts w:ascii="Bookman Old Style" w:eastAsia="Bookman Old Style" w:hAnsi="Bookman Old Style" w:cs="Bookman Old Style"/>
                <w:bCs/>
                <w:sz w:val="24"/>
                <w:szCs w:val="24"/>
              </w:rPr>
              <w:t>n/a</w:t>
            </w:r>
          </w:p>
        </w:tc>
        <w:tc>
          <w:tcPr>
            <w:tcW w:w="1463" w:type="dxa"/>
          </w:tcPr>
          <w:p w14:paraId="2E5E08A5"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69,92</w:t>
            </w:r>
          </w:p>
        </w:tc>
      </w:tr>
      <w:tr w:rsidR="009A5BFC" w:rsidRPr="00D72486" w14:paraId="0F676AD8" w14:textId="77777777" w:rsidTr="009A5BFC">
        <w:tc>
          <w:tcPr>
            <w:cnfStyle w:val="001000000000" w:firstRow="0" w:lastRow="0" w:firstColumn="1" w:lastColumn="0" w:oddVBand="0" w:evenVBand="0" w:oddHBand="0" w:evenHBand="0" w:firstRowFirstColumn="0" w:firstRowLastColumn="0" w:lastRowFirstColumn="0" w:lastRowLastColumn="0"/>
            <w:tcW w:w="3119" w:type="dxa"/>
            <w:vMerge w:val="restart"/>
          </w:tcPr>
          <w:p w14:paraId="56D87669"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KP: Revolusi Mental dalam Sistem Sosial untuk Memperkuat Ketahanan, Kualitas dan Peran Keluarga dan Masyarakat dalam Pembentukan Karakter</w:t>
            </w:r>
          </w:p>
        </w:tc>
        <w:tc>
          <w:tcPr>
            <w:tcW w:w="2556" w:type="dxa"/>
          </w:tcPr>
          <w:p w14:paraId="49436C57" w14:textId="77777777" w:rsidR="009A5BFC" w:rsidRPr="00D72486" w:rsidRDefault="006B2857">
            <w:pPr>
              <w:spacing w:after="160" w:line="259" w:lineRule="auto"/>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Indeks pengasuhan keluarga yang memiliki remaja (Nilai)</w:t>
            </w:r>
          </w:p>
        </w:tc>
        <w:tc>
          <w:tcPr>
            <w:tcW w:w="1696" w:type="dxa"/>
          </w:tcPr>
          <w:p w14:paraId="3AA02969"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 xml:space="preserve">73,47 </w:t>
            </w:r>
          </w:p>
        </w:tc>
        <w:tc>
          <w:tcPr>
            <w:tcW w:w="1463" w:type="dxa"/>
          </w:tcPr>
          <w:p w14:paraId="2D6178E3"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77,72</w:t>
            </w:r>
          </w:p>
        </w:tc>
      </w:tr>
      <w:tr w:rsidR="009A5BFC" w:rsidRPr="00D72486" w14:paraId="0CEBC689"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Merge/>
          </w:tcPr>
          <w:p w14:paraId="0D7A93CC" w14:textId="77777777" w:rsidR="009A5BFC" w:rsidRPr="00D72486" w:rsidRDefault="009A5BFC">
            <w:pPr>
              <w:widowControl w:val="0"/>
              <w:pBdr>
                <w:top w:val="nil"/>
                <w:left w:val="nil"/>
                <w:bottom w:val="nil"/>
                <w:right w:val="nil"/>
                <w:between w:val="nil"/>
              </w:pBdr>
              <w:spacing w:line="276" w:lineRule="auto"/>
              <w:rPr>
                <w:rFonts w:ascii="Bookman Old Style" w:eastAsia="Bookman Old Style" w:hAnsi="Bookman Old Style" w:cs="Bookman Old Style"/>
                <w:b w:val="0"/>
                <w:bCs/>
                <w:sz w:val="24"/>
                <w:szCs w:val="24"/>
              </w:rPr>
            </w:pPr>
          </w:p>
        </w:tc>
        <w:tc>
          <w:tcPr>
            <w:tcW w:w="2556" w:type="dxa"/>
          </w:tcPr>
          <w:p w14:paraId="3284BCD8" w14:textId="77777777" w:rsidR="009A5BFC" w:rsidRPr="00D72486" w:rsidRDefault="006B2857">
            <w:pPr>
              <w:spacing w:after="160" w:line="259" w:lineRule="auto"/>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Indeks Kemandirian Ekonomi Keluarga (Nilai)</w:t>
            </w:r>
          </w:p>
        </w:tc>
        <w:tc>
          <w:tcPr>
            <w:tcW w:w="1696" w:type="dxa"/>
          </w:tcPr>
          <w:p w14:paraId="294D8C1A"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34,85</w:t>
            </w:r>
          </w:p>
        </w:tc>
        <w:tc>
          <w:tcPr>
            <w:tcW w:w="1463" w:type="dxa"/>
          </w:tcPr>
          <w:p w14:paraId="1F048EEC"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36,00</w:t>
            </w:r>
          </w:p>
        </w:tc>
      </w:tr>
      <w:tr w:rsidR="009A5BFC" w:rsidRPr="00D72486" w14:paraId="75FEA8F6" w14:textId="77777777" w:rsidTr="009A5BFC">
        <w:tc>
          <w:tcPr>
            <w:cnfStyle w:val="001000000000" w:firstRow="0" w:lastRow="0" w:firstColumn="1" w:lastColumn="0" w:oddVBand="0" w:evenVBand="0" w:oddHBand="0" w:evenHBand="0" w:firstRowFirstColumn="0" w:firstRowLastColumn="0" w:lastRowFirstColumn="0" w:lastRowLastColumn="0"/>
            <w:tcW w:w="3119" w:type="dxa"/>
          </w:tcPr>
          <w:p w14:paraId="4C2C1E3B"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Penyiapan Kehidupan berkeluarga dan kecakapan hidup</w:t>
            </w:r>
          </w:p>
        </w:tc>
        <w:tc>
          <w:tcPr>
            <w:tcW w:w="2556" w:type="dxa"/>
          </w:tcPr>
          <w:p w14:paraId="53909A92" w14:textId="77777777" w:rsidR="009A5BFC" w:rsidRPr="00D72486" w:rsidRDefault="006B2857">
            <w:pPr>
              <w:spacing w:after="160" w:line="259" w:lineRule="auto"/>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Keluarga Ikut Pembinaan Bina Keluarga Remaja (BKR)</w:t>
            </w:r>
          </w:p>
        </w:tc>
        <w:tc>
          <w:tcPr>
            <w:tcW w:w="1696" w:type="dxa"/>
          </w:tcPr>
          <w:p w14:paraId="6D86A469"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32,15</w:t>
            </w:r>
          </w:p>
        </w:tc>
        <w:tc>
          <w:tcPr>
            <w:tcW w:w="1463" w:type="dxa"/>
          </w:tcPr>
          <w:p w14:paraId="615E3406" w14:textId="77777777" w:rsidR="009A5BFC" w:rsidRPr="00D72486" w:rsidRDefault="006B28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37,46</w:t>
            </w:r>
          </w:p>
        </w:tc>
      </w:tr>
      <w:tr w:rsidR="009A5BFC" w:rsidRPr="00D72486" w14:paraId="04E7A6EF" w14:textId="77777777" w:rsidTr="009A5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5A4DCF4" w14:textId="77777777" w:rsidR="009A5BFC" w:rsidRPr="00D72486" w:rsidRDefault="006B2857">
            <w:pPr>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ProP: peningkatan ketahanan keluarga berdasarkan siklus hidup dengan memperhatikan kesinambungan antar generasi, sebagai upaya penguatan fungsi dan</w:t>
            </w:r>
          </w:p>
          <w:p w14:paraId="60BD5295" w14:textId="77777777" w:rsidR="009A5BFC" w:rsidRPr="00D72486" w:rsidRDefault="006B2857">
            <w:pPr>
              <w:spacing w:after="160" w:line="259" w:lineRule="auto"/>
              <w:rPr>
                <w:rFonts w:ascii="Bookman Old Style" w:eastAsia="Bookman Old Style" w:hAnsi="Bookman Old Style" w:cs="Bookman Old Style"/>
                <w:b w:val="0"/>
                <w:bCs/>
                <w:sz w:val="24"/>
                <w:szCs w:val="24"/>
              </w:rPr>
            </w:pPr>
            <w:r w:rsidRPr="00D72486">
              <w:rPr>
                <w:rFonts w:ascii="Bookman Old Style" w:eastAsia="Bookman Old Style" w:hAnsi="Bookman Old Style" w:cs="Bookman Old Style"/>
                <w:b w:val="0"/>
                <w:bCs/>
                <w:sz w:val="24"/>
                <w:szCs w:val="24"/>
              </w:rPr>
              <w:t>nilai keluarga</w:t>
            </w:r>
          </w:p>
        </w:tc>
        <w:tc>
          <w:tcPr>
            <w:tcW w:w="2556" w:type="dxa"/>
          </w:tcPr>
          <w:p w14:paraId="5A160514" w14:textId="77777777" w:rsidR="009A5BFC" w:rsidRPr="00D72486" w:rsidRDefault="006B2857">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Persentase keluarga balita dan anak yang ikut Bina Keluarga Balita (BKB)</w:t>
            </w:r>
          </w:p>
        </w:tc>
        <w:tc>
          <w:tcPr>
            <w:tcW w:w="1696" w:type="dxa"/>
          </w:tcPr>
          <w:p w14:paraId="19CDC023"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48,62</w:t>
            </w:r>
          </w:p>
        </w:tc>
        <w:tc>
          <w:tcPr>
            <w:tcW w:w="1463" w:type="dxa"/>
          </w:tcPr>
          <w:p w14:paraId="0550B976" w14:textId="77777777" w:rsidR="009A5BFC" w:rsidRPr="00D72486" w:rsidRDefault="006B28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Cs/>
                <w:sz w:val="24"/>
                <w:szCs w:val="24"/>
              </w:rPr>
            </w:pPr>
            <w:r w:rsidRPr="00D72486">
              <w:rPr>
                <w:rFonts w:ascii="Bookman Old Style" w:eastAsia="Bookman Old Style" w:hAnsi="Bookman Old Style" w:cs="Bookman Old Style"/>
                <w:bCs/>
                <w:sz w:val="24"/>
                <w:szCs w:val="24"/>
              </w:rPr>
              <w:t>51,50</w:t>
            </w:r>
          </w:p>
        </w:tc>
      </w:tr>
    </w:tbl>
    <w:p w14:paraId="45FBC1BE" w14:textId="77777777" w:rsidR="009A5BFC" w:rsidRDefault="009A5BFC">
      <w:pPr>
        <w:spacing w:after="0" w:line="240" w:lineRule="auto"/>
        <w:ind w:left="709"/>
        <w:jc w:val="both"/>
        <w:rPr>
          <w:rFonts w:ascii="Bookman Old Style" w:eastAsia="Bookman Old Style" w:hAnsi="Bookman Old Style" w:cs="Bookman Old Style"/>
          <w:sz w:val="24"/>
          <w:szCs w:val="24"/>
        </w:rPr>
      </w:pPr>
    </w:p>
    <w:p w14:paraId="66446239" w14:textId="77777777" w:rsidR="009A5BFC" w:rsidRDefault="006B2857">
      <w:pPr>
        <w:pBdr>
          <w:top w:val="nil"/>
          <w:left w:val="nil"/>
          <w:bottom w:val="nil"/>
          <w:right w:val="nil"/>
          <w:between w:val="nil"/>
        </w:pBdr>
        <w:spacing w:after="0" w:line="240" w:lineRule="auto"/>
        <w:ind w:left="127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Dalam melaksanakan RPJMN 2020-2024, </w:t>
      </w:r>
      <w:r>
        <w:rPr>
          <w:rFonts w:ascii="Bookman Old Style" w:eastAsia="Bookman Old Style" w:hAnsi="Bookman Old Style" w:cs="Bookman Old Style"/>
          <w:sz w:val="24"/>
          <w:szCs w:val="24"/>
        </w:rPr>
        <w:t>Kemendukbangga/</w:t>
      </w:r>
      <w:r>
        <w:rPr>
          <w:rFonts w:ascii="Bookman Old Style" w:eastAsia="Bookman Old Style" w:hAnsi="Bookman Old Style" w:cs="Bookman Old Style"/>
          <w:color w:val="000000"/>
          <w:sz w:val="24"/>
          <w:szCs w:val="24"/>
        </w:rPr>
        <w:t xml:space="preserve">BKKBN telah menuangkan sasaran dan indikator kinerja di dalam Renstra </w:t>
      </w:r>
      <w:r>
        <w:rPr>
          <w:rFonts w:ascii="Bookman Old Style" w:eastAsia="Bookman Old Style" w:hAnsi="Bookman Old Style" w:cs="Bookman Old Style"/>
          <w:sz w:val="24"/>
          <w:szCs w:val="24"/>
        </w:rPr>
        <w:t>Kemendukbangga/</w:t>
      </w:r>
      <w:r>
        <w:rPr>
          <w:rFonts w:ascii="Bookman Old Style" w:eastAsia="Bookman Old Style" w:hAnsi="Bookman Old Style" w:cs="Bookman Old Style"/>
          <w:color w:val="000000"/>
          <w:sz w:val="24"/>
          <w:szCs w:val="24"/>
        </w:rPr>
        <w:t xml:space="preserve">BKKBN 2020-2024. </w:t>
      </w:r>
      <w:r>
        <w:rPr>
          <w:rFonts w:ascii="Bookman Old Style" w:eastAsia="Bookman Old Style" w:hAnsi="Bookman Old Style" w:cs="Bookman Old Style"/>
          <w:sz w:val="24"/>
          <w:szCs w:val="24"/>
        </w:rPr>
        <w:t xml:space="preserve">Tabel 1.1 memberikan gambaran mengenai capaian strategis BKKBN hingga tahun 2024. Indikator-indikator kunci seperti </w:t>
      </w:r>
      <w:r>
        <w:rPr>
          <w:rFonts w:ascii="Bookman Old Style" w:eastAsia="Bookman Old Style" w:hAnsi="Bookman Old Style" w:cs="Bookman Old Style"/>
          <w:i/>
          <w:sz w:val="24"/>
          <w:szCs w:val="24"/>
        </w:rPr>
        <w:t>Total Fertility Rate (TFR)</w:t>
      </w:r>
      <w:r>
        <w:rPr>
          <w:rFonts w:ascii="Bookman Old Style" w:eastAsia="Bookman Old Style" w:hAnsi="Bookman Old Style" w:cs="Bookman Old Style"/>
          <w:sz w:val="24"/>
          <w:szCs w:val="24"/>
        </w:rPr>
        <w:t xml:space="preserve">, pemakaian kontrasepsi modern, </w:t>
      </w:r>
      <w:r>
        <w:rPr>
          <w:rFonts w:ascii="Bookman Old Style" w:eastAsia="Bookman Old Style" w:hAnsi="Bookman Old Style" w:cs="Bookman Old Style"/>
          <w:sz w:val="24"/>
          <w:szCs w:val="24"/>
        </w:rPr>
        <w:lastRenderedPageBreak/>
        <w:t xml:space="preserve">dan penurunan </w:t>
      </w:r>
      <w:r>
        <w:rPr>
          <w:rFonts w:ascii="Bookman Old Style" w:eastAsia="Bookman Old Style" w:hAnsi="Bookman Old Style" w:cs="Bookman Old Style"/>
          <w:i/>
          <w:sz w:val="24"/>
          <w:szCs w:val="24"/>
        </w:rPr>
        <w:t>unmet need</w:t>
      </w:r>
      <w:r>
        <w:rPr>
          <w:rFonts w:ascii="Bookman Old Style" w:eastAsia="Bookman Old Style" w:hAnsi="Bookman Old Style" w:cs="Bookman Old Style"/>
          <w:sz w:val="24"/>
          <w:szCs w:val="24"/>
        </w:rPr>
        <w:t xml:space="preserve"> KB mencerminkan komitmen Kemendukbangga/BKKBN dalam mengendalikan laju pertumbuhan penduduk serta memperkuat layanan kesehatan reproduksi. Target yang ditetapkan juga menunjukkan adanya konsistensi dalam upaya peningkatan akses dan mutu pelayanan KB yang lebih merata di seluruh wilayah.</w:t>
      </w:r>
    </w:p>
    <w:p w14:paraId="68791A7E" w14:textId="77777777" w:rsidR="009A5BFC" w:rsidRDefault="009A5BFC">
      <w:pPr>
        <w:spacing w:after="0"/>
        <w:ind w:left="709"/>
        <w:jc w:val="both"/>
        <w:rPr>
          <w:rFonts w:ascii="Bookman Old Style" w:eastAsia="Bookman Old Style" w:hAnsi="Bookman Old Style" w:cs="Bookman Old Style"/>
          <w:sz w:val="24"/>
          <w:szCs w:val="24"/>
        </w:rPr>
      </w:pPr>
    </w:p>
    <w:p w14:paraId="08FA424C" w14:textId="77777777" w:rsidR="009A5BFC" w:rsidRDefault="006B2857">
      <w:pPr>
        <w:spacing w:after="0"/>
        <w:ind w:left="12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Selain fokus pada pengendalian kelahiran, sasaran dan indikator kinerja Kemendukbangga/BKKBN menegaskan pentingnya penguatan tata kelola dan sistem data. Peningkatan cakupan Kampung KB, pemanfaatan </w:t>
      </w:r>
      <w:r>
        <w:rPr>
          <w:rFonts w:ascii="Bookman Old Style" w:eastAsia="Bookman Old Style" w:hAnsi="Bookman Old Style" w:cs="Bookman Old Style"/>
          <w:i/>
          <w:sz w:val="24"/>
          <w:szCs w:val="24"/>
        </w:rPr>
        <w:t>Grand Design</w:t>
      </w:r>
      <w:r>
        <w:rPr>
          <w:rFonts w:ascii="Bookman Old Style" w:eastAsia="Bookman Old Style" w:hAnsi="Bookman Old Style" w:cs="Bookman Old Style"/>
          <w:sz w:val="24"/>
          <w:szCs w:val="24"/>
        </w:rPr>
        <w:t xml:space="preserve"> Pembangunan Kependudukan (GDPK) oleh daerah, serta kenaikan indeks kualitas data menjadi landasan bagi perencanaan berbasis bukti (</w:t>
      </w:r>
      <w:r>
        <w:rPr>
          <w:rFonts w:ascii="Bookman Old Style" w:eastAsia="Bookman Old Style" w:hAnsi="Bookman Old Style" w:cs="Bookman Old Style"/>
          <w:i/>
          <w:sz w:val="24"/>
          <w:szCs w:val="24"/>
        </w:rPr>
        <w:t>evidence-based policy</w:t>
      </w:r>
      <w:r>
        <w:rPr>
          <w:rFonts w:ascii="Bookman Old Style" w:eastAsia="Bookman Old Style" w:hAnsi="Bookman Old Style" w:cs="Bookman Old Style"/>
          <w:sz w:val="24"/>
          <w:szCs w:val="24"/>
        </w:rPr>
        <w:t>). Hal ini memperlihatkan bahwa keberhasilan program tidak hanya diukur dari jumlah layanan, melainkan juga dari kualitas informasi yang digunakan dalam penyusunan kebijakan pembangunan kependudukan dan keluarga.</w:t>
      </w:r>
    </w:p>
    <w:p w14:paraId="03CE0E04" w14:textId="77777777" w:rsidR="009A5BFC" w:rsidRDefault="009A5BFC">
      <w:pPr>
        <w:spacing w:after="0"/>
        <w:ind w:left="709"/>
        <w:jc w:val="both"/>
        <w:rPr>
          <w:rFonts w:ascii="Bookman Old Style" w:eastAsia="Bookman Old Style" w:hAnsi="Bookman Old Style" w:cs="Bookman Old Style"/>
          <w:sz w:val="24"/>
          <w:szCs w:val="24"/>
        </w:rPr>
      </w:pPr>
    </w:p>
    <w:p w14:paraId="12FC6FF8" w14:textId="77777777" w:rsidR="009A5BFC" w:rsidRDefault="006B2857">
      <w:pPr>
        <w:spacing w:after="0"/>
        <w:ind w:left="12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Lebih lanjut, indikator yang terkait dengan pembangunan keluarga, seperti penguatan kelembagaan dan peningkatan kelompok Bina Keluarga Lansia (BKL) yang mengusung 7 (tujuh) dimensi lansia tangguh, menegaskan perhatian pada ketahanan keluarga secara menyeluruh. Target yang ditetapkan menggambarkan arah kebijakan yang tidak hanya berorientasi pada aspek demografis, tetapi juga pada peningkatan kualitas hidup masyarakat. Dengan demikian, sasaran dan indikator kinerja Kemendukbangga/BKKBN tersebut menjadi pedoman yang mengarahkan pelaksanaan program menuju terwujudnya pembangunan kependudukan dan keluarga yang berkualitas, inklusif, dan berkelanjutan.</w:t>
      </w:r>
    </w:p>
    <w:p w14:paraId="79603FA0" w14:textId="77777777" w:rsidR="009A5BFC" w:rsidRDefault="009A5BFC">
      <w:pPr>
        <w:pBdr>
          <w:top w:val="nil"/>
          <w:left w:val="nil"/>
          <w:bottom w:val="nil"/>
          <w:right w:val="nil"/>
          <w:between w:val="nil"/>
        </w:pBdr>
        <w:spacing w:after="0" w:line="240" w:lineRule="auto"/>
        <w:ind w:left="709"/>
        <w:jc w:val="both"/>
        <w:rPr>
          <w:rFonts w:ascii="Bookman Old Style" w:eastAsia="Bookman Old Style" w:hAnsi="Bookman Old Style" w:cs="Bookman Old Style"/>
          <w:color w:val="000000"/>
          <w:sz w:val="24"/>
          <w:szCs w:val="24"/>
        </w:rPr>
      </w:pPr>
    </w:p>
    <w:p w14:paraId="7C75E8B7" w14:textId="77777777" w:rsidR="009A5BFC" w:rsidRDefault="006B2857">
      <w:pPr>
        <w:numPr>
          <w:ilvl w:val="2"/>
          <w:numId w:val="65"/>
        </w:numPr>
        <w:pBdr>
          <w:top w:val="nil"/>
          <w:left w:val="nil"/>
          <w:bottom w:val="nil"/>
          <w:right w:val="nil"/>
          <w:between w:val="nil"/>
        </w:pBdr>
        <w:spacing w:after="0" w:line="360" w:lineRule="auto"/>
        <w:ind w:left="1276" w:hanging="709"/>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Capaian Kinerja Renstra 2020-2024</w:t>
      </w:r>
    </w:p>
    <w:p w14:paraId="526D9D9B" w14:textId="77777777" w:rsidR="009A5BFC" w:rsidRDefault="006B2857">
      <w:pPr>
        <w:pBdr>
          <w:top w:val="nil"/>
          <w:left w:val="nil"/>
          <w:bottom w:val="nil"/>
          <w:right w:val="nil"/>
          <w:between w:val="nil"/>
        </w:pBdr>
        <w:spacing w:after="0" w:line="240" w:lineRule="auto"/>
        <w:ind w:left="127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Pada periode 2020-2024, Kemendukbangga/BKKBN telah melaksanakan arah kebijakan dan strategi terkait Pembangunan Keluarga, Kependudukan, dan Keluarga Berencana (Bangga Kencana) dengan capaian kinerja sebagaimana disajikan pada Tabel 1.2.</w:t>
      </w:r>
    </w:p>
    <w:p w14:paraId="52441727" w14:textId="77777777" w:rsidR="009A5BFC" w:rsidRDefault="009A5BFC" w:rsidP="00F95117">
      <w:pPr>
        <w:spacing w:after="0" w:line="240" w:lineRule="auto"/>
        <w:jc w:val="both"/>
        <w:rPr>
          <w:rFonts w:ascii="Bookman Old Style" w:eastAsia="Bookman Old Style" w:hAnsi="Bookman Old Style" w:cs="Bookman Old Style"/>
          <w:sz w:val="24"/>
          <w:szCs w:val="24"/>
        </w:rPr>
      </w:pPr>
    </w:p>
    <w:p w14:paraId="193916D3" w14:textId="77777777" w:rsidR="009A5BFC" w:rsidRDefault="006B2857" w:rsidP="004F1EB6">
      <w:pPr>
        <w:pStyle w:val="Heading5"/>
        <w:spacing w:after="240" w:line="240" w:lineRule="auto"/>
        <w:ind w:left="567" w:right="-285"/>
        <w:jc w:val="center"/>
        <w:rPr>
          <w:rFonts w:ascii="Bookman Old Style" w:eastAsia="Bookman Old Style" w:hAnsi="Bookman Old Style" w:cs="Bookman Old Style"/>
          <w:b w:val="0"/>
          <w:sz w:val="24"/>
          <w:szCs w:val="24"/>
        </w:rPr>
      </w:pPr>
      <w:bookmarkStart w:id="4" w:name="_heading=h.plmik2yayqwn" w:colFirst="0" w:colLast="0"/>
      <w:bookmarkEnd w:id="4"/>
      <w:r w:rsidRPr="00D72486">
        <w:rPr>
          <w:rFonts w:ascii="Bookman Old Style" w:eastAsia="Bookman Old Style" w:hAnsi="Bookman Old Style" w:cs="Bookman Old Style"/>
          <w:b w:val="0"/>
          <w:bCs/>
          <w:sz w:val="24"/>
          <w:szCs w:val="24"/>
        </w:rPr>
        <w:t>Tabel 1.2</w:t>
      </w:r>
      <w:r w:rsidRPr="00D72486">
        <w:rPr>
          <w:rFonts w:ascii="Bookman Old Style" w:eastAsia="Bookman Old Style" w:hAnsi="Bookman Old Style" w:cs="Bookman Old Style"/>
          <w:b w:val="0"/>
          <w:bCs/>
          <w:sz w:val="26"/>
          <w:szCs w:val="26"/>
        </w:rPr>
        <w:t xml:space="preserve"> </w:t>
      </w:r>
      <w:r w:rsidRPr="00D72486">
        <w:rPr>
          <w:rFonts w:ascii="Bookman Old Style" w:eastAsia="Bookman Old Style" w:hAnsi="Bookman Old Style" w:cs="Bookman Old Style"/>
          <w:b w:val="0"/>
          <w:bCs/>
          <w:sz w:val="24"/>
          <w:szCs w:val="24"/>
        </w:rPr>
        <w:t xml:space="preserve">Perbandingan Capaian 2020-2024 terhadap Target akhir </w:t>
      </w:r>
      <w:r w:rsidRPr="00D72486">
        <w:rPr>
          <w:rFonts w:ascii="Bookman Old Style" w:eastAsia="Bookman Old Style" w:hAnsi="Bookman Old Style" w:cs="Bookman Old Style"/>
          <w:b w:val="0"/>
          <w:bCs/>
          <w:color w:val="000000"/>
          <w:sz w:val="24"/>
          <w:szCs w:val="24"/>
        </w:rPr>
        <w:t>Indikator Kinerja Program</w:t>
      </w:r>
      <w:r>
        <w:rPr>
          <w:rFonts w:ascii="Bookman Old Style" w:eastAsia="Bookman Old Style" w:hAnsi="Bookman Old Style" w:cs="Bookman Old Style"/>
          <w:b w:val="0"/>
          <w:color w:val="000000"/>
          <w:sz w:val="24"/>
          <w:szCs w:val="24"/>
        </w:rPr>
        <w:t xml:space="preserve"> Pembangunan Keluarga, Kependudukan, dan Keluarga Berencana (Bangga Kencana) dalam Renstra BKKBN 2020-2024</w:t>
      </w:r>
    </w:p>
    <w:tbl>
      <w:tblPr>
        <w:tblW w:w="11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62"/>
        <w:gridCol w:w="1736"/>
        <w:gridCol w:w="958"/>
        <w:gridCol w:w="708"/>
        <w:gridCol w:w="1134"/>
        <w:gridCol w:w="1134"/>
        <w:gridCol w:w="1134"/>
        <w:gridCol w:w="851"/>
        <w:gridCol w:w="850"/>
        <w:gridCol w:w="993"/>
        <w:gridCol w:w="992"/>
      </w:tblGrid>
      <w:tr w:rsidR="00B51AE0" w:rsidRPr="007F0291" w14:paraId="7CF3A030" w14:textId="77777777" w:rsidTr="00ED735D">
        <w:trPr>
          <w:trHeight w:val="159"/>
          <w:tblHeader/>
          <w:jc w:val="center"/>
        </w:trPr>
        <w:tc>
          <w:tcPr>
            <w:tcW w:w="562" w:type="dxa"/>
            <w:vMerge w:val="restart"/>
            <w:shd w:val="clear" w:color="auto" w:fill="0070C0"/>
            <w:tcMar>
              <w:top w:w="0" w:type="dxa"/>
              <w:left w:w="100" w:type="dxa"/>
              <w:bottom w:w="0" w:type="dxa"/>
              <w:right w:w="100" w:type="dxa"/>
            </w:tcMar>
            <w:vAlign w:val="center"/>
          </w:tcPr>
          <w:p w14:paraId="52D0E152"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No</w:t>
            </w:r>
          </w:p>
        </w:tc>
        <w:tc>
          <w:tcPr>
            <w:tcW w:w="1736" w:type="dxa"/>
            <w:vMerge w:val="restart"/>
            <w:shd w:val="clear" w:color="auto" w:fill="0070C0"/>
            <w:tcMar>
              <w:top w:w="0" w:type="dxa"/>
              <w:left w:w="100" w:type="dxa"/>
              <w:bottom w:w="0" w:type="dxa"/>
              <w:right w:w="100" w:type="dxa"/>
            </w:tcMar>
            <w:vAlign w:val="center"/>
          </w:tcPr>
          <w:p w14:paraId="3260F708"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Indikator</w:t>
            </w:r>
          </w:p>
        </w:tc>
        <w:tc>
          <w:tcPr>
            <w:tcW w:w="958" w:type="dxa"/>
            <w:vMerge w:val="restart"/>
            <w:shd w:val="clear" w:color="auto" w:fill="0070C0"/>
            <w:vAlign w:val="center"/>
          </w:tcPr>
          <w:p w14:paraId="4CF1CB7E"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Satuan</w:t>
            </w:r>
          </w:p>
        </w:tc>
        <w:tc>
          <w:tcPr>
            <w:tcW w:w="708" w:type="dxa"/>
            <w:vMerge w:val="restart"/>
            <w:shd w:val="clear" w:color="auto" w:fill="0070C0"/>
            <w:vAlign w:val="center"/>
          </w:tcPr>
          <w:p w14:paraId="73187597" w14:textId="77777777" w:rsidR="00B51AE0" w:rsidRPr="00ED735D" w:rsidRDefault="00B51AE0" w:rsidP="009D0460">
            <w:pPr>
              <w:spacing w:after="0" w:line="240" w:lineRule="auto"/>
              <w:ind w:left="-133" w:right="-183"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Target 2024</w:t>
            </w:r>
          </w:p>
        </w:tc>
        <w:tc>
          <w:tcPr>
            <w:tcW w:w="5103" w:type="dxa"/>
            <w:gridSpan w:val="5"/>
            <w:shd w:val="clear" w:color="auto" w:fill="0070C0"/>
            <w:vAlign w:val="center"/>
          </w:tcPr>
          <w:p w14:paraId="0C641360"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lang w:val="en-US"/>
              </w:rPr>
            </w:pPr>
            <w:proofErr w:type="spellStart"/>
            <w:r w:rsidRPr="00ED735D">
              <w:rPr>
                <w:rFonts w:ascii="Bookman Old Style" w:eastAsia="Bookman Old Style" w:hAnsi="Bookman Old Style" w:cs="Bookman Old Style"/>
                <w:b/>
                <w:color w:val="FFFFFF"/>
                <w:sz w:val="16"/>
                <w:szCs w:val="16"/>
                <w:lang w:val="en-US"/>
              </w:rPr>
              <w:t>Realisasi</w:t>
            </w:r>
            <w:proofErr w:type="spellEnd"/>
          </w:p>
        </w:tc>
        <w:tc>
          <w:tcPr>
            <w:tcW w:w="993" w:type="dxa"/>
            <w:vMerge w:val="restart"/>
            <w:shd w:val="clear" w:color="auto" w:fill="0070C0"/>
            <w:vAlign w:val="center"/>
          </w:tcPr>
          <w:p w14:paraId="7648048A"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lang w:val="en-US"/>
              </w:rPr>
            </w:pPr>
            <w:r w:rsidRPr="00ED735D">
              <w:rPr>
                <w:rFonts w:ascii="Bookman Old Style" w:eastAsia="Bookman Old Style" w:hAnsi="Bookman Old Style" w:cs="Bookman Old Style"/>
                <w:b/>
                <w:color w:val="FFFFFF"/>
                <w:sz w:val="16"/>
                <w:szCs w:val="16"/>
              </w:rPr>
              <w:t xml:space="preserve">% </w:t>
            </w:r>
            <w:r w:rsidRPr="00ED735D">
              <w:rPr>
                <w:rFonts w:ascii="Bookman Old Style" w:eastAsia="Bookman Old Style" w:hAnsi="Bookman Old Style" w:cs="Bookman Old Style"/>
                <w:b/>
                <w:color w:val="FFFFFF"/>
                <w:sz w:val="16"/>
                <w:szCs w:val="16"/>
                <w:lang w:val="en-US"/>
              </w:rPr>
              <w:t>C</w:t>
            </w:r>
            <w:r w:rsidRPr="00ED735D">
              <w:rPr>
                <w:rFonts w:ascii="Bookman Old Style" w:eastAsia="Bookman Old Style" w:hAnsi="Bookman Old Style" w:cs="Bookman Old Style"/>
                <w:b/>
                <w:color w:val="FFFFFF"/>
                <w:sz w:val="16"/>
                <w:szCs w:val="16"/>
              </w:rPr>
              <w:t>apaian 2024</w:t>
            </w:r>
            <w:r w:rsidRPr="00ED735D">
              <w:rPr>
                <w:rFonts w:ascii="Bookman Old Style" w:eastAsia="Bookman Old Style" w:hAnsi="Bookman Old Style" w:cs="Bookman Old Style"/>
                <w:b/>
                <w:color w:val="FFFFFF"/>
                <w:sz w:val="16"/>
                <w:szCs w:val="16"/>
                <w:lang w:val="en-US"/>
              </w:rPr>
              <w:t xml:space="preserve"> *)</w:t>
            </w:r>
          </w:p>
        </w:tc>
        <w:tc>
          <w:tcPr>
            <w:tcW w:w="992" w:type="dxa"/>
            <w:vMerge w:val="restart"/>
            <w:shd w:val="clear" w:color="auto" w:fill="0070C0"/>
            <w:vAlign w:val="center"/>
          </w:tcPr>
          <w:p w14:paraId="43E32AF4"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Status Capaian</w:t>
            </w:r>
          </w:p>
        </w:tc>
      </w:tr>
      <w:tr w:rsidR="00B51AE0" w:rsidRPr="007F0291" w14:paraId="516559AC" w14:textId="77777777" w:rsidTr="00ED735D">
        <w:trPr>
          <w:trHeight w:val="59"/>
          <w:tblHeader/>
          <w:jc w:val="center"/>
        </w:trPr>
        <w:tc>
          <w:tcPr>
            <w:tcW w:w="562" w:type="dxa"/>
            <w:vMerge/>
            <w:shd w:val="clear" w:color="auto" w:fill="0070C0"/>
            <w:tcMar>
              <w:top w:w="0" w:type="dxa"/>
              <w:left w:w="100" w:type="dxa"/>
              <w:bottom w:w="0" w:type="dxa"/>
              <w:right w:w="100" w:type="dxa"/>
            </w:tcMar>
            <w:vAlign w:val="center"/>
          </w:tcPr>
          <w:p w14:paraId="29555191" w14:textId="77777777" w:rsidR="00B51AE0" w:rsidRPr="00ED735D" w:rsidRDefault="00B51AE0" w:rsidP="009D0460">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1736" w:type="dxa"/>
            <w:vMerge/>
            <w:shd w:val="clear" w:color="auto" w:fill="0070C0"/>
            <w:tcMar>
              <w:top w:w="0" w:type="dxa"/>
              <w:left w:w="100" w:type="dxa"/>
              <w:bottom w:w="0" w:type="dxa"/>
              <w:right w:w="100" w:type="dxa"/>
            </w:tcMar>
            <w:vAlign w:val="center"/>
          </w:tcPr>
          <w:p w14:paraId="4926F287" w14:textId="77777777" w:rsidR="00B51AE0" w:rsidRPr="00ED735D" w:rsidRDefault="00B51AE0" w:rsidP="009D0460">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958" w:type="dxa"/>
            <w:vMerge/>
            <w:shd w:val="clear" w:color="auto" w:fill="0070C0"/>
            <w:vAlign w:val="center"/>
          </w:tcPr>
          <w:p w14:paraId="7633107D" w14:textId="77777777" w:rsidR="00B51AE0" w:rsidRPr="00ED735D" w:rsidRDefault="00B51AE0" w:rsidP="009D0460">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708" w:type="dxa"/>
            <w:vMerge/>
            <w:shd w:val="clear" w:color="auto" w:fill="0070C0"/>
            <w:vAlign w:val="center"/>
          </w:tcPr>
          <w:p w14:paraId="200C7762" w14:textId="77777777" w:rsidR="00B51AE0" w:rsidRPr="00ED735D" w:rsidRDefault="00B51AE0" w:rsidP="009D0460">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1134" w:type="dxa"/>
            <w:shd w:val="clear" w:color="auto" w:fill="0070C0"/>
            <w:vAlign w:val="center"/>
          </w:tcPr>
          <w:p w14:paraId="194CBAB4"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2020</w:t>
            </w:r>
          </w:p>
        </w:tc>
        <w:tc>
          <w:tcPr>
            <w:tcW w:w="1134" w:type="dxa"/>
            <w:shd w:val="clear" w:color="auto" w:fill="0070C0"/>
            <w:vAlign w:val="center"/>
          </w:tcPr>
          <w:p w14:paraId="2FA34589"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2021</w:t>
            </w:r>
          </w:p>
        </w:tc>
        <w:tc>
          <w:tcPr>
            <w:tcW w:w="1134" w:type="dxa"/>
            <w:shd w:val="clear" w:color="auto" w:fill="0070C0"/>
            <w:tcMar>
              <w:top w:w="0" w:type="dxa"/>
              <w:left w:w="100" w:type="dxa"/>
              <w:bottom w:w="0" w:type="dxa"/>
              <w:right w:w="100" w:type="dxa"/>
            </w:tcMar>
            <w:vAlign w:val="center"/>
          </w:tcPr>
          <w:p w14:paraId="25AF70D0"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2022</w:t>
            </w:r>
          </w:p>
        </w:tc>
        <w:tc>
          <w:tcPr>
            <w:tcW w:w="851" w:type="dxa"/>
            <w:shd w:val="clear" w:color="auto" w:fill="0070C0"/>
            <w:vAlign w:val="center"/>
          </w:tcPr>
          <w:p w14:paraId="56879F72"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2023</w:t>
            </w:r>
          </w:p>
        </w:tc>
        <w:tc>
          <w:tcPr>
            <w:tcW w:w="850" w:type="dxa"/>
            <w:shd w:val="clear" w:color="auto" w:fill="0070C0"/>
            <w:vAlign w:val="center"/>
          </w:tcPr>
          <w:p w14:paraId="2BFCC7FC" w14:textId="77777777" w:rsidR="00B51AE0" w:rsidRPr="00ED735D" w:rsidRDefault="00B51AE0" w:rsidP="009D0460">
            <w:pPr>
              <w:spacing w:after="0" w:line="240" w:lineRule="auto"/>
              <w:ind w:hanging="2"/>
              <w:jc w:val="center"/>
              <w:rPr>
                <w:rFonts w:ascii="Bookman Old Style" w:eastAsia="Bookman Old Style" w:hAnsi="Bookman Old Style" w:cs="Bookman Old Style"/>
                <w:b/>
                <w:color w:val="FFFFFF"/>
                <w:sz w:val="16"/>
                <w:szCs w:val="16"/>
              </w:rPr>
            </w:pPr>
            <w:r w:rsidRPr="00ED735D">
              <w:rPr>
                <w:rFonts w:ascii="Bookman Old Style" w:eastAsia="Bookman Old Style" w:hAnsi="Bookman Old Style" w:cs="Bookman Old Style"/>
                <w:b/>
                <w:color w:val="FFFFFF"/>
                <w:sz w:val="16"/>
                <w:szCs w:val="16"/>
              </w:rPr>
              <w:t>2024</w:t>
            </w:r>
          </w:p>
        </w:tc>
        <w:tc>
          <w:tcPr>
            <w:tcW w:w="993" w:type="dxa"/>
            <w:vMerge/>
            <w:shd w:val="clear" w:color="auto" w:fill="0070C0"/>
            <w:vAlign w:val="center"/>
          </w:tcPr>
          <w:p w14:paraId="1B90D3C8" w14:textId="77777777" w:rsidR="00B51AE0" w:rsidRPr="00ED735D" w:rsidRDefault="00B51AE0" w:rsidP="009D0460">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992" w:type="dxa"/>
            <w:vMerge/>
            <w:shd w:val="clear" w:color="auto" w:fill="0070C0"/>
          </w:tcPr>
          <w:p w14:paraId="1E197334" w14:textId="77777777" w:rsidR="00B51AE0" w:rsidRPr="00ED735D" w:rsidRDefault="00B51AE0" w:rsidP="009D0460">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r>
      <w:tr w:rsidR="00B51AE0" w:rsidRPr="007F0291" w14:paraId="563A820C" w14:textId="77777777" w:rsidTr="00ED735D">
        <w:trPr>
          <w:trHeight w:val="59"/>
          <w:jc w:val="center"/>
        </w:trPr>
        <w:tc>
          <w:tcPr>
            <w:tcW w:w="11052" w:type="dxa"/>
            <w:gridSpan w:val="11"/>
            <w:shd w:val="clear" w:color="auto" w:fill="B7DDE8"/>
            <w:tcMar>
              <w:top w:w="0" w:type="dxa"/>
              <w:left w:w="100" w:type="dxa"/>
              <w:bottom w:w="0" w:type="dxa"/>
              <w:right w:w="100" w:type="dxa"/>
            </w:tcMar>
            <w:vAlign w:val="center"/>
          </w:tcPr>
          <w:p w14:paraId="382DF5C6" w14:textId="77777777" w:rsidR="00B51AE0" w:rsidRPr="00ED735D" w:rsidRDefault="00B51AE0">
            <w:pPr>
              <w:numPr>
                <w:ilvl w:val="0"/>
                <w:numId w:val="106"/>
              </w:numPr>
              <w:spacing w:after="0" w:line="240" w:lineRule="auto"/>
              <w:rPr>
                <w:rFonts w:ascii="Bookman Old Style" w:eastAsia="Bookman Old Style" w:hAnsi="Bookman Old Style" w:cs="Bookman Old Style"/>
                <w:b/>
                <w:sz w:val="16"/>
                <w:szCs w:val="16"/>
              </w:rPr>
            </w:pPr>
            <w:r w:rsidRPr="00ED735D">
              <w:rPr>
                <w:rFonts w:ascii="Bookman Old Style" w:eastAsia="Bookman Old Style" w:hAnsi="Bookman Old Style" w:cs="Bookman Old Style"/>
                <w:b/>
                <w:sz w:val="16"/>
                <w:szCs w:val="16"/>
              </w:rPr>
              <w:t>Indikator Sasaran Strategis</w:t>
            </w:r>
            <w:r w:rsidRPr="00ED735D">
              <w:rPr>
                <w:rFonts w:ascii="Bookman Old Style" w:eastAsia="Bookman Old Style" w:hAnsi="Bookman Old Style" w:cs="Bookman Old Style"/>
                <w:b/>
                <w:i/>
                <w:sz w:val="16"/>
                <w:szCs w:val="16"/>
              </w:rPr>
              <w:t xml:space="preserve"> </w:t>
            </w:r>
          </w:p>
        </w:tc>
      </w:tr>
      <w:tr w:rsidR="00B51AE0" w:rsidRPr="007F0291" w14:paraId="6B789863" w14:textId="77777777" w:rsidTr="00ED735D">
        <w:trPr>
          <w:trHeight w:val="294"/>
          <w:jc w:val="center"/>
        </w:trPr>
        <w:tc>
          <w:tcPr>
            <w:tcW w:w="562" w:type="dxa"/>
            <w:tcMar>
              <w:top w:w="0" w:type="dxa"/>
              <w:left w:w="100" w:type="dxa"/>
              <w:bottom w:w="0" w:type="dxa"/>
              <w:right w:w="100" w:type="dxa"/>
            </w:tcMar>
          </w:tcPr>
          <w:p w14:paraId="1D9BED63"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w:t>
            </w:r>
          </w:p>
        </w:tc>
        <w:tc>
          <w:tcPr>
            <w:tcW w:w="1736" w:type="dxa"/>
            <w:tcMar>
              <w:top w:w="0" w:type="dxa"/>
              <w:left w:w="100" w:type="dxa"/>
              <w:bottom w:w="0" w:type="dxa"/>
              <w:right w:w="100" w:type="dxa"/>
            </w:tcMar>
          </w:tcPr>
          <w:p w14:paraId="01EEBF71"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Angka kelahiran total (</w:t>
            </w:r>
            <w:r w:rsidRPr="00ED735D">
              <w:rPr>
                <w:rFonts w:ascii="Bookman Old Style" w:eastAsia="Bookman Old Style" w:hAnsi="Bookman Old Style" w:cs="Bookman Old Style"/>
                <w:i/>
                <w:iCs/>
                <w:sz w:val="16"/>
                <w:szCs w:val="16"/>
              </w:rPr>
              <w:t>Total Fertility Rate</w:t>
            </w:r>
            <w:r w:rsidRPr="00ED735D">
              <w:rPr>
                <w:rFonts w:ascii="Bookman Old Style" w:eastAsia="Bookman Old Style" w:hAnsi="Bookman Old Style" w:cs="Bookman Old Style"/>
                <w:sz w:val="16"/>
                <w:szCs w:val="16"/>
              </w:rPr>
              <w:t>/TFR) per WUS usia 15-49 Tahun</w:t>
            </w:r>
          </w:p>
        </w:tc>
        <w:tc>
          <w:tcPr>
            <w:tcW w:w="958" w:type="dxa"/>
          </w:tcPr>
          <w:p w14:paraId="3F3308AD"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Rata-Rata kelahiran per WUS</w:t>
            </w:r>
          </w:p>
          <w:p w14:paraId="23E0984A"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15-49 Tahun</w:t>
            </w:r>
          </w:p>
        </w:tc>
        <w:tc>
          <w:tcPr>
            <w:tcW w:w="708" w:type="dxa"/>
          </w:tcPr>
          <w:p w14:paraId="7A3F054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2,10</w:t>
            </w:r>
          </w:p>
        </w:tc>
        <w:tc>
          <w:tcPr>
            <w:tcW w:w="1134" w:type="dxa"/>
          </w:tcPr>
          <w:p w14:paraId="5EBA700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2,45</w:t>
            </w:r>
          </w:p>
        </w:tc>
        <w:tc>
          <w:tcPr>
            <w:tcW w:w="1134" w:type="dxa"/>
          </w:tcPr>
          <w:p w14:paraId="316974E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2,24</w:t>
            </w:r>
          </w:p>
        </w:tc>
        <w:tc>
          <w:tcPr>
            <w:tcW w:w="1134" w:type="dxa"/>
            <w:tcMar>
              <w:top w:w="0" w:type="dxa"/>
              <w:left w:w="100" w:type="dxa"/>
              <w:bottom w:w="0" w:type="dxa"/>
              <w:right w:w="100" w:type="dxa"/>
            </w:tcMar>
          </w:tcPr>
          <w:p w14:paraId="35B73F2D"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2,14</w:t>
            </w:r>
          </w:p>
        </w:tc>
        <w:tc>
          <w:tcPr>
            <w:tcW w:w="851" w:type="dxa"/>
          </w:tcPr>
          <w:p w14:paraId="51FF791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2,14</w:t>
            </w:r>
          </w:p>
        </w:tc>
        <w:tc>
          <w:tcPr>
            <w:tcW w:w="850" w:type="dxa"/>
            <w:tcMar>
              <w:top w:w="0" w:type="dxa"/>
              <w:left w:w="0" w:type="dxa"/>
              <w:bottom w:w="0" w:type="dxa"/>
              <w:right w:w="0" w:type="dxa"/>
            </w:tcMar>
          </w:tcPr>
          <w:p w14:paraId="50D535BB"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2,11</w:t>
            </w:r>
          </w:p>
        </w:tc>
        <w:tc>
          <w:tcPr>
            <w:tcW w:w="993" w:type="dxa"/>
            <w:tcMar>
              <w:top w:w="0" w:type="dxa"/>
              <w:left w:w="0" w:type="dxa"/>
              <w:bottom w:w="0" w:type="dxa"/>
              <w:right w:w="0" w:type="dxa"/>
            </w:tcMar>
          </w:tcPr>
          <w:p w14:paraId="1E7B20A0"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99,53</w:t>
            </w:r>
          </w:p>
        </w:tc>
        <w:tc>
          <w:tcPr>
            <w:tcW w:w="992" w:type="dxa"/>
          </w:tcPr>
          <w:p w14:paraId="749F5DDB"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74624" behindDoc="0" locked="0" layoutInCell="1" allowOverlap="1" wp14:anchorId="4319F13F" wp14:editId="5548E85C">
                      <wp:simplePos x="0" y="0"/>
                      <wp:positionH relativeFrom="column">
                        <wp:posOffset>142240</wp:posOffset>
                      </wp:positionH>
                      <wp:positionV relativeFrom="paragraph">
                        <wp:posOffset>59690</wp:posOffset>
                      </wp:positionV>
                      <wp:extent cx="159385" cy="159488"/>
                      <wp:effectExtent l="0" t="0" r="12065" b="12065"/>
                      <wp:wrapNone/>
                      <wp:docPr id="87764278" name="Oval 6"/>
                      <wp:cNvGraphicFramePr/>
                      <a:graphic xmlns:a="http://schemas.openxmlformats.org/drawingml/2006/main">
                        <a:graphicData uri="http://schemas.microsoft.com/office/word/2010/wordprocessingShape">
                          <wps:wsp>
                            <wps:cNvSpPr/>
                            <wps:spPr>
                              <a:xfrm>
                                <a:off x="0" y="0"/>
                                <a:ext cx="159385" cy="159488"/>
                              </a:xfrm>
                              <a:prstGeom prst="ellipse">
                                <a:avLst/>
                              </a:prstGeom>
                              <a:solidFill>
                                <a:srgbClr val="00FF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257FB1ED" id="Oval 6" o:spid="_x0000_s1026" style="position:absolute;margin-left:11.2pt;margin-top:4.7pt;width:12.55pt;height:1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" fillcolor="lime" strokecolor="#1c334e" strokeweight="2pt"/>
                  </w:pict>
                </mc:Fallback>
              </mc:AlternateContent>
            </w:r>
          </w:p>
          <w:p w14:paraId="20E0A28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64C8EF23"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p>
          <w:p w14:paraId="0B8AEB7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eastAsia="Bookman Old Style" w:hAnsi="Bookman Old Style" w:cs="Bookman Old Style"/>
                <w:sz w:val="16"/>
                <w:szCs w:val="16"/>
              </w:rPr>
              <w:t>Tercapai</w:t>
            </w:r>
          </w:p>
        </w:tc>
      </w:tr>
      <w:tr w:rsidR="00B51AE0" w:rsidRPr="007F0291" w14:paraId="674F9FDF" w14:textId="77777777" w:rsidTr="00ED735D">
        <w:trPr>
          <w:trHeight w:val="276"/>
          <w:jc w:val="center"/>
        </w:trPr>
        <w:tc>
          <w:tcPr>
            <w:tcW w:w="562" w:type="dxa"/>
            <w:tcMar>
              <w:top w:w="0" w:type="dxa"/>
              <w:left w:w="100" w:type="dxa"/>
              <w:bottom w:w="0" w:type="dxa"/>
              <w:right w:w="100" w:type="dxa"/>
            </w:tcMar>
          </w:tcPr>
          <w:p w14:paraId="0C7AEB7B"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lastRenderedPageBreak/>
              <w:t>2</w:t>
            </w:r>
          </w:p>
        </w:tc>
        <w:tc>
          <w:tcPr>
            <w:tcW w:w="1736" w:type="dxa"/>
            <w:tcMar>
              <w:top w:w="0" w:type="dxa"/>
              <w:left w:w="100" w:type="dxa"/>
              <w:bottom w:w="0" w:type="dxa"/>
              <w:right w:w="100" w:type="dxa"/>
            </w:tcMar>
          </w:tcPr>
          <w:p w14:paraId="62A8752B"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Angka prevalensi kontrasepsi modern (</w:t>
            </w:r>
            <w:r w:rsidRPr="00ED735D">
              <w:rPr>
                <w:rFonts w:ascii="Bookman Old Style" w:eastAsia="Bookman Old Style" w:hAnsi="Bookman Old Style" w:cs="Bookman Old Style"/>
                <w:i/>
                <w:sz w:val="16"/>
                <w:szCs w:val="16"/>
              </w:rPr>
              <w:t>Modern Contraceptive Prevelance Rate</w:t>
            </w:r>
            <w:r w:rsidRPr="00ED735D">
              <w:rPr>
                <w:rFonts w:ascii="Bookman Old Style" w:eastAsia="Bookman Old Style" w:hAnsi="Bookman Old Style" w:cs="Bookman Old Style"/>
                <w:sz w:val="16"/>
                <w:szCs w:val="16"/>
              </w:rPr>
              <w:t>/mCPR)</w:t>
            </w:r>
          </w:p>
        </w:tc>
        <w:tc>
          <w:tcPr>
            <w:tcW w:w="958" w:type="dxa"/>
          </w:tcPr>
          <w:p w14:paraId="73A3E841"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72120C8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63,41</w:t>
            </w:r>
          </w:p>
        </w:tc>
        <w:tc>
          <w:tcPr>
            <w:tcW w:w="1134" w:type="dxa"/>
          </w:tcPr>
          <w:p w14:paraId="3978A909"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57,90</w:t>
            </w:r>
          </w:p>
        </w:tc>
        <w:tc>
          <w:tcPr>
            <w:tcW w:w="1134" w:type="dxa"/>
          </w:tcPr>
          <w:p w14:paraId="64F98513"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57,00</w:t>
            </w:r>
          </w:p>
        </w:tc>
        <w:tc>
          <w:tcPr>
            <w:tcW w:w="1134" w:type="dxa"/>
            <w:tcMar>
              <w:top w:w="0" w:type="dxa"/>
              <w:left w:w="100" w:type="dxa"/>
              <w:bottom w:w="0" w:type="dxa"/>
              <w:right w:w="100" w:type="dxa"/>
            </w:tcMar>
          </w:tcPr>
          <w:p w14:paraId="53731CB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59,40</w:t>
            </w:r>
          </w:p>
        </w:tc>
        <w:tc>
          <w:tcPr>
            <w:tcW w:w="851" w:type="dxa"/>
          </w:tcPr>
          <w:p w14:paraId="022096A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60,40</w:t>
            </w:r>
          </w:p>
        </w:tc>
        <w:tc>
          <w:tcPr>
            <w:tcW w:w="850" w:type="dxa"/>
            <w:tcMar>
              <w:top w:w="0" w:type="dxa"/>
              <w:left w:w="0" w:type="dxa"/>
              <w:bottom w:w="0" w:type="dxa"/>
              <w:right w:w="0" w:type="dxa"/>
            </w:tcMar>
          </w:tcPr>
          <w:p w14:paraId="373F80A5"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61,70</w:t>
            </w:r>
          </w:p>
        </w:tc>
        <w:tc>
          <w:tcPr>
            <w:tcW w:w="993" w:type="dxa"/>
            <w:tcMar>
              <w:top w:w="0" w:type="dxa"/>
              <w:left w:w="0" w:type="dxa"/>
              <w:bottom w:w="0" w:type="dxa"/>
              <w:right w:w="0" w:type="dxa"/>
            </w:tcMar>
          </w:tcPr>
          <w:p w14:paraId="1A3711D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97,30</w:t>
            </w:r>
          </w:p>
        </w:tc>
        <w:tc>
          <w:tcPr>
            <w:tcW w:w="992" w:type="dxa"/>
          </w:tcPr>
          <w:p w14:paraId="4DB40BB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75648" behindDoc="0" locked="0" layoutInCell="1" allowOverlap="1" wp14:anchorId="6906EF88" wp14:editId="4A2013A4">
                      <wp:simplePos x="0" y="0"/>
                      <wp:positionH relativeFrom="column">
                        <wp:posOffset>142240</wp:posOffset>
                      </wp:positionH>
                      <wp:positionV relativeFrom="paragraph">
                        <wp:posOffset>59690</wp:posOffset>
                      </wp:positionV>
                      <wp:extent cx="159385" cy="159488"/>
                      <wp:effectExtent l="0" t="0" r="12065" b="12065"/>
                      <wp:wrapNone/>
                      <wp:docPr id="1108022417" name="Oval 6"/>
                      <wp:cNvGraphicFramePr/>
                      <a:graphic xmlns:a="http://schemas.openxmlformats.org/drawingml/2006/main">
                        <a:graphicData uri="http://schemas.microsoft.com/office/word/2010/wordprocessingShape">
                          <wps:wsp>
                            <wps:cNvSpPr/>
                            <wps:spPr>
                              <a:xfrm>
                                <a:off x="0" y="0"/>
                                <a:ext cx="159385" cy="159488"/>
                              </a:xfrm>
                              <a:prstGeom prst="ellipse">
                                <a:avLst/>
                              </a:prstGeom>
                              <a:solidFill>
                                <a:srgbClr val="00FF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206FC150" id="Oval 6" o:spid="_x0000_s1026" style="position:absolute;margin-left:11.2pt;margin-top:4.7pt;width:12.55pt;height:1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" fillcolor="lime" strokecolor="#1c334e" strokeweight="2pt"/>
                  </w:pict>
                </mc:Fallback>
              </mc:AlternateContent>
            </w:r>
          </w:p>
          <w:p w14:paraId="0F31740C" w14:textId="77777777" w:rsidR="00B51AE0" w:rsidRPr="00ED735D" w:rsidRDefault="00B51AE0" w:rsidP="009D0460">
            <w:pPr>
              <w:keepLines/>
              <w:spacing w:after="0" w:line="240" w:lineRule="auto"/>
              <w:rPr>
                <w:rFonts w:ascii="Bookman Old Style" w:eastAsia="Bookman Old Style" w:hAnsi="Bookman Old Style" w:cs="Bookman Old Style"/>
                <w:color w:val="FFFFFF"/>
                <w:sz w:val="16"/>
                <w:szCs w:val="16"/>
              </w:rPr>
            </w:pPr>
          </w:p>
          <w:p w14:paraId="773DB5AA" w14:textId="77777777" w:rsidR="00B51AE0" w:rsidRPr="00ED735D" w:rsidRDefault="00B51AE0" w:rsidP="009D0460">
            <w:pPr>
              <w:keepLines/>
              <w:spacing w:after="0" w:line="240" w:lineRule="auto"/>
              <w:rPr>
                <w:rFonts w:ascii="Bookman Old Style" w:eastAsia="Bookman Old Style" w:hAnsi="Bookman Old Style" w:cs="Bookman Old Style"/>
                <w:sz w:val="16"/>
                <w:szCs w:val="16"/>
              </w:rPr>
            </w:pPr>
          </w:p>
          <w:p w14:paraId="156F3BA3"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eastAsia="Bookman Old Style" w:hAnsi="Bookman Old Style" w:cs="Bookman Old Style"/>
                <w:sz w:val="16"/>
                <w:szCs w:val="16"/>
              </w:rPr>
              <w:t>Tercapai</w:t>
            </w:r>
          </w:p>
        </w:tc>
      </w:tr>
      <w:tr w:rsidR="00B51AE0" w:rsidRPr="007F0291" w14:paraId="12C4D08A" w14:textId="77777777" w:rsidTr="00ED735D">
        <w:trPr>
          <w:trHeight w:val="285"/>
          <w:jc w:val="center"/>
        </w:trPr>
        <w:tc>
          <w:tcPr>
            <w:tcW w:w="562" w:type="dxa"/>
            <w:tcMar>
              <w:top w:w="0" w:type="dxa"/>
              <w:left w:w="100" w:type="dxa"/>
              <w:bottom w:w="0" w:type="dxa"/>
              <w:right w:w="100" w:type="dxa"/>
            </w:tcMar>
          </w:tcPr>
          <w:p w14:paraId="74B52F09"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w:t>
            </w:r>
          </w:p>
        </w:tc>
        <w:tc>
          <w:tcPr>
            <w:tcW w:w="1736" w:type="dxa"/>
            <w:tcMar>
              <w:top w:w="0" w:type="dxa"/>
              <w:left w:w="100" w:type="dxa"/>
              <w:bottom w:w="0" w:type="dxa"/>
              <w:right w:w="100" w:type="dxa"/>
            </w:tcMar>
          </w:tcPr>
          <w:p w14:paraId="65DA643A"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kebutuhan ber-KB yang tidak terpenuhi (</w:t>
            </w:r>
            <w:r w:rsidRPr="00ED735D">
              <w:rPr>
                <w:rFonts w:ascii="Bookman Old Style" w:eastAsia="Bookman Old Style" w:hAnsi="Bookman Old Style" w:cs="Bookman Old Style"/>
                <w:i/>
                <w:sz w:val="16"/>
                <w:szCs w:val="16"/>
              </w:rPr>
              <w:t>Unmet Need</w:t>
            </w:r>
            <w:r w:rsidRPr="00ED735D">
              <w:rPr>
                <w:rFonts w:ascii="Bookman Old Style" w:eastAsia="Bookman Old Style" w:hAnsi="Bookman Old Style" w:cs="Bookman Old Style"/>
                <w:sz w:val="16"/>
                <w:szCs w:val="16"/>
              </w:rPr>
              <w:t xml:space="preserve"> KB)</w:t>
            </w:r>
          </w:p>
        </w:tc>
        <w:tc>
          <w:tcPr>
            <w:tcW w:w="958" w:type="dxa"/>
          </w:tcPr>
          <w:p w14:paraId="0643FDEF"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79716CC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7,40</w:t>
            </w:r>
          </w:p>
        </w:tc>
        <w:tc>
          <w:tcPr>
            <w:tcW w:w="1134" w:type="dxa"/>
          </w:tcPr>
          <w:p w14:paraId="0F66D58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13,40</w:t>
            </w:r>
          </w:p>
        </w:tc>
        <w:tc>
          <w:tcPr>
            <w:tcW w:w="1134" w:type="dxa"/>
          </w:tcPr>
          <w:p w14:paraId="771B522B"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18,00</w:t>
            </w:r>
          </w:p>
        </w:tc>
        <w:tc>
          <w:tcPr>
            <w:tcW w:w="1134" w:type="dxa"/>
            <w:tcMar>
              <w:top w:w="0" w:type="dxa"/>
              <w:left w:w="100" w:type="dxa"/>
              <w:bottom w:w="0" w:type="dxa"/>
              <w:right w:w="100" w:type="dxa"/>
            </w:tcMar>
          </w:tcPr>
          <w:p w14:paraId="6E2C348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14,70</w:t>
            </w:r>
          </w:p>
        </w:tc>
        <w:tc>
          <w:tcPr>
            <w:tcW w:w="851" w:type="dxa"/>
          </w:tcPr>
          <w:p w14:paraId="30E90C05"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11,50</w:t>
            </w:r>
          </w:p>
        </w:tc>
        <w:tc>
          <w:tcPr>
            <w:tcW w:w="850" w:type="dxa"/>
            <w:tcMar>
              <w:top w:w="0" w:type="dxa"/>
              <w:left w:w="0" w:type="dxa"/>
              <w:bottom w:w="0" w:type="dxa"/>
              <w:right w:w="0" w:type="dxa"/>
            </w:tcMar>
          </w:tcPr>
          <w:p w14:paraId="777EECF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11.10</w:t>
            </w:r>
          </w:p>
        </w:tc>
        <w:tc>
          <w:tcPr>
            <w:tcW w:w="993" w:type="dxa"/>
            <w:tcMar>
              <w:top w:w="0" w:type="dxa"/>
              <w:left w:w="0" w:type="dxa"/>
              <w:bottom w:w="0" w:type="dxa"/>
              <w:right w:w="0" w:type="dxa"/>
            </w:tcMar>
          </w:tcPr>
          <w:p w14:paraId="5B558EB4"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50</w:t>
            </w:r>
          </w:p>
        </w:tc>
        <w:tc>
          <w:tcPr>
            <w:tcW w:w="992" w:type="dxa"/>
          </w:tcPr>
          <w:p w14:paraId="7C507A9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9200" behindDoc="0" locked="0" layoutInCell="1" allowOverlap="1" wp14:anchorId="4B9E4F3F" wp14:editId="13530778">
                      <wp:simplePos x="0" y="0"/>
                      <wp:positionH relativeFrom="column">
                        <wp:posOffset>151765</wp:posOffset>
                      </wp:positionH>
                      <wp:positionV relativeFrom="paragraph">
                        <wp:posOffset>16510</wp:posOffset>
                      </wp:positionV>
                      <wp:extent cx="148856" cy="148856"/>
                      <wp:effectExtent l="0" t="0" r="22860" b="22860"/>
                      <wp:wrapNone/>
                      <wp:docPr id="915159348" name="Oval 8"/>
                      <wp:cNvGraphicFramePr/>
                      <a:graphic xmlns:a="http://schemas.openxmlformats.org/drawingml/2006/main">
                        <a:graphicData uri="http://schemas.microsoft.com/office/word/2010/wordprocessingShape">
                          <wps:wsp>
                            <wps:cNvSpPr/>
                            <wps:spPr>
                              <a:xfrm>
                                <a:off x="0" y="0"/>
                                <a:ext cx="148856" cy="148856"/>
                              </a:xfrm>
                              <a:prstGeom prst="ellipse">
                                <a:avLst/>
                              </a:prstGeom>
                              <a:solidFill>
                                <a:srgbClr val="FF00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35C24159" id="Oval 8" o:spid="_x0000_s1026" style="position:absolute;margin-left:11.95pt;margin-top:1.3pt;width:11.7pt;height:11.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" fillcolor="red" strokecolor="#1c334e" strokeweight="2pt"/>
                  </w:pict>
                </mc:Fallback>
              </mc:AlternateContent>
            </w:r>
          </w:p>
          <w:p w14:paraId="367CB01A"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687CB1FB"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eastAsia="Bookman Old Style" w:hAnsi="Bookman Old Style" w:cs="Bookman Old Style"/>
                <w:sz w:val="16"/>
                <w:szCs w:val="16"/>
              </w:rPr>
              <w:t>Kurang</w:t>
            </w:r>
          </w:p>
        </w:tc>
      </w:tr>
      <w:tr w:rsidR="00B51AE0" w:rsidRPr="007F0291" w14:paraId="0428B844" w14:textId="77777777" w:rsidTr="00ED735D">
        <w:trPr>
          <w:trHeight w:val="274"/>
          <w:jc w:val="center"/>
        </w:trPr>
        <w:tc>
          <w:tcPr>
            <w:tcW w:w="562" w:type="dxa"/>
            <w:tcMar>
              <w:top w:w="0" w:type="dxa"/>
              <w:left w:w="100" w:type="dxa"/>
              <w:bottom w:w="0" w:type="dxa"/>
              <w:right w:w="100" w:type="dxa"/>
            </w:tcMar>
          </w:tcPr>
          <w:p w14:paraId="2380F642"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w:t>
            </w:r>
          </w:p>
        </w:tc>
        <w:tc>
          <w:tcPr>
            <w:tcW w:w="1736" w:type="dxa"/>
            <w:tcMar>
              <w:top w:w="0" w:type="dxa"/>
              <w:left w:w="100" w:type="dxa"/>
              <w:bottom w:w="0" w:type="dxa"/>
              <w:right w:w="100" w:type="dxa"/>
            </w:tcMar>
          </w:tcPr>
          <w:p w14:paraId="2573F754"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Angka kelahiran remaja umur 15-19 tahun (A</w:t>
            </w:r>
            <w:r w:rsidRPr="00ED735D">
              <w:rPr>
                <w:rFonts w:ascii="Bookman Old Style" w:eastAsia="Bookman Old Style" w:hAnsi="Bookman Old Style" w:cs="Bookman Old Style"/>
                <w:i/>
                <w:sz w:val="16"/>
                <w:szCs w:val="16"/>
              </w:rPr>
              <w:t>ge Specific Fertility Rate</w:t>
            </w:r>
            <w:r w:rsidRPr="00ED735D">
              <w:rPr>
                <w:rFonts w:ascii="Bookman Old Style" w:eastAsia="Bookman Old Style" w:hAnsi="Bookman Old Style" w:cs="Bookman Old Style"/>
                <w:sz w:val="16"/>
                <w:szCs w:val="16"/>
              </w:rPr>
              <w:t>/ASFR 15-19)</w:t>
            </w:r>
          </w:p>
        </w:tc>
        <w:tc>
          <w:tcPr>
            <w:tcW w:w="958" w:type="dxa"/>
          </w:tcPr>
          <w:p w14:paraId="6CE41194"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Kelahiran per 1000 WUS 15-19 tahun</w:t>
            </w:r>
          </w:p>
        </w:tc>
        <w:tc>
          <w:tcPr>
            <w:tcW w:w="708" w:type="dxa"/>
          </w:tcPr>
          <w:p w14:paraId="04834039"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18,00</w:t>
            </w:r>
          </w:p>
        </w:tc>
        <w:tc>
          <w:tcPr>
            <w:tcW w:w="1134" w:type="dxa"/>
          </w:tcPr>
          <w:p w14:paraId="3A437C1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25,00</w:t>
            </w:r>
          </w:p>
        </w:tc>
        <w:tc>
          <w:tcPr>
            <w:tcW w:w="1134" w:type="dxa"/>
          </w:tcPr>
          <w:p w14:paraId="49FC265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24,00</w:t>
            </w:r>
          </w:p>
        </w:tc>
        <w:tc>
          <w:tcPr>
            <w:tcW w:w="1134" w:type="dxa"/>
            <w:tcMar>
              <w:top w:w="0" w:type="dxa"/>
              <w:left w:w="100" w:type="dxa"/>
              <w:bottom w:w="0" w:type="dxa"/>
              <w:right w:w="100" w:type="dxa"/>
            </w:tcMar>
          </w:tcPr>
          <w:p w14:paraId="6958BDD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21,00</w:t>
            </w:r>
          </w:p>
        </w:tc>
        <w:tc>
          <w:tcPr>
            <w:tcW w:w="851" w:type="dxa"/>
          </w:tcPr>
          <w:p w14:paraId="0C77A4D8"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19,70</w:t>
            </w:r>
          </w:p>
        </w:tc>
        <w:tc>
          <w:tcPr>
            <w:tcW w:w="850" w:type="dxa"/>
            <w:tcMar>
              <w:top w:w="0" w:type="dxa"/>
              <w:left w:w="0" w:type="dxa"/>
              <w:bottom w:w="0" w:type="dxa"/>
              <w:right w:w="0" w:type="dxa"/>
            </w:tcMar>
          </w:tcPr>
          <w:p w14:paraId="64FBADB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18.00</w:t>
            </w:r>
          </w:p>
        </w:tc>
        <w:tc>
          <w:tcPr>
            <w:tcW w:w="993" w:type="dxa"/>
            <w:tcMar>
              <w:top w:w="0" w:type="dxa"/>
              <w:left w:w="0" w:type="dxa"/>
              <w:bottom w:w="0" w:type="dxa"/>
              <w:right w:w="0" w:type="dxa"/>
            </w:tcMar>
          </w:tcPr>
          <w:p w14:paraId="2644F923"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w:t>
            </w:r>
          </w:p>
        </w:tc>
        <w:tc>
          <w:tcPr>
            <w:tcW w:w="992" w:type="dxa"/>
          </w:tcPr>
          <w:p w14:paraId="3F168683"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76672" behindDoc="0" locked="0" layoutInCell="1" allowOverlap="1" wp14:anchorId="7352496D" wp14:editId="36D7DBB3">
                      <wp:simplePos x="0" y="0"/>
                      <wp:positionH relativeFrom="column">
                        <wp:posOffset>161290</wp:posOffset>
                      </wp:positionH>
                      <wp:positionV relativeFrom="paragraph">
                        <wp:posOffset>48260</wp:posOffset>
                      </wp:positionV>
                      <wp:extent cx="159385" cy="148590"/>
                      <wp:effectExtent l="0" t="0" r="12065" b="22860"/>
                      <wp:wrapNone/>
                      <wp:docPr id="1722108394"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2A7FD822" id="Oval 5" o:spid="_x0000_s1026" style="position:absolute;margin-left:12.7pt;margin-top:3.8pt;width:12.55pt;height:1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5E331E6A"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6A22A5A4"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4E397C50"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0E62ECF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0CDE8D69" w14:textId="77777777" w:rsidTr="00ED735D">
        <w:trPr>
          <w:trHeight w:val="261"/>
          <w:jc w:val="center"/>
        </w:trPr>
        <w:tc>
          <w:tcPr>
            <w:tcW w:w="562" w:type="dxa"/>
            <w:tcMar>
              <w:top w:w="0" w:type="dxa"/>
              <w:left w:w="100" w:type="dxa"/>
              <w:bottom w:w="0" w:type="dxa"/>
              <w:right w:w="100" w:type="dxa"/>
            </w:tcMar>
          </w:tcPr>
          <w:p w14:paraId="2931AC98"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w:t>
            </w:r>
          </w:p>
        </w:tc>
        <w:tc>
          <w:tcPr>
            <w:tcW w:w="1736" w:type="dxa"/>
            <w:tcMar>
              <w:top w:w="0" w:type="dxa"/>
              <w:left w:w="100" w:type="dxa"/>
              <w:bottom w:w="0" w:type="dxa"/>
              <w:right w:w="100" w:type="dxa"/>
            </w:tcMar>
          </w:tcPr>
          <w:p w14:paraId="71B71D48"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Indeks Pembangunan Keluarga (iBangga)</w:t>
            </w:r>
          </w:p>
        </w:tc>
        <w:tc>
          <w:tcPr>
            <w:tcW w:w="958" w:type="dxa"/>
          </w:tcPr>
          <w:p w14:paraId="18EB39BC"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Nilai (Skala 1-100)</w:t>
            </w:r>
          </w:p>
        </w:tc>
        <w:tc>
          <w:tcPr>
            <w:tcW w:w="708" w:type="dxa"/>
          </w:tcPr>
          <w:p w14:paraId="1312AE6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61,00</w:t>
            </w:r>
          </w:p>
        </w:tc>
        <w:tc>
          <w:tcPr>
            <w:tcW w:w="1134" w:type="dxa"/>
          </w:tcPr>
          <w:p w14:paraId="4EB9555F"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53,94</w:t>
            </w:r>
          </w:p>
        </w:tc>
        <w:tc>
          <w:tcPr>
            <w:tcW w:w="1134" w:type="dxa"/>
          </w:tcPr>
          <w:p w14:paraId="370D00F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54,01</w:t>
            </w:r>
          </w:p>
        </w:tc>
        <w:tc>
          <w:tcPr>
            <w:tcW w:w="1134" w:type="dxa"/>
            <w:tcMar>
              <w:top w:w="0" w:type="dxa"/>
              <w:left w:w="100" w:type="dxa"/>
              <w:bottom w:w="0" w:type="dxa"/>
              <w:right w:w="100" w:type="dxa"/>
            </w:tcMar>
          </w:tcPr>
          <w:p w14:paraId="08E9F8D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56,07</w:t>
            </w:r>
          </w:p>
        </w:tc>
        <w:tc>
          <w:tcPr>
            <w:tcW w:w="851" w:type="dxa"/>
          </w:tcPr>
          <w:p w14:paraId="12FB268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61,43</w:t>
            </w:r>
          </w:p>
        </w:tc>
        <w:tc>
          <w:tcPr>
            <w:tcW w:w="850" w:type="dxa"/>
            <w:tcMar>
              <w:top w:w="0" w:type="dxa"/>
              <w:left w:w="0" w:type="dxa"/>
              <w:bottom w:w="0" w:type="dxa"/>
              <w:right w:w="0" w:type="dxa"/>
            </w:tcMar>
          </w:tcPr>
          <w:p w14:paraId="48027A50"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62.40</w:t>
            </w:r>
          </w:p>
        </w:tc>
        <w:tc>
          <w:tcPr>
            <w:tcW w:w="993" w:type="dxa"/>
            <w:tcMar>
              <w:top w:w="0" w:type="dxa"/>
              <w:left w:w="0" w:type="dxa"/>
              <w:bottom w:w="0" w:type="dxa"/>
              <w:right w:w="0" w:type="dxa"/>
            </w:tcMar>
          </w:tcPr>
          <w:p w14:paraId="221B2468"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102,30</w:t>
            </w:r>
          </w:p>
        </w:tc>
        <w:tc>
          <w:tcPr>
            <w:tcW w:w="992" w:type="dxa"/>
          </w:tcPr>
          <w:p w14:paraId="06507F5A"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77696" behindDoc="0" locked="0" layoutInCell="1" allowOverlap="1" wp14:anchorId="12143AAC" wp14:editId="2D1B8764">
                      <wp:simplePos x="0" y="0"/>
                      <wp:positionH relativeFrom="column">
                        <wp:posOffset>161290</wp:posOffset>
                      </wp:positionH>
                      <wp:positionV relativeFrom="paragraph">
                        <wp:posOffset>48260</wp:posOffset>
                      </wp:positionV>
                      <wp:extent cx="159385" cy="148590"/>
                      <wp:effectExtent l="0" t="0" r="12065" b="22860"/>
                      <wp:wrapNone/>
                      <wp:docPr id="1126548925"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2A7C4B64" id="Oval 5" o:spid="_x0000_s1026" style="position:absolute;margin-left:12.7pt;margin-top:3.8pt;width:12.55pt;height:1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593263C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7D2BB3F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10A32A2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5E94C88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180CEC7D" w14:textId="77777777" w:rsidTr="00ED735D">
        <w:trPr>
          <w:trHeight w:val="343"/>
          <w:jc w:val="center"/>
        </w:trPr>
        <w:tc>
          <w:tcPr>
            <w:tcW w:w="562" w:type="dxa"/>
            <w:tcMar>
              <w:top w:w="0" w:type="dxa"/>
              <w:left w:w="100" w:type="dxa"/>
              <w:bottom w:w="0" w:type="dxa"/>
              <w:right w:w="100" w:type="dxa"/>
            </w:tcMar>
          </w:tcPr>
          <w:p w14:paraId="50E3B3DC"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w:t>
            </w:r>
          </w:p>
        </w:tc>
        <w:tc>
          <w:tcPr>
            <w:tcW w:w="1736" w:type="dxa"/>
            <w:tcMar>
              <w:top w:w="0" w:type="dxa"/>
              <w:left w:w="100" w:type="dxa"/>
              <w:bottom w:w="0" w:type="dxa"/>
              <w:right w:w="100" w:type="dxa"/>
            </w:tcMar>
          </w:tcPr>
          <w:p w14:paraId="4A77DA09"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Median Usia Kawin Pertama Perempuan (MUKP)</w:t>
            </w:r>
          </w:p>
        </w:tc>
        <w:tc>
          <w:tcPr>
            <w:tcW w:w="958" w:type="dxa"/>
          </w:tcPr>
          <w:p w14:paraId="72F4604F"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Tahun</w:t>
            </w:r>
          </w:p>
        </w:tc>
        <w:tc>
          <w:tcPr>
            <w:tcW w:w="708" w:type="dxa"/>
          </w:tcPr>
          <w:p w14:paraId="241FBD1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22,10</w:t>
            </w:r>
          </w:p>
        </w:tc>
        <w:tc>
          <w:tcPr>
            <w:tcW w:w="1134" w:type="dxa"/>
          </w:tcPr>
          <w:p w14:paraId="70A72301"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20,70</w:t>
            </w:r>
          </w:p>
        </w:tc>
        <w:tc>
          <w:tcPr>
            <w:tcW w:w="1134" w:type="dxa"/>
          </w:tcPr>
          <w:p w14:paraId="56F6C7E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20,71</w:t>
            </w:r>
          </w:p>
        </w:tc>
        <w:tc>
          <w:tcPr>
            <w:tcW w:w="1134" w:type="dxa"/>
            <w:tcMar>
              <w:top w:w="0" w:type="dxa"/>
              <w:left w:w="100" w:type="dxa"/>
              <w:bottom w:w="0" w:type="dxa"/>
              <w:right w:w="100" w:type="dxa"/>
            </w:tcMar>
          </w:tcPr>
          <w:p w14:paraId="54601AD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21,00</w:t>
            </w:r>
          </w:p>
        </w:tc>
        <w:tc>
          <w:tcPr>
            <w:tcW w:w="851" w:type="dxa"/>
          </w:tcPr>
          <w:p w14:paraId="05F3C611"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22,30</w:t>
            </w:r>
          </w:p>
        </w:tc>
        <w:tc>
          <w:tcPr>
            <w:tcW w:w="850" w:type="dxa"/>
            <w:tcMar>
              <w:top w:w="0" w:type="dxa"/>
              <w:left w:w="0" w:type="dxa"/>
              <w:bottom w:w="0" w:type="dxa"/>
              <w:right w:w="0" w:type="dxa"/>
            </w:tcMar>
          </w:tcPr>
          <w:p w14:paraId="7402209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22.30</w:t>
            </w:r>
          </w:p>
        </w:tc>
        <w:tc>
          <w:tcPr>
            <w:tcW w:w="993" w:type="dxa"/>
            <w:tcMar>
              <w:top w:w="0" w:type="dxa"/>
              <w:left w:w="0" w:type="dxa"/>
              <w:bottom w:w="0" w:type="dxa"/>
              <w:right w:w="0" w:type="dxa"/>
            </w:tcMar>
          </w:tcPr>
          <w:p w14:paraId="10AA07D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100,90</w:t>
            </w:r>
          </w:p>
        </w:tc>
        <w:tc>
          <w:tcPr>
            <w:tcW w:w="992" w:type="dxa"/>
          </w:tcPr>
          <w:p w14:paraId="65FBB704"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78720" behindDoc="0" locked="0" layoutInCell="1" allowOverlap="1" wp14:anchorId="1425D5EE" wp14:editId="0A8CD3B2">
                      <wp:simplePos x="0" y="0"/>
                      <wp:positionH relativeFrom="column">
                        <wp:posOffset>161290</wp:posOffset>
                      </wp:positionH>
                      <wp:positionV relativeFrom="paragraph">
                        <wp:posOffset>48260</wp:posOffset>
                      </wp:positionV>
                      <wp:extent cx="159385" cy="148590"/>
                      <wp:effectExtent l="0" t="0" r="12065" b="22860"/>
                      <wp:wrapNone/>
                      <wp:docPr id="1252848024"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37DF8CB3" id="Oval 5" o:spid="_x0000_s1026" style="position:absolute;margin-left:12.7pt;margin-top:3.8pt;width:12.55pt;height:1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04A9149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658762D5"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15E762E4"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68C992AD"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2151CC80" w14:textId="77777777" w:rsidTr="00ED735D">
        <w:trPr>
          <w:trHeight w:val="129"/>
          <w:jc w:val="center"/>
        </w:trPr>
        <w:tc>
          <w:tcPr>
            <w:tcW w:w="11052" w:type="dxa"/>
            <w:gridSpan w:val="11"/>
            <w:shd w:val="clear" w:color="auto" w:fill="B7DDE8"/>
            <w:tcMar>
              <w:top w:w="0" w:type="dxa"/>
              <w:left w:w="100" w:type="dxa"/>
              <w:bottom w:w="0" w:type="dxa"/>
              <w:right w:w="100" w:type="dxa"/>
            </w:tcMar>
          </w:tcPr>
          <w:p w14:paraId="42D931A1" w14:textId="77777777" w:rsidR="00B51AE0" w:rsidRPr="00ED735D" w:rsidRDefault="00B51AE0">
            <w:pPr>
              <w:numPr>
                <w:ilvl w:val="0"/>
                <w:numId w:val="106"/>
              </w:numPr>
              <w:spacing w:after="0" w:line="240" w:lineRule="auto"/>
              <w:jc w:val="center"/>
              <w:rPr>
                <w:rFonts w:ascii="Bookman Old Style" w:eastAsia="Bookman Old Style" w:hAnsi="Bookman Old Style" w:cs="Bookman Old Style"/>
                <w:b/>
                <w:sz w:val="16"/>
                <w:szCs w:val="16"/>
              </w:rPr>
            </w:pPr>
            <w:r w:rsidRPr="00ED735D">
              <w:rPr>
                <w:rFonts w:ascii="Bookman Old Style" w:eastAsia="Bookman Old Style" w:hAnsi="Bookman Old Style" w:cs="Bookman Old Style"/>
                <w:b/>
                <w:sz w:val="16"/>
                <w:szCs w:val="16"/>
              </w:rPr>
              <w:t xml:space="preserve">Indikator Sasaran Program/Indikator Sasaran </w:t>
            </w:r>
            <w:r w:rsidRPr="00ED735D">
              <w:rPr>
                <w:rFonts w:ascii="Bookman Old Style" w:eastAsia="Bookman Old Style" w:hAnsi="Bookman Old Style" w:cs="Bookman Old Style"/>
                <w:b/>
                <w:i/>
                <w:sz w:val="16"/>
                <w:szCs w:val="16"/>
              </w:rPr>
              <w:t>Outcome</w:t>
            </w:r>
          </w:p>
        </w:tc>
      </w:tr>
      <w:tr w:rsidR="00B51AE0" w:rsidRPr="007F0291" w14:paraId="73D99C48" w14:textId="77777777" w:rsidTr="00ED735D">
        <w:trPr>
          <w:trHeight w:val="129"/>
          <w:jc w:val="center"/>
        </w:trPr>
        <w:tc>
          <w:tcPr>
            <w:tcW w:w="11052" w:type="dxa"/>
            <w:gridSpan w:val="11"/>
            <w:shd w:val="clear" w:color="auto" w:fill="FFFF00"/>
            <w:tcMar>
              <w:top w:w="0" w:type="dxa"/>
              <w:left w:w="100" w:type="dxa"/>
              <w:bottom w:w="0" w:type="dxa"/>
              <w:right w:w="100" w:type="dxa"/>
            </w:tcMar>
          </w:tcPr>
          <w:p w14:paraId="5A1F0A43" w14:textId="77777777" w:rsidR="00B51AE0" w:rsidRPr="00ED735D" w:rsidRDefault="00B51AE0" w:rsidP="009D0460">
            <w:pPr>
              <w:spacing w:after="0" w:line="240" w:lineRule="auto"/>
              <w:jc w:val="center"/>
              <w:rPr>
                <w:rFonts w:ascii="Bookman Old Style" w:eastAsia="Bookman Old Style" w:hAnsi="Bookman Old Style" w:cs="Bookman Old Style"/>
                <w:b/>
                <w:sz w:val="16"/>
                <w:szCs w:val="16"/>
              </w:rPr>
            </w:pPr>
            <w:r w:rsidRPr="00ED735D">
              <w:rPr>
                <w:rFonts w:ascii="Bookman Old Style" w:eastAsia="Bookman Old Style" w:hAnsi="Bookman Old Style" w:cs="Bookman Old Style"/>
                <w:b/>
                <w:sz w:val="16"/>
                <w:szCs w:val="16"/>
              </w:rPr>
              <w:t>Program Pembangunan Keluarga, Kependudukan dan Keluarga Berencana</w:t>
            </w:r>
          </w:p>
        </w:tc>
      </w:tr>
      <w:tr w:rsidR="00B51AE0" w:rsidRPr="007F0291" w14:paraId="08045805" w14:textId="77777777" w:rsidTr="00ED735D">
        <w:trPr>
          <w:trHeight w:val="287"/>
          <w:jc w:val="center"/>
        </w:trPr>
        <w:tc>
          <w:tcPr>
            <w:tcW w:w="562" w:type="dxa"/>
            <w:tcMar>
              <w:top w:w="0" w:type="dxa"/>
              <w:left w:w="100" w:type="dxa"/>
              <w:bottom w:w="0" w:type="dxa"/>
              <w:right w:w="100" w:type="dxa"/>
            </w:tcMar>
          </w:tcPr>
          <w:p w14:paraId="7E4D5E3A"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w:t>
            </w:r>
          </w:p>
        </w:tc>
        <w:tc>
          <w:tcPr>
            <w:tcW w:w="1736" w:type="dxa"/>
            <w:tcMar>
              <w:top w:w="0" w:type="dxa"/>
              <w:left w:w="100" w:type="dxa"/>
              <w:bottom w:w="0" w:type="dxa"/>
              <w:right w:w="100" w:type="dxa"/>
            </w:tcMar>
          </w:tcPr>
          <w:p w14:paraId="7924E2CF"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 xml:space="preserve">Persentase Baduta </w:t>
            </w:r>
            <w:r w:rsidRPr="00ED735D">
              <w:rPr>
                <w:rFonts w:ascii="Bookman Old Style" w:eastAsia="Bookman Old Style" w:hAnsi="Bookman Old Style" w:cs="Bookman Old Style"/>
                <w:i/>
                <w:sz w:val="16"/>
                <w:szCs w:val="16"/>
              </w:rPr>
              <w:t>Stunting</w:t>
            </w:r>
          </w:p>
        </w:tc>
        <w:tc>
          <w:tcPr>
            <w:tcW w:w="958" w:type="dxa"/>
          </w:tcPr>
          <w:p w14:paraId="171E1643"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7848D3F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19,00</w:t>
            </w:r>
          </w:p>
        </w:tc>
        <w:tc>
          <w:tcPr>
            <w:tcW w:w="1134" w:type="dxa"/>
          </w:tcPr>
          <w:p w14:paraId="1CF7A8F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27,80</w:t>
            </w:r>
          </w:p>
        </w:tc>
        <w:tc>
          <w:tcPr>
            <w:tcW w:w="1134" w:type="dxa"/>
          </w:tcPr>
          <w:p w14:paraId="641981C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20,80</w:t>
            </w:r>
          </w:p>
        </w:tc>
        <w:tc>
          <w:tcPr>
            <w:tcW w:w="1134" w:type="dxa"/>
            <w:tcMar>
              <w:top w:w="0" w:type="dxa"/>
              <w:left w:w="100" w:type="dxa"/>
              <w:bottom w:w="0" w:type="dxa"/>
              <w:right w:w="100" w:type="dxa"/>
            </w:tcMar>
          </w:tcPr>
          <w:p w14:paraId="41940FF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17,90</w:t>
            </w:r>
          </w:p>
        </w:tc>
        <w:tc>
          <w:tcPr>
            <w:tcW w:w="851" w:type="dxa"/>
          </w:tcPr>
          <w:p w14:paraId="6835A024"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18,30</w:t>
            </w:r>
          </w:p>
        </w:tc>
        <w:tc>
          <w:tcPr>
            <w:tcW w:w="850" w:type="dxa"/>
            <w:tcMar>
              <w:top w:w="0" w:type="dxa"/>
              <w:left w:w="0" w:type="dxa"/>
              <w:bottom w:w="0" w:type="dxa"/>
              <w:right w:w="0" w:type="dxa"/>
            </w:tcMar>
          </w:tcPr>
          <w:p w14:paraId="6C4D795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lang w:val="en-US"/>
              </w:rPr>
            </w:pPr>
            <w:r w:rsidRPr="00ED735D">
              <w:rPr>
                <w:rFonts w:ascii="Bookman Old Style" w:eastAsia="Bookman Old Style" w:hAnsi="Bookman Old Style" w:cs="Bookman Old Style"/>
                <w:sz w:val="16"/>
                <w:szCs w:val="16"/>
                <w:lang w:val="en-US"/>
              </w:rPr>
              <w:t>16,1</w:t>
            </w:r>
          </w:p>
        </w:tc>
        <w:tc>
          <w:tcPr>
            <w:tcW w:w="993" w:type="dxa"/>
            <w:tcMar>
              <w:top w:w="0" w:type="dxa"/>
              <w:left w:w="0" w:type="dxa"/>
              <w:bottom w:w="0" w:type="dxa"/>
              <w:right w:w="0" w:type="dxa"/>
            </w:tcMar>
          </w:tcPr>
          <w:p w14:paraId="7335E16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lang w:val="en-US"/>
              </w:rPr>
            </w:pPr>
            <w:r w:rsidRPr="00ED735D">
              <w:rPr>
                <w:rFonts w:ascii="Bookman Old Style" w:eastAsia="Bookman Old Style" w:hAnsi="Bookman Old Style" w:cs="Bookman Old Style"/>
                <w:sz w:val="16"/>
                <w:szCs w:val="16"/>
                <w:lang w:val="en-US"/>
              </w:rPr>
              <w:t>118,0</w:t>
            </w:r>
          </w:p>
        </w:tc>
        <w:tc>
          <w:tcPr>
            <w:tcW w:w="992" w:type="dxa"/>
          </w:tcPr>
          <w:p w14:paraId="751495DD"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79744" behindDoc="0" locked="0" layoutInCell="1" allowOverlap="1" wp14:anchorId="57A20B09" wp14:editId="7E8E3B06">
                      <wp:simplePos x="0" y="0"/>
                      <wp:positionH relativeFrom="column">
                        <wp:posOffset>161290</wp:posOffset>
                      </wp:positionH>
                      <wp:positionV relativeFrom="paragraph">
                        <wp:posOffset>48260</wp:posOffset>
                      </wp:positionV>
                      <wp:extent cx="159385" cy="148590"/>
                      <wp:effectExtent l="0" t="0" r="12065" b="22860"/>
                      <wp:wrapNone/>
                      <wp:docPr id="1489028687"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46CD1D92" id="Oval 5" o:spid="_x0000_s1026" style="position:absolute;margin-left:12.7pt;margin-top:3.8pt;width:12.55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31C625B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19A19CA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68034480"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6067C52E"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lang w:val="en-US"/>
              </w:rPr>
            </w:pPr>
          </w:p>
        </w:tc>
      </w:tr>
      <w:tr w:rsidR="00B51AE0" w:rsidRPr="007F0291" w14:paraId="70B8F8C0" w14:textId="77777777" w:rsidTr="00ED735D">
        <w:trPr>
          <w:trHeight w:val="287"/>
          <w:jc w:val="center"/>
        </w:trPr>
        <w:tc>
          <w:tcPr>
            <w:tcW w:w="562" w:type="dxa"/>
            <w:tcMar>
              <w:top w:w="0" w:type="dxa"/>
              <w:left w:w="100" w:type="dxa"/>
              <w:bottom w:w="0" w:type="dxa"/>
              <w:right w:w="100" w:type="dxa"/>
            </w:tcMar>
          </w:tcPr>
          <w:p w14:paraId="29B17748"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w:t>
            </w:r>
          </w:p>
        </w:tc>
        <w:tc>
          <w:tcPr>
            <w:tcW w:w="1736" w:type="dxa"/>
            <w:tcMar>
              <w:top w:w="0" w:type="dxa"/>
              <w:left w:w="100" w:type="dxa"/>
              <w:bottom w:w="0" w:type="dxa"/>
              <w:right w:w="100" w:type="dxa"/>
            </w:tcMar>
          </w:tcPr>
          <w:p w14:paraId="1839D93B"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Indeks Pembangunan Berwawasan Kependudukan (IPBK)</w:t>
            </w:r>
          </w:p>
        </w:tc>
        <w:tc>
          <w:tcPr>
            <w:tcW w:w="958" w:type="dxa"/>
          </w:tcPr>
          <w:p w14:paraId="7E4F5843"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Nilai (Skala 1-100)</w:t>
            </w:r>
          </w:p>
        </w:tc>
        <w:tc>
          <w:tcPr>
            <w:tcW w:w="708" w:type="dxa"/>
          </w:tcPr>
          <w:p w14:paraId="44FA0C8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61,00</w:t>
            </w:r>
          </w:p>
        </w:tc>
        <w:tc>
          <w:tcPr>
            <w:tcW w:w="1134" w:type="dxa"/>
          </w:tcPr>
          <w:p w14:paraId="47BEAEF8" w14:textId="77777777" w:rsidR="00B51AE0" w:rsidRPr="00ED735D" w:rsidRDefault="00B51AE0" w:rsidP="009D0460">
            <w:pPr>
              <w:spacing w:after="0" w:line="240" w:lineRule="auto"/>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54,20</w:t>
            </w:r>
          </w:p>
        </w:tc>
        <w:tc>
          <w:tcPr>
            <w:tcW w:w="1134" w:type="dxa"/>
          </w:tcPr>
          <w:p w14:paraId="794B2E7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58,00</w:t>
            </w:r>
          </w:p>
        </w:tc>
        <w:tc>
          <w:tcPr>
            <w:tcW w:w="1134" w:type="dxa"/>
            <w:tcMar>
              <w:top w:w="0" w:type="dxa"/>
              <w:left w:w="100" w:type="dxa"/>
              <w:bottom w:w="0" w:type="dxa"/>
              <w:right w:w="100" w:type="dxa"/>
            </w:tcMar>
          </w:tcPr>
          <w:p w14:paraId="54428B48"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58,60</w:t>
            </w:r>
          </w:p>
        </w:tc>
        <w:tc>
          <w:tcPr>
            <w:tcW w:w="851" w:type="dxa"/>
          </w:tcPr>
          <w:p w14:paraId="17E6335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60,10</w:t>
            </w:r>
          </w:p>
        </w:tc>
        <w:tc>
          <w:tcPr>
            <w:tcW w:w="850" w:type="dxa"/>
            <w:tcMar>
              <w:top w:w="0" w:type="dxa"/>
              <w:left w:w="0" w:type="dxa"/>
              <w:bottom w:w="0" w:type="dxa"/>
              <w:right w:w="0" w:type="dxa"/>
            </w:tcMar>
          </w:tcPr>
          <w:p w14:paraId="754C061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61,80</w:t>
            </w:r>
          </w:p>
        </w:tc>
        <w:tc>
          <w:tcPr>
            <w:tcW w:w="993" w:type="dxa"/>
            <w:tcMar>
              <w:top w:w="0" w:type="dxa"/>
              <w:left w:w="0" w:type="dxa"/>
              <w:bottom w:w="0" w:type="dxa"/>
              <w:right w:w="0" w:type="dxa"/>
            </w:tcMar>
          </w:tcPr>
          <w:p w14:paraId="0093764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101,3</w:t>
            </w:r>
          </w:p>
        </w:tc>
        <w:tc>
          <w:tcPr>
            <w:tcW w:w="992" w:type="dxa"/>
          </w:tcPr>
          <w:p w14:paraId="342C6ED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0768" behindDoc="0" locked="0" layoutInCell="1" allowOverlap="1" wp14:anchorId="317B3E75" wp14:editId="6017C9EC">
                      <wp:simplePos x="0" y="0"/>
                      <wp:positionH relativeFrom="column">
                        <wp:posOffset>161290</wp:posOffset>
                      </wp:positionH>
                      <wp:positionV relativeFrom="paragraph">
                        <wp:posOffset>48260</wp:posOffset>
                      </wp:positionV>
                      <wp:extent cx="159385" cy="148590"/>
                      <wp:effectExtent l="0" t="0" r="12065" b="22860"/>
                      <wp:wrapNone/>
                      <wp:docPr id="1575804367"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774B28D8" id="Oval 5" o:spid="_x0000_s1026" style="position:absolute;margin-left:12.7pt;margin-top:3.8pt;width:12.55pt;height:1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27A5C03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1CCB0E14"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34E7D12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3C505426"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1D9D0E5E" w14:textId="77777777" w:rsidTr="00ED735D">
        <w:trPr>
          <w:trHeight w:val="292"/>
          <w:jc w:val="center"/>
        </w:trPr>
        <w:tc>
          <w:tcPr>
            <w:tcW w:w="562" w:type="dxa"/>
            <w:tcMar>
              <w:top w:w="0" w:type="dxa"/>
              <w:left w:w="100" w:type="dxa"/>
              <w:bottom w:w="0" w:type="dxa"/>
              <w:right w:w="100" w:type="dxa"/>
            </w:tcMar>
          </w:tcPr>
          <w:p w14:paraId="032BD617"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w:t>
            </w:r>
          </w:p>
        </w:tc>
        <w:tc>
          <w:tcPr>
            <w:tcW w:w="1736" w:type="dxa"/>
            <w:tcMar>
              <w:top w:w="0" w:type="dxa"/>
              <w:left w:w="100" w:type="dxa"/>
              <w:bottom w:w="0" w:type="dxa"/>
              <w:right w:w="100" w:type="dxa"/>
            </w:tcMar>
          </w:tcPr>
          <w:p w14:paraId="43C0D90B"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Indeks kepedulian terhadap Isu Kependudukan</w:t>
            </w:r>
          </w:p>
        </w:tc>
        <w:tc>
          <w:tcPr>
            <w:tcW w:w="958" w:type="dxa"/>
          </w:tcPr>
          <w:p w14:paraId="585346AD"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Nilai (Skala 1-100)</w:t>
            </w:r>
          </w:p>
        </w:tc>
        <w:tc>
          <w:tcPr>
            <w:tcW w:w="708" w:type="dxa"/>
          </w:tcPr>
          <w:p w14:paraId="0DCB36D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53,40</w:t>
            </w:r>
          </w:p>
        </w:tc>
        <w:tc>
          <w:tcPr>
            <w:tcW w:w="1134" w:type="dxa"/>
          </w:tcPr>
          <w:p w14:paraId="480471D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52,2</w:t>
            </w:r>
          </w:p>
        </w:tc>
        <w:tc>
          <w:tcPr>
            <w:tcW w:w="1134" w:type="dxa"/>
          </w:tcPr>
          <w:p w14:paraId="6D90D9E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52,0</w:t>
            </w:r>
          </w:p>
        </w:tc>
        <w:tc>
          <w:tcPr>
            <w:tcW w:w="1134" w:type="dxa"/>
            <w:tcMar>
              <w:top w:w="0" w:type="dxa"/>
              <w:left w:w="100" w:type="dxa"/>
              <w:bottom w:w="0" w:type="dxa"/>
              <w:right w:w="100" w:type="dxa"/>
            </w:tcMar>
          </w:tcPr>
          <w:p w14:paraId="6903D8E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53,16</w:t>
            </w:r>
          </w:p>
        </w:tc>
        <w:tc>
          <w:tcPr>
            <w:tcW w:w="851" w:type="dxa"/>
          </w:tcPr>
          <w:p w14:paraId="53A5882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53,46</w:t>
            </w:r>
          </w:p>
        </w:tc>
        <w:tc>
          <w:tcPr>
            <w:tcW w:w="850" w:type="dxa"/>
            <w:tcMar>
              <w:top w:w="0" w:type="dxa"/>
              <w:left w:w="0" w:type="dxa"/>
              <w:bottom w:w="0" w:type="dxa"/>
              <w:right w:w="0" w:type="dxa"/>
            </w:tcMar>
          </w:tcPr>
          <w:p w14:paraId="1065701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53,70</w:t>
            </w:r>
          </w:p>
        </w:tc>
        <w:tc>
          <w:tcPr>
            <w:tcW w:w="993" w:type="dxa"/>
            <w:tcMar>
              <w:top w:w="0" w:type="dxa"/>
              <w:left w:w="0" w:type="dxa"/>
              <w:bottom w:w="0" w:type="dxa"/>
              <w:right w:w="0" w:type="dxa"/>
            </w:tcMar>
          </w:tcPr>
          <w:p w14:paraId="1E8A5BC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100,45</w:t>
            </w:r>
          </w:p>
        </w:tc>
        <w:tc>
          <w:tcPr>
            <w:tcW w:w="992" w:type="dxa"/>
          </w:tcPr>
          <w:p w14:paraId="3CF0B6D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2816" behindDoc="0" locked="0" layoutInCell="1" allowOverlap="1" wp14:anchorId="0BAA3E27" wp14:editId="1D1F025C">
                      <wp:simplePos x="0" y="0"/>
                      <wp:positionH relativeFrom="column">
                        <wp:posOffset>161290</wp:posOffset>
                      </wp:positionH>
                      <wp:positionV relativeFrom="paragraph">
                        <wp:posOffset>48260</wp:posOffset>
                      </wp:positionV>
                      <wp:extent cx="159385" cy="148590"/>
                      <wp:effectExtent l="0" t="0" r="12065" b="22860"/>
                      <wp:wrapNone/>
                      <wp:docPr id="2055860262"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22BD570F" id="Oval 5" o:spid="_x0000_s1026" style="position:absolute;margin-left:12.7pt;margin-top:3.8pt;width:12.55pt;height:1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79A2469D"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617BFB4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6C64CC5B"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7200A3E9"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2BF841BA" w14:textId="77777777" w:rsidTr="00ED735D">
        <w:trPr>
          <w:trHeight w:val="189"/>
          <w:jc w:val="center"/>
        </w:trPr>
        <w:tc>
          <w:tcPr>
            <w:tcW w:w="562" w:type="dxa"/>
            <w:tcMar>
              <w:top w:w="0" w:type="dxa"/>
              <w:left w:w="100" w:type="dxa"/>
              <w:bottom w:w="0" w:type="dxa"/>
              <w:right w:w="100" w:type="dxa"/>
            </w:tcMar>
          </w:tcPr>
          <w:p w14:paraId="2D3CF534"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w:t>
            </w:r>
          </w:p>
        </w:tc>
        <w:tc>
          <w:tcPr>
            <w:tcW w:w="1736" w:type="dxa"/>
            <w:tcMar>
              <w:top w:w="0" w:type="dxa"/>
              <w:left w:w="100" w:type="dxa"/>
              <w:bottom w:w="0" w:type="dxa"/>
              <w:right w:w="100" w:type="dxa"/>
            </w:tcMar>
          </w:tcPr>
          <w:p w14:paraId="1697A98E"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Kampung KB mandiri</w:t>
            </w:r>
          </w:p>
        </w:tc>
        <w:tc>
          <w:tcPr>
            <w:tcW w:w="958" w:type="dxa"/>
          </w:tcPr>
          <w:p w14:paraId="53506202"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4DCCD41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50,00</w:t>
            </w:r>
          </w:p>
        </w:tc>
        <w:tc>
          <w:tcPr>
            <w:tcW w:w="1134" w:type="dxa"/>
          </w:tcPr>
          <w:p w14:paraId="45F28A98"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9,30</w:t>
            </w:r>
          </w:p>
        </w:tc>
        <w:tc>
          <w:tcPr>
            <w:tcW w:w="1134" w:type="dxa"/>
          </w:tcPr>
          <w:p w14:paraId="04BBC13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17,56</w:t>
            </w:r>
          </w:p>
        </w:tc>
        <w:tc>
          <w:tcPr>
            <w:tcW w:w="1134" w:type="dxa"/>
            <w:tcMar>
              <w:top w:w="0" w:type="dxa"/>
              <w:left w:w="100" w:type="dxa"/>
              <w:bottom w:w="0" w:type="dxa"/>
              <w:right w:w="100" w:type="dxa"/>
            </w:tcMar>
          </w:tcPr>
          <w:p w14:paraId="31EF0B5B"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20,07</w:t>
            </w:r>
          </w:p>
        </w:tc>
        <w:tc>
          <w:tcPr>
            <w:tcW w:w="851" w:type="dxa"/>
          </w:tcPr>
          <w:p w14:paraId="3A936F6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59,43</w:t>
            </w:r>
          </w:p>
        </w:tc>
        <w:tc>
          <w:tcPr>
            <w:tcW w:w="850" w:type="dxa"/>
            <w:tcMar>
              <w:top w:w="0" w:type="dxa"/>
              <w:left w:w="0" w:type="dxa"/>
              <w:bottom w:w="0" w:type="dxa"/>
              <w:right w:w="0" w:type="dxa"/>
            </w:tcMar>
          </w:tcPr>
          <w:p w14:paraId="4524EDD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47,95</w:t>
            </w:r>
          </w:p>
        </w:tc>
        <w:tc>
          <w:tcPr>
            <w:tcW w:w="993" w:type="dxa"/>
            <w:tcMar>
              <w:top w:w="0" w:type="dxa"/>
              <w:left w:w="0" w:type="dxa"/>
              <w:bottom w:w="0" w:type="dxa"/>
              <w:right w:w="0" w:type="dxa"/>
            </w:tcMar>
          </w:tcPr>
          <w:p w14:paraId="34C48EB8"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95,91</w:t>
            </w:r>
          </w:p>
        </w:tc>
        <w:tc>
          <w:tcPr>
            <w:tcW w:w="992" w:type="dxa"/>
          </w:tcPr>
          <w:p w14:paraId="73A4053A"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1792" behindDoc="0" locked="0" layoutInCell="1" allowOverlap="1" wp14:anchorId="49AA52FF" wp14:editId="263ED6BB">
                      <wp:simplePos x="0" y="0"/>
                      <wp:positionH relativeFrom="column">
                        <wp:posOffset>142240</wp:posOffset>
                      </wp:positionH>
                      <wp:positionV relativeFrom="paragraph">
                        <wp:posOffset>59690</wp:posOffset>
                      </wp:positionV>
                      <wp:extent cx="159385" cy="159488"/>
                      <wp:effectExtent l="0" t="0" r="12065" b="12065"/>
                      <wp:wrapNone/>
                      <wp:docPr id="1113331190" name="Oval 6"/>
                      <wp:cNvGraphicFramePr/>
                      <a:graphic xmlns:a="http://schemas.openxmlformats.org/drawingml/2006/main">
                        <a:graphicData uri="http://schemas.microsoft.com/office/word/2010/wordprocessingShape">
                          <wps:wsp>
                            <wps:cNvSpPr/>
                            <wps:spPr>
                              <a:xfrm>
                                <a:off x="0" y="0"/>
                                <a:ext cx="159385" cy="159488"/>
                              </a:xfrm>
                              <a:prstGeom prst="ellipse">
                                <a:avLst/>
                              </a:prstGeom>
                              <a:solidFill>
                                <a:srgbClr val="00FF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2BE00B4F" id="Oval 6" o:spid="_x0000_s1026" style="position:absolute;margin-left:11.2pt;margin-top:4.7pt;width:12.55pt;height:1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" fillcolor="lime" strokecolor="#1c334e" strokeweight="2pt"/>
                  </w:pict>
                </mc:Fallback>
              </mc:AlternateContent>
            </w:r>
          </w:p>
          <w:p w14:paraId="766980D9"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4880EB8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p>
          <w:p w14:paraId="14D9A7F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Tercapai</w:t>
            </w:r>
          </w:p>
          <w:p w14:paraId="7D0E62FB"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63B26A50" w14:textId="77777777" w:rsidTr="00ED735D">
        <w:trPr>
          <w:trHeight w:val="249"/>
          <w:jc w:val="center"/>
        </w:trPr>
        <w:tc>
          <w:tcPr>
            <w:tcW w:w="562" w:type="dxa"/>
            <w:tcMar>
              <w:top w:w="0" w:type="dxa"/>
              <w:left w:w="100" w:type="dxa"/>
              <w:bottom w:w="0" w:type="dxa"/>
              <w:right w:w="100" w:type="dxa"/>
            </w:tcMar>
          </w:tcPr>
          <w:p w14:paraId="6DFE50DD" w14:textId="13CB3D1D"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w:t>
            </w:r>
          </w:p>
        </w:tc>
        <w:tc>
          <w:tcPr>
            <w:tcW w:w="1736" w:type="dxa"/>
            <w:tcMar>
              <w:top w:w="0" w:type="dxa"/>
              <w:left w:w="100" w:type="dxa"/>
              <w:bottom w:w="0" w:type="dxa"/>
              <w:right w:w="100" w:type="dxa"/>
            </w:tcMar>
          </w:tcPr>
          <w:p w14:paraId="50711563"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Peserta KB Aktif (PA) Metode Kontrasepsi Jangka Panjang (MKJP)</w:t>
            </w:r>
          </w:p>
        </w:tc>
        <w:tc>
          <w:tcPr>
            <w:tcW w:w="958" w:type="dxa"/>
          </w:tcPr>
          <w:p w14:paraId="1D4E4E69"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6022C4A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28,39</w:t>
            </w:r>
          </w:p>
        </w:tc>
        <w:tc>
          <w:tcPr>
            <w:tcW w:w="1134" w:type="dxa"/>
          </w:tcPr>
          <w:p w14:paraId="30DED81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24,60</w:t>
            </w:r>
          </w:p>
        </w:tc>
        <w:tc>
          <w:tcPr>
            <w:tcW w:w="1134" w:type="dxa"/>
          </w:tcPr>
          <w:p w14:paraId="7015B92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24,50</w:t>
            </w:r>
          </w:p>
        </w:tc>
        <w:tc>
          <w:tcPr>
            <w:tcW w:w="1134" w:type="dxa"/>
            <w:tcMar>
              <w:top w:w="0" w:type="dxa"/>
              <w:left w:w="100" w:type="dxa"/>
              <w:bottom w:w="0" w:type="dxa"/>
              <w:right w:w="100" w:type="dxa"/>
            </w:tcMar>
          </w:tcPr>
          <w:p w14:paraId="0C6C3D1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22,20</w:t>
            </w:r>
          </w:p>
        </w:tc>
        <w:tc>
          <w:tcPr>
            <w:tcW w:w="851" w:type="dxa"/>
          </w:tcPr>
          <w:p w14:paraId="2F6FAEC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23,60</w:t>
            </w:r>
          </w:p>
        </w:tc>
        <w:tc>
          <w:tcPr>
            <w:tcW w:w="850" w:type="dxa"/>
            <w:tcMar>
              <w:top w:w="0" w:type="dxa"/>
              <w:left w:w="0" w:type="dxa"/>
              <w:bottom w:w="0" w:type="dxa"/>
              <w:right w:w="0" w:type="dxa"/>
            </w:tcMar>
          </w:tcPr>
          <w:p w14:paraId="6A91274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25,50</w:t>
            </w:r>
          </w:p>
        </w:tc>
        <w:tc>
          <w:tcPr>
            <w:tcW w:w="993" w:type="dxa"/>
            <w:tcMar>
              <w:top w:w="0" w:type="dxa"/>
              <w:left w:w="0" w:type="dxa"/>
              <w:bottom w:w="0" w:type="dxa"/>
              <w:right w:w="0" w:type="dxa"/>
            </w:tcMar>
          </w:tcPr>
          <w:p w14:paraId="5D9D2CA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89,82</w:t>
            </w:r>
          </w:p>
        </w:tc>
        <w:tc>
          <w:tcPr>
            <w:tcW w:w="992" w:type="dxa"/>
          </w:tcPr>
          <w:p w14:paraId="71C6FCA6"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noProof/>
                <w:color w:val="000000"/>
                <w:sz w:val="16"/>
                <w:szCs w:val="16"/>
                <w:lang w:val="en-US" w:eastAsia="en-US"/>
              </w:rPr>
              <mc:AlternateContent>
                <mc:Choice Requires="wps">
                  <w:drawing>
                    <wp:anchor distT="0" distB="0" distL="114300" distR="114300" simplePos="0" relativeHeight="251698176" behindDoc="0" locked="0" layoutInCell="1" allowOverlap="1" wp14:anchorId="53C09275" wp14:editId="1DBF7A22">
                      <wp:simplePos x="0" y="0"/>
                      <wp:positionH relativeFrom="column">
                        <wp:posOffset>151765</wp:posOffset>
                      </wp:positionH>
                      <wp:positionV relativeFrom="paragraph">
                        <wp:posOffset>42545</wp:posOffset>
                      </wp:positionV>
                      <wp:extent cx="159385" cy="159385"/>
                      <wp:effectExtent l="0" t="0" r="12065" b="12065"/>
                      <wp:wrapNone/>
                      <wp:docPr id="556170196" name="Oval 7"/>
                      <wp:cNvGraphicFramePr/>
                      <a:graphic xmlns:a="http://schemas.openxmlformats.org/drawingml/2006/main">
                        <a:graphicData uri="http://schemas.microsoft.com/office/word/2010/wordprocessingShape">
                          <wps:wsp>
                            <wps:cNvSpPr/>
                            <wps:spPr>
                              <a:xfrm>
                                <a:off x="0" y="0"/>
                                <a:ext cx="159385" cy="159385"/>
                              </a:xfrm>
                              <a:prstGeom prst="ellipse">
                                <a:avLst/>
                              </a:prstGeom>
                              <a:solidFill>
                                <a:srgbClr val="FFFF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70717E43" id="Oval 7" o:spid="_x0000_s1026" style="position:absolute;margin-left:11.95pt;margin-top:3.35pt;width:12.55pt;height:1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" fillcolor="yellow" strokecolor="#1c334e" strokeweight="2pt"/>
                  </w:pict>
                </mc:Fallback>
              </mc:AlternateContent>
            </w:r>
          </w:p>
          <w:p w14:paraId="79D7616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p>
          <w:p w14:paraId="56C11C1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p>
          <w:p w14:paraId="4960611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p>
          <w:p w14:paraId="1178D5E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Cukup</w:t>
            </w:r>
          </w:p>
        </w:tc>
      </w:tr>
      <w:tr w:rsidR="00B51AE0" w:rsidRPr="007F0291" w14:paraId="76135A8A" w14:textId="77777777" w:rsidTr="00ED735D">
        <w:trPr>
          <w:trHeight w:val="258"/>
          <w:jc w:val="center"/>
        </w:trPr>
        <w:tc>
          <w:tcPr>
            <w:tcW w:w="562" w:type="dxa"/>
            <w:tcMar>
              <w:top w:w="0" w:type="dxa"/>
              <w:left w:w="100" w:type="dxa"/>
              <w:bottom w:w="0" w:type="dxa"/>
              <w:right w:w="100" w:type="dxa"/>
            </w:tcMar>
          </w:tcPr>
          <w:p w14:paraId="4EA55AC6"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12</w:t>
            </w:r>
          </w:p>
        </w:tc>
        <w:tc>
          <w:tcPr>
            <w:tcW w:w="1736" w:type="dxa"/>
            <w:tcMar>
              <w:top w:w="0" w:type="dxa"/>
              <w:left w:w="100" w:type="dxa"/>
              <w:bottom w:w="0" w:type="dxa"/>
              <w:right w:w="100" w:type="dxa"/>
            </w:tcMar>
          </w:tcPr>
          <w:p w14:paraId="3898445C"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masyarakat yang terjangkau Program Bangga Kencana</w:t>
            </w:r>
          </w:p>
        </w:tc>
        <w:tc>
          <w:tcPr>
            <w:tcW w:w="958" w:type="dxa"/>
          </w:tcPr>
          <w:p w14:paraId="44833C83"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79B5452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75,00</w:t>
            </w:r>
          </w:p>
        </w:tc>
        <w:tc>
          <w:tcPr>
            <w:tcW w:w="1134" w:type="dxa"/>
          </w:tcPr>
          <w:p w14:paraId="3A2BDC8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55,20</w:t>
            </w:r>
          </w:p>
        </w:tc>
        <w:tc>
          <w:tcPr>
            <w:tcW w:w="1134" w:type="dxa"/>
          </w:tcPr>
          <w:p w14:paraId="3FB76F8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76,00</w:t>
            </w:r>
          </w:p>
        </w:tc>
        <w:tc>
          <w:tcPr>
            <w:tcW w:w="1134" w:type="dxa"/>
            <w:tcMar>
              <w:top w:w="0" w:type="dxa"/>
              <w:left w:w="100" w:type="dxa"/>
              <w:bottom w:w="0" w:type="dxa"/>
              <w:right w:w="100" w:type="dxa"/>
            </w:tcMar>
          </w:tcPr>
          <w:p w14:paraId="7B3E2AA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81,26</w:t>
            </w:r>
          </w:p>
        </w:tc>
        <w:tc>
          <w:tcPr>
            <w:tcW w:w="851" w:type="dxa"/>
          </w:tcPr>
          <w:p w14:paraId="1AF7A46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80,10</w:t>
            </w:r>
          </w:p>
        </w:tc>
        <w:tc>
          <w:tcPr>
            <w:tcW w:w="850" w:type="dxa"/>
            <w:tcMar>
              <w:top w:w="0" w:type="dxa"/>
              <w:left w:w="0" w:type="dxa"/>
              <w:bottom w:w="0" w:type="dxa"/>
              <w:right w:w="0" w:type="dxa"/>
            </w:tcMar>
          </w:tcPr>
          <w:p w14:paraId="296C06B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81,0</w:t>
            </w:r>
          </w:p>
        </w:tc>
        <w:tc>
          <w:tcPr>
            <w:tcW w:w="993" w:type="dxa"/>
            <w:tcMar>
              <w:top w:w="0" w:type="dxa"/>
              <w:left w:w="0" w:type="dxa"/>
              <w:bottom w:w="0" w:type="dxa"/>
              <w:right w:w="0" w:type="dxa"/>
            </w:tcMar>
          </w:tcPr>
          <w:p w14:paraId="304ABD3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108,0</w:t>
            </w:r>
          </w:p>
        </w:tc>
        <w:tc>
          <w:tcPr>
            <w:tcW w:w="992" w:type="dxa"/>
          </w:tcPr>
          <w:p w14:paraId="3E4A21A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4864" behindDoc="0" locked="0" layoutInCell="1" allowOverlap="1" wp14:anchorId="55BD25D8" wp14:editId="5461B1D9">
                      <wp:simplePos x="0" y="0"/>
                      <wp:positionH relativeFrom="column">
                        <wp:posOffset>161290</wp:posOffset>
                      </wp:positionH>
                      <wp:positionV relativeFrom="paragraph">
                        <wp:posOffset>48260</wp:posOffset>
                      </wp:positionV>
                      <wp:extent cx="159385" cy="148590"/>
                      <wp:effectExtent l="0" t="0" r="12065" b="22860"/>
                      <wp:wrapNone/>
                      <wp:docPr id="1833972069"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21A1002" id="Oval 5" o:spid="_x0000_s1026" style="position:absolute;margin-left:12.7pt;margin-top:3.8pt;width:12.55pt;height:1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3CF8E2DF"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3324667F"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167CD5AE"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4E1E28E3"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1BBF0100" w14:textId="77777777" w:rsidTr="00ED735D">
        <w:trPr>
          <w:trHeight w:val="258"/>
          <w:jc w:val="center"/>
        </w:trPr>
        <w:tc>
          <w:tcPr>
            <w:tcW w:w="562" w:type="dxa"/>
            <w:tcMar>
              <w:top w:w="0" w:type="dxa"/>
              <w:left w:w="100" w:type="dxa"/>
              <w:bottom w:w="0" w:type="dxa"/>
              <w:right w:w="100" w:type="dxa"/>
            </w:tcMar>
          </w:tcPr>
          <w:p w14:paraId="5F85444F"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13</w:t>
            </w:r>
          </w:p>
        </w:tc>
        <w:tc>
          <w:tcPr>
            <w:tcW w:w="1736" w:type="dxa"/>
            <w:tcMar>
              <w:top w:w="0" w:type="dxa"/>
              <w:left w:w="100" w:type="dxa"/>
              <w:bottom w:w="0" w:type="dxa"/>
              <w:right w:w="100" w:type="dxa"/>
            </w:tcMar>
          </w:tcPr>
          <w:p w14:paraId="169A855C"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tingkat putus pakai pemakaian kontrasepsi (</w:t>
            </w:r>
            <w:r w:rsidRPr="00ED735D">
              <w:rPr>
                <w:rFonts w:ascii="Bookman Old Style" w:eastAsia="Bookman Old Style" w:hAnsi="Bookman Old Style" w:cs="Bookman Old Style"/>
                <w:i/>
                <w:sz w:val="16"/>
                <w:szCs w:val="16"/>
              </w:rPr>
              <w:t>Drop Out</w:t>
            </w:r>
            <w:r w:rsidRPr="00ED735D">
              <w:rPr>
                <w:rFonts w:ascii="Bookman Old Style" w:eastAsia="Bookman Old Style" w:hAnsi="Bookman Old Style" w:cs="Bookman Old Style"/>
                <w:sz w:val="16"/>
                <w:szCs w:val="16"/>
              </w:rPr>
              <w:t>/DO)</w:t>
            </w:r>
          </w:p>
        </w:tc>
        <w:tc>
          <w:tcPr>
            <w:tcW w:w="958" w:type="dxa"/>
          </w:tcPr>
          <w:p w14:paraId="40FADB29"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72B68B5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20,00</w:t>
            </w:r>
          </w:p>
        </w:tc>
        <w:tc>
          <w:tcPr>
            <w:tcW w:w="1134" w:type="dxa"/>
          </w:tcPr>
          <w:p w14:paraId="600C3B1B"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27,60</w:t>
            </w:r>
          </w:p>
        </w:tc>
        <w:tc>
          <w:tcPr>
            <w:tcW w:w="1134" w:type="dxa"/>
          </w:tcPr>
          <w:p w14:paraId="50446522"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21,00</w:t>
            </w:r>
          </w:p>
        </w:tc>
        <w:tc>
          <w:tcPr>
            <w:tcW w:w="1134" w:type="dxa"/>
            <w:tcMar>
              <w:top w:w="0" w:type="dxa"/>
              <w:left w:w="100" w:type="dxa"/>
              <w:bottom w:w="0" w:type="dxa"/>
              <w:right w:w="100" w:type="dxa"/>
            </w:tcMar>
          </w:tcPr>
          <w:p w14:paraId="6AE89986"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21,60</w:t>
            </w:r>
          </w:p>
        </w:tc>
        <w:tc>
          <w:tcPr>
            <w:tcW w:w="851" w:type="dxa"/>
          </w:tcPr>
          <w:p w14:paraId="7856912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20,30</w:t>
            </w:r>
          </w:p>
        </w:tc>
        <w:tc>
          <w:tcPr>
            <w:tcW w:w="850" w:type="dxa"/>
            <w:tcMar>
              <w:top w:w="0" w:type="dxa"/>
              <w:left w:w="0" w:type="dxa"/>
              <w:bottom w:w="0" w:type="dxa"/>
              <w:right w:w="0" w:type="dxa"/>
            </w:tcMar>
          </w:tcPr>
          <w:p w14:paraId="2C0B7F8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20,20</w:t>
            </w:r>
          </w:p>
        </w:tc>
        <w:tc>
          <w:tcPr>
            <w:tcW w:w="993" w:type="dxa"/>
            <w:tcMar>
              <w:top w:w="0" w:type="dxa"/>
              <w:left w:w="0" w:type="dxa"/>
              <w:bottom w:w="0" w:type="dxa"/>
              <w:right w:w="0" w:type="dxa"/>
            </w:tcMar>
          </w:tcPr>
          <w:p w14:paraId="50282958"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99</w:t>
            </w:r>
          </w:p>
        </w:tc>
        <w:tc>
          <w:tcPr>
            <w:tcW w:w="992" w:type="dxa"/>
          </w:tcPr>
          <w:p w14:paraId="2FC703DD"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3840" behindDoc="0" locked="0" layoutInCell="1" allowOverlap="1" wp14:anchorId="42F0BEA1" wp14:editId="28CDF670">
                      <wp:simplePos x="0" y="0"/>
                      <wp:positionH relativeFrom="column">
                        <wp:posOffset>142240</wp:posOffset>
                      </wp:positionH>
                      <wp:positionV relativeFrom="paragraph">
                        <wp:posOffset>59690</wp:posOffset>
                      </wp:positionV>
                      <wp:extent cx="159385" cy="159488"/>
                      <wp:effectExtent l="0" t="0" r="12065" b="12065"/>
                      <wp:wrapNone/>
                      <wp:docPr id="1514928141" name="Oval 6"/>
                      <wp:cNvGraphicFramePr/>
                      <a:graphic xmlns:a="http://schemas.openxmlformats.org/drawingml/2006/main">
                        <a:graphicData uri="http://schemas.microsoft.com/office/word/2010/wordprocessingShape">
                          <wps:wsp>
                            <wps:cNvSpPr/>
                            <wps:spPr>
                              <a:xfrm>
                                <a:off x="0" y="0"/>
                                <a:ext cx="159385" cy="159488"/>
                              </a:xfrm>
                              <a:prstGeom prst="ellipse">
                                <a:avLst/>
                              </a:prstGeom>
                              <a:solidFill>
                                <a:srgbClr val="00FF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4D5F805" id="Oval 6" o:spid="_x0000_s1026" style="position:absolute;margin-left:11.2pt;margin-top:4.7pt;width:12.55pt;height:1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" fillcolor="lime" strokecolor="#1c334e" strokeweight="2pt"/>
                  </w:pict>
                </mc:Fallback>
              </mc:AlternateContent>
            </w:r>
          </w:p>
          <w:p w14:paraId="00EC0889"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7A101BAD"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p>
          <w:p w14:paraId="5702A69F"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eastAsia="Bookman Old Style" w:hAnsi="Bookman Old Style" w:cs="Bookman Old Style"/>
                <w:sz w:val="16"/>
                <w:szCs w:val="16"/>
              </w:rPr>
              <w:t>Tercapai</w:t>
            </w:r>
          </w:p>
        </w:tc>
      </w:tr>
      <w:tr w:rsidR="00B51AE0" w:rsidRPr="007F0291" w14:paraId="46AA5ECE" w14:textId="77777777" w:rsidTr="00ED735D">
        <w:trPr>
          <w:trHeight w:val="258"/>
          <w:jc w:val="center"/>
        </w:trPr>
        <w:tc>
          <w:tcPr>
            <w:tcW w:w="562" w:type="dxa"/>
            <w:tcMar>
              <w:top w:w="0" w:type="dxa"/>
              <w:left w:w="100" w:type="dxa"/>
              <w:bottom w:w="0" w:type="dxa"/>
              <w:right w:w="100" w:type="dxa"/>
            </w:tcMar>
          </w:tcPr>
          <w:p w14:paraId="09960B4F"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14</w:t>
            </w:r>
          </w:p>
        </w:tc>
        <w:tc>
          <w:tcPr>
            <w:tcW w:w="1736" w:type="dxa"/>
            <w:tcMar>
              <w:top w:w="0" w:type="dxa"/>
              <w:left w:w="100" w:type="dxa"/>
              <w:bottom w:w="0" w:type="dxa"/>
              <w:right w:w="100" w:type="dxa"/>
            </w:tcMar>
          </w:tcPr>
          <w:p w14:paraId="5C3C92EA"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SDM Aparatur dan Tenaga Program yang Kompeten</w:t>
            </w:r>
          </w:p>
        </w:tc>
        <w:tc>
          <w:tcPr>
            <w:tcW w:w="958" w:type="dxa"/>
          </w:tcPr>
          <w:p w14:paraId="1ADD0436"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2BF73FF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80,00</w:t>
            </w:r>
          </w:p>
        </w:tc>
        <w:tc>
          <w:tcPr>
            <w:tcW w:w="1134" w:type="dxa"/>
          </w:tcPr>
          <w:p w14:paraId="475ECBD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32,70</w:t>
            </w:r>
          </w:p>
        </w:tc>
        <w:tc>
          <w:tcPr>
            <w:tcW w:w="1134" w:type="dxa"/>
          </w:tcPr>
          <w:p w14:paraId="1ABEC568"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57,20</w:t>
            </w:r>
          </w:p>
        </w:tc>
        <w:tc>
          <w:tcPr>
            <w:tcW w:w="1134" w:type="dxa"/>
            <w:tcMar>
              <w:top w:w="0" w:type="dxa"/>
              <w:left w:w="100" w:type="dxa"/>
              <w:bottom w:w="0" w:type="dxa"/>
              <w:right w:w="100" w:type="dxa"/>
            </w:tcMar>
          </w:tcPr>
          <w:p w14:paraId="23A7F981"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80,30</w:t>
            </w:r>
          </w:p>
        </w:tc>
        <w:tc>
          <w:tcPr>
            <w:tcW w:w="851" w:type="dxa"/>
          </w:tcPr>
          <w:p w14:paraId="7E1B91B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82,0</w:t>
            </w:r>
          </w:p>
        </w:tc>
        <w:tc>
          <w:tcPr>
            <w:tcW w:w="850" w:type="dxa"/>
            <w:tcMar>
              <w:top w:w="0" w:type="dxa"/>
              <w:left w:w="0" w:type="dxa"/>
              <w:bottom w:w="0" w:type="dxa"/>
              <w:right w:w="0" w:type="dxa"/>
            </w:tcMar>
          </w:tcPr>
          <w:p w14:paraId="02B2211B"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125,70</w:t>
            </w:r>
          </w:p>
        </w:tc>
        <w:tc>
          <w:tcPr>
            <w:tcW w:w="993" w:type="dxa"/>
            <w:tcMar>
              <w:top w:w="0" w:type="dxa"/>
              <w:left w:w="0" w:type="dxa"/>
              <w:bottom w:w="0" w:type="dxa"/>
              <w:right w:w="0" w:type="dxa"/>
            </w:tcMar>
          </w:tcPr>
          <w:p w14:paraId="06ACB39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157,10</w:t>
            </w:r>
          </w:p>
        </w:tc>
        <w:tc>
          <w:tcPr>
            <w:tcW w:w="992" w:type="dxa"/>
          </w:tcPr>
          <w:p w14:paraId="2A729D3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6912" behindDoc="0" locked="0" layoutInCell="1" allowOverlap="1" wp14:anchorId="0073F943" wp14:editId="7C2E3942">
                      <wp:simplePos x="0" y="0"/>
                      <wp:positionH relativeFrom="column">
                        <wp:posOffset>161290</wp:posOffset>
                      </wp:positionH>
                      <wp:positionV relativeFrom="paragraph">
                        <wp:posOffset>48260</wp:posOffset>
                      </wp:positionV>
                      <wp:extent cx="159385" cy="148590"/>
                      <wp:effectExtent l="0" t="0" r="12065" b="22860"/>
                      <wp:wrapNone/>
                      <wp:docPr id="1053884360"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5538656" id="Oval 5" o:spid="_x0000_s1026" style="position:absolute;margin-left:12.7pt;margin-top:3.8pt;width:12.55pt;height:1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0A0562DF"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0BAEB5D5"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488259A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4BB700E6"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0F6BD231" w14:textId="77777777" w:rsidTr="00ED735D">
        <w:trPr>
          <w:trHeight w:val="283"/>
          <w:jc w:val="center"/>
        </w:trPr>
        <w:tc>
          <w:tcPr>
            <w:tcW w:w="562" w:type="dxa"/>
            <w:tcMar>
              <w:top w:w="0" w:type="dxa"/>
              <w:left w:w="100" w:type="dxa"/>
              <w:bottom w:w="0" w:type="dxa"/>
              <w:right w:w="100" w:type="dxa"/>
            </w:tcMar>
          </w:tcPr>
          <w:p w14:paraId="1103EA38"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15</w:t>
            </w:r>
          </w:p>
        </w:tc>
        <w:tc>
          <w:tcPr>
            <w:tcW w:w="1736" w:type="dxa"/>
            <w:tcMar>
              <w:top w:w="0" w:type="dxa"/>
              <w:left w:w="100" w:type="dxa"/>
              <w:bottom w:w="0" w:type="dxa"/>
              <w:right w:w="100" w:type="dxa"/>
            </w:tcMar>
          </w:tcPr>
          <w:p w14:paraId="5E3D109A"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 xml:space="preserve">Persentase Kerjasama Internasional </w:t>
            </w:r>
            <w:r w:rsidRPr="00ED735D">
              <w:rPr>
                <w:rFonts w:ascii="Bookman Old Style" w:eastAsia="Bookman Old Style" w:hAnsi="Bookman Old Style" w:cs="Bookman Old Style"/>
                <w:sz w:val="16"/>
                <w:szCs w:val="16"/>
              </w:rPr>
              <w:lastRenderedPageBreak/>
              <w:t>Bangga Kencana yang diimplementasikan</w:t>
            </w:r>
          </w:p>
        </w:tc>
        <w:tc>
          <w:tcPr>
            <w:tcW w:w="958" w:type="dxa"/>
          </w:tcPr>
          <w:p w14:paraId="67B2CEDE"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lastRenderedPageBreak/>
              <w:t>Persen</w:t>
            </w:r>
          </w:p>
        </w:tc>
        <w:tc>
          <w:tcPr>
            <w:tcW w:w="708" w:type="dxa"/>
          </w:tcPr>
          <w:p w14:paraId="51B6FC34"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90,00</w:t>
            </w:r>
          </w:p>
        </w:tc>
        <w:tc>
          <w:tcPr>
            <w:tcW w:w="1134" w:type="dxa"/>
          </w:tcPr>
          <w:p w14:paraId="73F643C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88,00</w:t>
            </w:r>
          </w:p>
        </w:tc>
        <w:tc>
          <w:tcPr>
            <w:tcW w:w="1134" w:type="dxa"/>
          </w:tcPr>
          <w:p w14:paraId="499266C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100,00</w:t>
            </w:r>
          </w:p>
        </w:tc>
        <w:tc>
          <w:tcPr>
            <w:tcW w:w="1134" w:type="dxa"/>
            <w:tcMar>
              <w:top w:w="0" w:type="dxa"/>
              <w:left w:w="100" w:type="dxa"/>
              <w:bottom w:w="0" w:type="dxa"/>
              <w:right w:w="100" w:type="dxa"/>
            </w:tcMar>
          </w:tcPr>
          <w:p w14:paraId="107CEEE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100,00</w:t>
            </w:r>
          </w:p>
        </w:tc>
        <w:tc>
          <w:tcPr>
            <w:tcW w:w="851" w:type="dxa"/>
          </w:tcPr>
          <w:p w14:paraId="23E6DAC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100,00</w:t>
            </w:r>
          </w:p>
        </w:tc>
        <w:tc>
          <w:tcPr>
            <w:tcW w:w="850" w:type="dxa"/>
            <w:tcMar>
              <w:top w:w="0" w:type="dxa"/>
              <w:left w:w="0" w:type="dxa"/>
              <w:bottom w:w="0" w:type="dxa"/>
              <w:right w:w="0" w:type="dxa"/>
            </w:tcMar>
          </w:tcPr>
          <w:p w14:paraId="6A63041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87,50</w:t>
            </w:r>
          </w:p>
        </w:tc>
        <w:tc>
          <w:tcPr>
            <w:tcW w:w="993" w:type="dxa"/>
            <w:tcMar>
              <w:top w:w="0" w:type="dxa"/>
              <w:left w:w="0" w:type="dxa"/>
              <w:bottom w:w="0" w:type="dxa"/>
              <w:right w:w="0" w:type="dxa"/>
            </w:tcMar>
          </w:tcPr>
          <w:p w14:paraId="73A0C85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97,20</w:t>
            </w:r>
          </w:p>
        </w:tc>
        <w:tc>
          <w:tcPr>
            <w:tcW w:w="992" w:type="dxa"/>
          </w:tcPr>
          <w:p w14:paraId="7A3361B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5888" behindDoc="0" locked="0" layoutInCell="1" allowOverlap="1" wp14:anchorId="1457827B" wp14:editId="7C355E1B">
                      <wp:simplePos x="0" y="0"/>
                      <wp:positionH relativeFrom="column">
                        <wp:posOffset>142240</wp:posOffset>
                      </wp:positionH>
                      <wp:positionV relativeFrom="paragraph">
                        <wp:posOffset>59690</wp:posOffset>
                      </wp:positionV>
                      <wp:extent cx="159385" cy="159488"/>
                      <wp:effectExtent l="0" t="0" r="12065" b="12065"/>
                      <wp:wrapNone/>
                      <wp:docPr id="2006997927" name="Oval 6"/>
                      <wp:cNvGraphicFramePr/>
                      <a:graphic xmlns:a="http://schemas.openxmlformats.org/drawingml/2006/main">
                        <a:graphicData uri="http://schemas.microsoft.com/office/word/2010/wordprocessingShape">
                          <wps:wsp>
                            <wps:cNvSpPr/>
                            <wps:spPr>
                              <a:xfrm>
                                <a:off x="0" y="0"/>
                                <a:ext cx="159385" cy="159488"/>
                              </a:xfrm>
                              <a:prstGeom prst="ellipse">
                                <a:avLst/>
                              </a:prstGeom>
                              <a:solidFill>
                                <a:srgbClr val="00FF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48275374" id="Oval 6" o:spid="_x0000_s1026" style="position:absolute;margin-left:11.2pt;margin-top:4.7pt;width:12.55pt;height:1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" fillcolor="lime" strokecolor="#1c334e" strokeweight="2pt"/>
                  </w:pict>
                </mc:Fallback>
              </mc:AlternateContent>
            </w:r>
          </w:p>
          <w:p w14:paraId="2039744B"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572F129F"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p>
          <w:p w14:paraId="43EA5280" w14:textId="77777777" w:rsidR="00B51AE0" w:rsidRPr="00ED735D" w:rsidRDefault="00B51AE0" w:rsidP="009D0460">
            <w:pPr>
              <w:spacing w:after="0" w:line="240" w:lineRule="auto"/>
              <w:ind w:hanging="2"/>
              <w:rPr>
                <w:rFonts w:ascii="Bookman Old Style" w:eastAsia="Bookman Old Style" w:hAnsi="Bookman Old Style" w:cs="Bookman Old Style"/>
                <w:color w:val="FFFFFF"/>
                <w:sz w:val="16"/>
                <w:szCs w:val="16"/>
              </w:rPr>
            </w:pPr>
            <w:r w:rsidRPr="00ED735D">
              <w:rPr>
                <w:rFonts w:ascii="Bookman Old Style" w:eastAsia="Bookman Old Style" w:hAnsi="Bookman Old Style" w:cs="Bookman Old Style"/>
                <w:sz w:val="16"/>
                <w:szCs w:val="16"/>
              </w:rPr>
              <w:lastRenderedPageBreak/>
              <w:t>Tercapai</w:t>
            </w:r>
          </w:p>
        </w:tc>
      </w:tr>
      <w:tr w:rsidR="00B51AE0" w:rsidRPr="007F0291" w14:paraId="6F9BD4D6" w14:textId="77777777" w:rsidTr="00ED735D">
        <w:trPr>
          <w:trHeight w:val="240"/>
          <w:jc w:val="center"/>
        </w:trPr>
        <w:tc>
          <w:tcPr>
            <w:tcW w:w="562" w:type="dxa"/>
            <w:tcMar>
              <w:top w:w="0" w:type="dxa"/>
              <w:left w:w="100" w:type="dxa"/>
              <w:bottom w:w="0" w:type="dxa"/>
              <w:right w:w="100" w:type="dxa"/>
            </w:tcMar>
          </w:tcPr>
          <w:p w14:paraId="366B6589"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lastRenderedPageBreak/>
              <w:t>16</w:t>
            </w:r>
          </w:p>
        </w:tc>
        <w:tc>
          <w:tcPr>
            <w:tcW w:w="1736" w:type="dxa"/>
            <w:tcMar>
              <w:top w:w="0" w:type="dxa"/>
              <w:left w:w="100" w:type="dxa"/>
              <w:bottom w:w="0" w:type="dxa"/>
              <w:right w:w="100" w:type="dxa"/>
            </w:tcMar>
          </w:tcPr>
          <w:p w14:paraId="51231A66"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Pemanfaatan Hasil Penelitian dalam Penentuan Kebijakan Program Bangga Kencana</w:t>
            </w:r>
          </w:p>
        </w:tc>
        <w:tc>
          <w:tcPr>
            <w:tcW w:w="958" w:type="dxa"/>
          </w:tcPr>
          <w:p w14:paraId="4AB8AEE5"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2A1A59F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87,00</w:t>
            </w:r>
          </w:p>
        </w:tc>
        <w:tc>
          <w:tcPr>
            <w:tcW w:w="1134" w:type="dxa"/>
          </w:tcPr>
          <w:p w14:paraId="4FFB0DB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85,80</w:t>
            </w:r>
          </w:p>
        </w:tc>
        <w:tc>
          <w:tcPr>
            <w:tcW w:w="1134" w:type="dxa"/>
          </w:tcPr>
          <w:p w14:paraId="6D4AC26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80,30</w:t>
            </w:r>
          </w:p>
        </w:tc>
        <w:tc>
          <w:tcPr>
            <w:tcW w:w="1134" w:type="dxa"/>
            <w:tcMar>
              <w:top w:w="0" w:type="dxa"/>
              <w:left w:w="100" w:type="dxa"/>
              <w:bottom w:w="0" w:type="dxa"/>
              <w:right w:w="100" w:type="dxa"/>
            </w:tcMar>
          </w:tcPr>
          <w:p w14:paraId="6811EDB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80,30</w:t>
            </w:r>
          </w:p>
        </w:tc>
        <w:tc>
          <w:tcPr>
            <w:tcW w:w="851" w:type="dxa"/>
          </w:tcPr>
          <w:p w14:paraId="12D8A9B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110,30</w:t>
            </w:r>
          </w:p>
        </w:tc>
        <w:tc>
          <w:tcPr>
            <w:tcW w:w="850" w:type="dxa"/>
            <w:tcMar>
              <w:top w:w="0" w:type="dxa"/>
              <w:left w:w="0" w:type="dxa"/>
              <w:bottom w:w="0" w:type="dxa"/>
              <w:right w:w="0" w:type="dxa"/>
            </w:tcMar>
          </w:tcPr>
          <w:p w14:paraId="1CF2D7F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87,24</w:t>
            </w:r>
          </w:p>
        </w:tc>
        <w:tc>
          <w:tcPr>
            <w:tcW w:w="993" w:type="dxa"/>
            <w:tcMar>
              <w:top w:w="0" w:type="dxa"/>
              <w:left w:w="0" w:type="dxa"/>
              <w:bottom w:w="0" w:type="dxa"/>
              <w:right w:w="0" w:type="dxa"/>
            </w:tcMar>
          </w:tcPr>
          <w:p w14:paraId="2B53474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100,30</w:t>
            </w:r>
          </w:p>
        </w:tc>
        <w:tc>
          <w:tcPr>
            <w:tcW w:w="992" w:type="dxa"/>
          </w:tcPr>
          <w:p w14:paraId="34E2BCB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7936" behindDoc="0" locked="0" layoutInCell="1" allowOverlap="1" wp14:anchorId="26681F35" wp14:editId="0381EF3A">
                      <wp:simplePos x="0" y="0"/>
                      <wp:positionH relativeFrom="column">
                        <wp:posOffset>161290</wp:posOffset>
                      </wp:positionH>
                      <wp:positionV relativeFrom="paragraph">
                        <wp:posOffset>48260</wp:posOffset>
                      </wp:positionV>
                      <wp:extent cx="159385" cy="148590"/>
                      <wp:effectExtent l="0" t="0" r="12065" b="22860"/>
                      <wp:wrapNone/>
                      <wp:docPr id="1988255178"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7E42C2BA" id="Oval 5" o:spid="_x0000_s1026" style="position:absolute;margin-left:12.7pt;margin-top:3.8pt;width:12.55pt;height:1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796DD83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060BE6B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119E810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08C7AF46"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03052153" w14:textId="77777777" w:rsidTr="00ED735D">
        <w:trPr>
          <w:trHeight w:val="157"/>
          <w:jc w:val="center"/>
        </w:trPr>
        <w:tc>
          <w:tcPr>
            <w:tcW w:w="11052" w:type="dxa"/>
            <w:gridSpan w:val="11"/>
            <w:tcMar>
              <w:top w:w="0" w:type="dxa"/>
              <w:left w:w="100" w:type="dxa"/>
              <w:bottom w:w="0" w:type="dxa"/>
              <w:right w:w="100" w:type="dxa"/>
            </w:tcMar>
          </w:tcPr>
          <w:p w14:paraId="48410FBA" w14:textId="77777777" w:rsidR="00B51AE0" w:rsidRPr="00ED735D" w:rsidRDefault="00B51AE0" w:rsidP="009D0460">
            <w:pPr>
              <w:spacing w:after="0" w:line="240" w:lineRule="auto"/>
              <w:ind w:hanging="2"/>
              <w:jc w:val="center"/>
              <w:rPr>
                <w:rFonts w:ascii="Bookman Old Style" w:eastAsia="Bookman Old Style" w:hAnsi="Bookman Old Style" w:cs="Bookman Old Style"/>
                <w:b/>
                <w:sz w:val="16"/>
                <w:szCs w:val="16"/>
              </w:rPr>
            </w:pPr>
            <w:r w:rsidRPr="00ED735D">
              <w:rPr>
                <w:rFonts w:ascii="Bookman Old Style" w:eastAsia="Bookman Old Style" w:hAnsi="Bookman Old Style" w:cs="Bookman Old Style"/>
                <w:b/>
                <w:sz w:val="16"/>
                <w:szCs w:val="16"/>
              </w:rPr>
              <w:t>Program Dukungan Manajemen</w:t>
            </w:r>
          </w:p>
        </w:tc>
      </w:tr>
      <w:tr w:rsidR="00B51AE0" w:rsidRPr="007F0291" w14:paraId="134FBA07" w14:textId="77777777" w:rsidTr="00ED735D">
        <w:trPr>
          <w:trHeight w:val="265"/>
          <w:jc w:val="center"/>
        </w:trPr>
        <w:tc>
          <w:tcPr>
            <w:tcW w:w="562" w:type="dxa"/>
            <w:tcMar>
              <w:top w:w="0" w:type="dxa"/>
              <w:left w:w="100" w:type="dxa"/>
              <w:bottom w:w="0" w:type="dxa"/>
              <w:right w:w="100" w:type="dxa"/>
            </w:tcMar>
          </w:tcPr>
          <w:p w14:paraId="76DC1CF4"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17</w:t>
            </w:r>
          </w:p>
        </w:tc>
        <w:tc>
          <w:tcPr>
            <w:tcW w:w="1736" w:type="dxa"/>
            <w:tcMar>
              <w:top w:w="0" w:type="dxa"/>
              <w:left w:w="100" w:type="dxa"/>
              <w:bottom w:w="0" w:type="dxa"/>
              <w:right w:w="100" w:type="dxa"/>
            </w:tcMar>
          </w:tcPr>
          <w:p w14:paraId="754FB87F"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Tingkat kepuasan (Indeks) layanan Dukungan Manajemen Program Bangga Kencana</w:t>
            </w:r>
          </w:p>
        </w:tc>
        <w:tc>
          <w:tcPr>
            <w:tcW w:w="958" w:type="dxa"/>
          </w:tcPr>
          <w:p w14:paraId="0E65DAA6"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Nilai (Skala 1-5)</w:t>
            </w:r>
          </w:p>
        </w:tc>
        <w:tc>
          <w:tcPr>
            <w:tcW w:w="708" w:type="dxa"/>
          </w:tcPr>
          <w:p w14:paraId="7481C52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4,20</w:t>
            </w:r>
          </w:p>
        </w:tc>
        <w:tc>
          <w:tcPr>
            <w:tcW w:w="1134" w:type="dxa"/>
          </w:tcPr>
          <w:p w14:paraId="31765C5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3,07</w:t>
            </w:r>
          </w:p>
        </w:tc>
        <w:tc>
          <w:tcPr>
            <w:tcW w:w="1134" w:type="dxa"/>
          </w:tcPr>
          <w:p w14:paraId="24C22FE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4,12</w:t>
            </w:r>
          </w:p>
        </w:tc>
        <w:tc>
          <w:tcPr>
            <w:tcW w:w="1134" w:type="dxa"/>
            <w:tcMar>
              <w:top w:w="0" w:type="dxa"/>
              <w:left w:w="100" w:type="dxa"/>
              <w:bottom w:w="0" w:type="dxa"/>
              <w:right w:w="100" w:type="dxa"/>
            </w:tcMar>
          </w:tcPr>
          <w:p w14:paraId="48B596A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4,15</w:t>
            </w:r>
          </w:p>
        </w:tc>
        <w:tc>
          <w:tcPr>
            <w:tcW w:w="851" w:type="dxa"/>
          </w:tcPr>
          <w:p w14:paraId="796057C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4,41</w:t>
            </w:r>
          </w:p>
        </w:tc>
        <w:tc>
          <w:tcPr>
            <w:tcW w:w="850" w:type="dxa"/>
          </w:tcPr>
          <w:p w14:paraId="0015785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4,48</w:t>
            </w:r>
          </w:p>
        </w:tc>
        <w:tc>
          <w:tcPr>
            <w:tcW w:w="993" w:type="dxa"/>
          </w:tcPr>
          <w:p w14:paraId="52B5864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110,25</w:t>
            </w:r>
          </w:p>
        </w:tc>
        <w:tc>
          <w:tcPr>
            <w:tcW w:w="992" w:type="dxa"/>
          </w:tcPr>
          <w:p w14:paraId="18ED3D3F"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8960" behindDoc="0" locked="0" layoutInCell="1" allowOverlap="1" wp14:anchorId="2AC335AD" wp14:editId="1DEEEAC4">
                      <wp:simplePos x="0" y="0"/>
                      <wp:positionH relativeFrom="column">
                        <wp:posOffset>161290</wp:posOffset>
                      </wp:positionH>
                      <wp:positionV relativeFrom="paragraph">
                        <wp:posOffset>48260</wp:posOffset>
                      </wp:positionV>
                      <wp:extent cx="159385" cy="148590"/>
                      <wp:effectExtent l="0" t="0" r="12065" b="22860"/>
                      <wp:wrapNone/>
                      <wp:docPr id="16789696"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7981856D" id="Oval 5" o:spid="_x0000_s1026" style="position:absolute;margin-left:12.7pt;margin-top:3.8pt;width:12.55pt;height:1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605346C4"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75CEC5D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18888D85"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49A9D4A6"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161A3188" w14:textId="77777777" w:rsidTr="00ED735D">
        <w:trPr>
          <w:trHeight w:val="265"/>
          <w:jc w:val="center"/>
        </w:trPr>
        <w:tc>
          <w:tcPr>
            <w:tcW w:w="562" w:type="dxa"/>
            <w:tcMar>
              <w:top w:w="0" w:type="dxa"/>
              <w:left w:w="100" w:type="dxa"/>
              <w:bottom w:w="0" w:type="dxa"/>
              <w:right w:w="100" w:type="dxa"/>
            </w:tcMar>
          </w:tcPr>
          <w:p w14:paraId="74A04A39"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18</w:t>
            </w:r>
          </w:p>
        </w:tc>
        <w:tc>
          <w:tcPr>
            <w:tcW w:w="1736" w:type="dxa"/>
            <w:tcMar>
              <w:top w:w="0" w:type="dxa"/>
              <w:left w:w="100" w:type="dxa"/>
              <w:bottom w:w="0" w:type="dxa"/>
              <w:right w:w="100" w:type="dxa"/>
            </w:tcMar>
          </w:tcPr>
          <w:p w14:paraId="444C68F0"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Jumlah Unit Kerja Berpredikat Wilayah Bebas dari Korupsi (WBK)</w:t>
            </w:r>
          </w:p>
        </w:tc>
        <w:tc>
          <w:tcPr>
            <w:tcW w:w="958" w:type="dxa"/>
          </w:tcPr>
          <w:p w14:paraId="42629F52"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Unit Kerja</w:t>
            </w:r>
          </w:p>
        </w:tc>
        <w:tc>
          <w:tcPr>
            <w:tcW w:w="708" w:type="dxa"/>
          </w:tcPr>
          <w:p w14:paraId="5C86E85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w:t>
            </w:r>
          </w:p>
        </w:tc>
        <w:tc>
          <w:tcPr>
            <w:tcW w:w="1134" w:type="dxa"/>
          </w:tcPr>
          <w:p w14:paraId="3E8C9D3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w:t>
            </w:r>
          </w:p>
        </w:tc>
        <w:tc>
          <w:tcPr>
            <w:tcW w:w="1134" w:type="dxa"/>
          </w:tcPr>
          <w:p w14:paraId="337701C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w:t>
            </w:r>
          </w:p>
        </w:tc>
        <w:tc>
          <w:tcPr>
            <w:tcW w:w="1134" w:type="dxa"/>
            <w:tcMar>
              <w:top w:w="0" w:type="dxa"/>
              <w:left w:w="100" w:type="dxa"/>
              <w:bottom w:w="0" w:type="dxa"/>
              <w:right w:w="100" w:type="dxa"/>
            </w:tcMar>
          </w:tcPr>
          <w:p w14:paraId="778BB968"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w:t>
            </w:r>
          </w:p>
        </w:tc>
        <w:tc>
          <w:tcPr>
            <w:tcW w:w="851" w:type="dxa"/>
          </w:tcPr>
          <w:p w14:paraId="4654B8A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w:t>
            </w:r>
          </w:p>
        </w:tc>
        <w:tc>
          <w:tcPr>
            <w:tcW w:w="850" w:type="dxa"/>
          </w:tcPr>
          <w:p w14:paraId="3B3BB70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14</w:t>
            </w:r>
          </w:p>
        </w:tc>
        <w:tc>
          <w:tcPr>
            <w:tcW w:w="993" w:type="dxa"/>
          </w:tcPr>
          <w:p w14:paraId="7CEA614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127</w:t>
            </w:r>
          </w:p>
        </w:tc>
        <w:tc>
          <w:tcPr>
            <w:tcW w:w="992" w:type="dxa"/>
          </w:tcPr>
          <w:p w14:paraId="46A224A0"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89984" behindDoc="0" locked="0" layoutInCell="1" allowOverlap="1" wp14:anchorId="71B12E87" wp14:editId="3552DC44">
                      <wp:simplePos x="0" y="0"/>
                      <wp:positionH relativeFrom="column">
                        <wp:posOffset>161290</wp:posOffset>
                      </wp:positionH>
                      <wp:positionV relativeFrom="paragraph">
                        <wp:posOffset>48260</wp:posOffset>
                      </wp:positionV>
                      <wp:extent cx="159385" cy="148590"/>
                      <wp:effectExtent l="0" t="0" r="12065" b="22860"/>
                      <wp:wrapNone/>
                      <wp:docPr id="210955459"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69448F97" id="Oval 5" o:spid="_x0000_s1026" style="position:absolute;margin-left:12.7pt;margin-top:3.8pt;width:12.55pt;height:1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5563ED8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759B76D4"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682AA4B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46FDEA81"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5CA0FE74" w14:textId="77777777" w:rsidTr="00ED735D">
        <w:trPr>
          <w:trHeight w:val="265"/>
          <w:jc w:val="center"/>
        </w:trPr>
        <w:tc>
          <w:tcPr>
            <w:tcW w:w="562" w:type="dxa"/>
            <w:tcMar>
              <w:top w:w="0" w:type="dxa"/>
              <w:left w:w="100" w:type="dxa"/>
              <w:bottom w:w="0" w:type="dxa"/>
              <w:right w:w="100" w:type="dxa"/>
            </w:tcMar>
          </w:tcPr>
          <w:p w14:paraId="05EAD9A5"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19</w:t>
            </w:r>
          </w:p>
        </w:tc>
        <w:tc>
          <w:tcPr>
            <w:tcW w:w="1736" w:type="dxa"/>
            <w:tcMar>
              <w:top w:w="0" w:type="dxa"/>
              <w:left w:w="100" w:type="dxa"/>
              <w:bottom w:w="0" w:type="dxa"/>
              <w:right w:w="100" w:type="dxa"/>
            </w:tcMar>
          </w:tcPr>
          <w:p w14:paraId="1DAC3B00"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Indeks Reformasi Birokrasi</w:t>
            </w:r>
          </w:p>
        </w:tc>
        <w:tc>
          <w:tcPr>
            <w:tcW w:w="958" w:type="dxa"/>
          </w:tcPr>
          <w:p w14:paraId="73604158"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Nilai (Skala 1-100)</w:t>
            </w:r>
          </w:p>
        </w:tc>
        <w:tc>
          <w:tcPr>
            <w:tcW w:w="708" w:type="dxa"/>
          </w:tcPr>
          <w:p w14:paraId="4EB7BEB6"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82,00</w:t>
            </w:r>
          </w:p>
        </w:tc>
        <w:tc>
          <w:tcPr>
            <w:tcW w:w="1134" w:type="dxa"/>
          </w:tcPr>
          <w:p w14:paraId="7A1C1BC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74,07</w:t>
            </w:r>
          </w:p>
        </w:tc>
        <w:tc>
          <w:tcPr>
            <w:tcW w:w="1134" w:type="dxa"/>
          </w:tcPr>
          <w:p w14:paraId="23620B44"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75,79</w:t>
            </w:r>
          </w:p>
        </w:tc>
        <w:tc>
          <w:tcPr>
            <w:tcW w:w="1134" w:type="dxa"/>
            <w:tcMar>
              <w:top w:w="0" w:type="dxa"/>
              <w:left w:w="100" w:type="dxa"/>
              <w:bottom w:w="0" w:type="dxa"/>
              <w:right w:w="100" w:type="dxa"/>
            </w:tcMar>
          </w:tcPr>
          <w:p w14:paraId="0356FA4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77,34</w:t>
            </w:r>
          </w:p>
        </w:tc>
        <w:tc>
          <w:tcPr>
            <w:tcW w:w="851" w:type="dxa"/>
          </w:tcPr>
          <w:p w14:paraId="3ACB858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77,35</w:t>
            </w:r>
          </w:p>
        </w:tc>
        <w:tc>
          <w:tcPr>
            <w:tcW w:w="850" w:type="dxa"/>
          </w:tcPr>
          <w:p w14:paraId="2CCF4851"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82,17</w:t>
            </w:r>
          </w:p>
        </w:tc>
        <w:tc>
          <w:tcPr>
            <w:tcW w:w="993" w:type="dxa"/>
          </w:tcPr>
          <w:p w14:paraId="271619F4"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100,2</w:t>
            </w:r>
          </w:p>
        </w:tc>
        <w:tc>
          <w:tcPr>
            <w:tcW w:w="992" w:type="dxa"/>
          </w:tcPr>
          <w:p w14:paraId="15EE66E8"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1008" behindDoc="0" locked="0" layoutInCell="1" allowOverlap="1" wp14:anchorId="46D8F3D8" wp14:editId="0C0F88D4">
                      <wp:simplePos x="0" y="0"/>
                      <wp:positionH relativeFrom="column">
                        <wp:posOffset>161290</wp:posOffset>
                      </wp:positionH>
                      <wp:positionV relativeFrom="paragraph">
                        <wp:posOffset>48260</wp:posOffset>
                      </wp:positionV>
                      <wp:extent cx="159385" cy="148590"/>
                      <wp:effectExtent l="0" t="0" r="12065" b="22860"/>
                      <wp:wrapNone/>
                      <wp:docPr id="1766531560"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2670D6E6" id="Oval 5" o:spid="_x0000_s1026" style="position:absolute;margin-left:12.7pt;margin-top:3.8pt;width:12.55pt;height:1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75EE8DC5"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5BC1C74F"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34080E92"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3423CDF5"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343299EE" w14:textId="77777777" w:rsidTr="00ED735D">
        <w:trPr>
          <w:trHeight w:val="265"/>
          <w:jc w:val="center"/>
        </w:trPr>
        <w:tc>
          <w:tcPr>
            <w:tcW w:w="562" w:type="dxa"/>
            <w:tcMar>
              <w:top w:w="0" w:type="dxa"/>
              <w:left w:w="100" w:type="dxa"/>
              <w:bottom w:w="0" w:type="dxa"/>
              <w:right w:w="100" w:type="dxa"/>
            </w:tcMar>
          </w:tcPr>
          <w:p w14:paraId="274E88CD"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20</w:t>
            </w:r>
          </w:p>
        </w:tc>
        <w:tc>
          <w:tcPr>
            <w:tcW w:w="1736" w:type="dxa"/>
            <w:tcMar>
              <w:top w:w="0" w:type="dxa"/>
              <w:left w:w="100" w:type="dxa"/>
              <w:bottom w:w="0" w:type="dxa"/>
              <w:right w:w="100" w:type="dxa"/>
            </w:tcMar>
          </w:tcPr>
          <w:p w14:paraId="0AE2E017"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Opini atas laporan keuangan dari BPK</w:t>
            </w:r>
          </w:p>
        </w:tc>
        <w:tc>
          <w:tcPr>
            <w:tcW w:w="958" w:type="dxa"/>
          </w:tcPr>
          <w:p w14:paraId="3CBB8E00"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Opini BPK</w:t>
            </w:r>
          </w:p>
        </w:tc>
        <w:tc>
          <w:tcPr>
            <w:tcW w:w="708" w:type="dxa"/>
          </w:tcPr>
          <w:p w14:paraId="02435FF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WTP</w:t>
            </w:r>
          </w:p>
        </w:tc>
        <w:tc>
          <w:tcPr>
            <w:tcW w:w="1134" w:type="dxa"/>
          </w:tcPr>
          <w:p w14:paraId="6DC4F831"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WTP</w:t>
            </w:r>
          </w:p>
        </w:tc>
        <w:tc>
          <w:tcPr>
            <w:tcW w:w="1134" w:type="dxa"/>
          </w:tcPr>
          <w:p w14:paraId="387266D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WTP</w:t>
            </w:r>
          </w:p>
        </w:tc>
        <w:tc>
          <w:tcPr>
            <w:tcW w:w="1134" w:type="dxa"/>
            <w:tcMar>
              <w:top w:w="0" w:type="dxa"/>
              <w:left w:w="100" w:type="dxa"/>
              <w:bottom w:w="0" w:type="dxa"/>
              <w:right w:w="100" w:type="dxa"/>
            </w:tcMar>
          </w:tcPr>
          <w:p w14:paraId="17E10ED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WTP</w:t>
            </w:r>
          </w:p>
        </w:tc>
        <w:tc>
          <w:tcPr>
            <w:tcW w:w="851" w:type="dxa"/>
          </w:tcPr>
          <w:p w14:paraId="30023C4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WTP</w:t>
            </w:r>
          </w:p>
        </w:tc>
        <w:tc>
          <w:tcPr>
            <w:tcW w:w="850" w:type="dxa"/>
          </w:tcPr>
          <w:p w14:paraId="60CFF75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WTP</w:t>
            </w:r>
          </w:p>
        </w:tc>
        <w:tc>
          <w:tcPr>
            <w:tcW w:w="993" w:type="dxa"/>
          </w:tcPr>
          <w:p w14:paraId="254FB1B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w:t>
            </w:r>
          </w:p>
        </w:tc>
        <w:tc>
          <w:tcPr>
            <w:tcW w:w="992" w:type="dxa"/>
          </w:tcPr>
          <w:p w14:paraId="7D62C59F"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2032" behindDoc="0" locked="0" layoutInCell="1" allowOverlap="1" wp14:anchorId="4B00DAF2" wp14:editId="7ADC5D03">
                      <wp:simplePos x="0" y="0"/>
                      <wp:positionH relativeFrom="column">
                        <wp:posOffset>161290</wp:posOffset>
                      </wp:positionH>
                      <wp:positionV relativeFrom="paragraph">
                        <wp:posOffset>48260</wp:posOffset>
                      </wp:positionV>
                      <wp:extent cx="159385" cy="148590"/>
                      <wp:effectExtent l="0" t="0" r="12065" b="22860"/>
                      <wp:wrapNone/>
                      <wp:docPr id="1205607444"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792BDE0E" id="Oval 5" o:spid="_x0000_s1026" style="position:absolute;margin-left:12.7pt;margin-top:3.8pt;width:12.55pt;height:1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514471C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49CDB370"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7369A8D9"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377F92E1"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54147DBB" w14:textId="77777777" w:rsidTr="00ED735D">
        <w:trPr>
          <w:trHeight w:val="249"/>
          <w:jc w:val="center"/>
        </w:trPr>
        <w:tc>
          <w:tcPr>
            <w:tcW w:w="562" w:type="dxa"/>
            <w:tcMar>
              <w:top w:w="0" w:type="dxa"/>
              <w:left w:w="100" w:type="dxa"/>
              <w:bottom w:w="0" w:type="dxa"/>
              <w:right w:w="100" w:type="dxa"/>
            </w:tcMar>
          </w:tcPr>
          <w:p w14:paraId="14481149"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21</w:t>
            </w:r>
          </w:p>
        </w:tc>
        <w:tc>
          <w:tcPr>
            <w:tcW w:w="1736" w:type="dxa"/>
            <w:tcMar>
              <w:top w:w="0" w:type="dxa"/>
              <w:left w:w="100" w:type="dxa"/>
              <w:bottom w:w="0" w:type="dxa"/>
              <w:right w:w="100" w:type="dxa"/>
            </w:tcMar>
          </w:tcPr>
          <w:p w14:paraId="2BCBDE7C"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Tingkat maturitas SPIP</w:t>
            </w:r>
          </w:p>
        </w:tc>
        <w:tc>
          <w:tcPr>
            <w:tcW w:w="958" w:type="dxa"/>
          </w:tcPr>
          <w:p w14:paraId="47230108"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Maturitas 1-5</w:t>
            </w:r>
          </w:p>
        </w:tc>
        <w:tc>
          <w:tcPr>
            <w:tcW w:w="708" w:type="dxa"/>
          </w:tcPr>
          <w:p w14:paraId="24EB5C69"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3,20</w:t>
            </w:r>
          </w:p>
        </w:tc>
        <w:tc>
          <w:tcPr>
            <w:tcW w:w="1134" w:type="dxa"/>
          </w:tcPr>
          <w:p w14:paraId="7444ED1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3,693</w:t>
            </w:r>
          </w:p>
        </w:tc>
        <w:tc>
          <w:tcPr>
            <w:tcW w:w="1134" w:type="dxa"/>
          </w:tcPr>
          <w:p w14:paraId="1347F64E"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3,056</w:t>
            </w:r>
          </w:p>
        </w:tc>
        <w:tc>
          <w:tcPr>
            <w:tcW w:w="1134" w:type="dxa"/>
            <w:tcMar>
              <w:top w:w="0" w:type="dxa"/>
              <w:left w:w="100" w:type="dxa"/>
              <w:bottom w:w="0" w:type="dxa"/>
              <w:right w:w="100" w:type="dxa"/>
            </w:tcMar>
          </w:tcPr>
          <w:p w14:paraId="4AC0C05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3,202</w:t>
            </w:r>
          </w:p>
        </w:tc>
        <w:tc>
          <w:tcPr>
            <w:tcW w:w="851" w:type="dxa"/>
          </w:tcPr>
          <w:p w14:paraId="5F9E9CD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3,237</w:t>
            </w:r>
          </w:p>
        </w:tc>
        <w:tc>
          <w:tcPr>
            <w:tcW w:w="850" w:type="dxa"/>
            <w:tcMar>
              <w:top w:w="0" w:type="dxa"/>
              <w:left w:w="0" w:type="dxa"/>
              <w:bottom w:w="0" w:type="dxa"/>
              <w:right w:w="0" w:type="dxa"/>
            </w:tcMar>
          </w:tcPr>
          <w:p w14:paraId="62F3035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3,608</w:t>
            </w:r>
          </w:p>
        </w:tc>
        <w:tc>
          <w:tcPr>
            <w:tcW w:w="993" w:type="dxa"/>
            <w:tcMar>
              <w:top w:w="0" w:type="dxa"/>
              <w:left w:w="0" w:type="dxa"/>
              <w:bottom w:w="0" w:type="dxa"/>
              <w:right w:w="0" w:type="dxa"/>
            </w:tcMar>
          </w:tcPr>
          <w:p w14:paraId="1FD5409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112,75</w:t>
            </w:r>
          </w:p>
        </w:tc>
        <w:tc>
          <w:tcPr>
            <w:tcW w:w="992" w:type="dxa"/>
          </w:tcPr>
          <w:p w14:paraId="531C662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4080" behindDoc="0" locked="0" layoutInCell="1" allowOverlap="1" wp14:anchorId="72E939E4" wp14:editId="785EDF21">
                      <wp:simplePos x="0" y="0"/>
                      <wp:positionH relativeFrom="column">
                        <wp:posOffset>161290</wp:posOffset>
                      </wp:positionH>
                      <wp:positionV relativeFrom="paragraph">
                        <wp:posOffset>48260</wp:posOffset>
                      </wp:positionV>
                      <wp:extent cx="159385" cy="148590"/>
                      <wp:effectExtent l="0" t="0" r="12065" b="22860"/>
                      <wp:wrapNone/>
                      <wp:docPr id="755708491"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5E1F778" id="Oval 5" o:spid="_x0000_s1026" style="position:absolute;margin-left:12.7pt;margin-top:3.8pt;width:12.55pt;height:1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0386E87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698FF27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5255C10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3EDA3448"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4F2B0D90" w14:textId="77777777" w:rsidTr="00ED735D">
        <w:trPr>
          <w:trHeight w:val="223"/>
          <w:jc w:val="center"/>
        </w:trPr>
        <w:tc>
          <w:tcPr>
            <w:tcW w:w="562" w:type="dxa"/>
            <w:tcMar>
              <w:top w:w="0" w:type="dxa"/>
              <w:left w:w="100" w:type="dxa"/>
              <w:bottom w:w="0" w:type="dxa"/>
              <w:right w:w="100" w:type="dxa"/>
            </w:tcMar>
          </w:tcPr>
          <w:p w14:paraId="31284507"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22</w:t>
            </w:r>
          </w:p>
        </w:tc>
        <w:tc>
          <w:tcPr>
            <w:tcW w:w="1736" w:type="dxa"/>
            <w:tcMar>
              <w:top w:w="0" w:type="dxa"/>
              <w:left w:w="100" w:type="dxa"/>
              <w:bottom w:w="0" w:type="dxa"/>
              <w:right w:w="100" w:type="dxa"/>
            </w:tcMar>
          </w:tcPr>
          <w:p w14:paraId="70ECEC11"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Indeks Sistem Merit</w:t>
            </w:r>
          </w:p>
        </w:tc>
        <w:tc>
          <w:tcPr>
            <w:tcW w:w="958" w:type="dxa"/>
          </w:tcPr>
          <w:p w14:paraId="4C292FCD"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Nilai (Skala 1-4)</w:t>
            </w:r>
          </w:p>
        </w:tc>
        <w:tc>
          <w:tcPr>
            <w:tcW w:w="708" w:type="dxa"/>
          </w:tcPr>
          <w:p w14:paraId="631BAD6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4,0</w:t>
            </w:r>
          </w:p>
        </w:tc>
        <w:tc>
          <w:tcPr>
            <w:tcW w:w="1134" w:type="dxa"/>
          </w:tcPr>
          <w:p w14:paraId="37D831C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3,645</w:t>
            </w:r>
          </w:p>
        </w:tc>
        <w:tc>
          <w:tcPr>
            <w:tcW w:w="1134" w:type="dxa"/>
          </w:tcPr>
          <w:p w14:paraId="7BFA14E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3,645</w:t>
            </w:r>
          </w:p>
        </w:tc>
        <w:tc>
          <w:tcPr>
            <w:tcW w:w="1134" w:type="dxa"/>
            <w:tcMar>
              <w:top w:w="0" w:type="dxa"/>
              <w:left w:w="100" w:type="dxa"/>
              <w:bottom w:w="0" w:type="dxa"/>
              <w:right w:w="100" w:type="dxa"/>
            </w:tcMar>
          </w:tcPr>
          <w:p w14:paraId="43FFCC1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3,78</w:t>
            </w:r>
          </w:p>
        </w:tc>
        <w:tc>
          <w:tcPr>
            <w:tcW w:w="851" w:type="dxa"/>
          </w:tcPr>
          <w:p w14:paraId="474450D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3,78</w:t>
            </w:r>
          </w:p>
        </w:tc>
        <w:tc>
          <w:tcPr>
            <w:tcW w:w="850" w:type="dxa"/>
            <w:tcMar>
              <w:top w:w="0" w:type="dxa"/>
              <w:left w:w="0" w:type="dxa"/>
              <w:bottom w:w="0" w:type="dxa"/>
              <w:right w:w="0" w:type="dxa"/>
            </w:tcMar>
          </w:tcPr>
          <w:p w14:paraId="22DEF9F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3,78</w:t>
            </w:r>
          </w:p>
        </w:tc>
        <w:tc>
          <w:tcPr>
            <w:tcW w:w="993" w:type="dxa"/>
            <w:tcMar>
              <w:top w:w="0" w:type="dxa"/>
              <w:left w:w="0" w:type="dxa"/>
              <w:bottom w:w="0" w:type="dxa"/>
              <w:right w:w="0" w:type="dxa"/>
            </w:tcMar>
          </w:tcPr>
          <w:p w14:paraId="5F283DB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94,5</w:t>
            </w:r>
          </w:p>
        </w:tc>
        <w:tc>
          <w:tcPr>
            <w:tcW w:w="992" w:type="dxa"/>
          </w:tcPr>
          <w:p w14:paraId="25D560AA"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3056" behindDoc="0" locked="0" layoutInCell="1" allowOverlap="1" wp14:anchorId="6AA2E634" wp14:editId="0666446B">
                      <wp:simplePos x="0" y="0"/>
                      <wp:positionH relativeFrom="column">
                        <wp:posOffset>142240</wp:posOffset>
                      </wp:positionH>
                      <wp:positionV relativeFrom="paragraph">
                        <wp:posOffset>59690</wp:posOffset>
                      </wp:positionV>
                      <wp:extent cx="159385" cy="159488"/>
                      <wp:effectExtent l="0" t="0" r="12065" b="12065"/>
                      <wp:wrapNone/>
                      <wp:docPr id="866976991" name="Oval 6"/>
                      <wp:cNvGraphicFramePr/>
                      <a:graphic xmlns:a="http://schemas.openxmlformats.org/drawingml/2006/main">
                        <a:graphicData uri="http://schemas.microsoft.com/office/word/2010/wordprocessingShape">
                          <wps:wsp>
                            <wps:cNvSpPr/>
                            <wps:spPr>
                              <a:xfrm>
                                <a:off x="0" y="0"/>
                                <a:ext cx="159385" cy="159488"/>
                              </a:xfrm>
                              <a:prstGeom prst="ellipse">
                                <a:avLst/>
                              </a:prstGeom>
                              <a:solidFill>
                                <a:srgbClr val="00FF00"/>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0748F4AF" id="Oval 6" o:spid="_x0000_s1026" style="position:absolute;margin-left:11.2pt;margin-top:4.7pt;width:12.55pt;height:1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" fillcolor="lime" strokecolor="#1c334e" strokeweight="2pt"/>
                  </w:pict>
                </mc:Fallback>
              </mc:AlternateContent>
            </w:r>
          </w:p>
          <w:p w14:paraId="05EA2DE8"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03EFD016" w14:textId="77777777" w:rsidR="00B51AE0" w:rsidRPr="00ED735D" w:rsidRDefault="00B51AE0" w:rsidP="009D0460">
            <w:pPr>
              <w:keepLines/>
              <w:spacing w:after="0" w:line="240" w:lineRule="auto"/>
              <w:ind w:hanging="2"/>
              <w:rPr>
                <w:rFonts w:ascii="Bookman Old Style" w:eastAsia="Bookman Old Style" w:hAnsi="Bookman Old Style" w:cs="Bookman Old Style"/>
                <w:sz w:val="16"/>
                <w:szCs w:val="16"/>
              </w:rPr>
            </w:pPr>
          </w:p>
          <w:p w14:paraId="220E9551"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2482F62E"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774A602D" w14:textId="77777777" w:rsidTr="00ED735D">
        <w:trPr>
          <w:trHeight w:val="223"/>
          <w:jc w:val="center"/>
        </w:trPr>
        <w:tc>
          <w:tcPr>
            <w:tcW w:w="562" w:type="dxa"/>
            <w:tcMar>
              <w:top w:w="0" w:type="dxa"/>
              <w:left w:w="100" w:type="dxa"/>
              <w:bottom w:w="0" w:type="dxa"/>
              <w:right w:w="100" w:type="dxa"/>
            </w:tcMar>
          </w:tcPr>
          <w:p w14:paraId="41B438C3"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23</w:t>
            </w:r>
          </w:p>
        </w:tc>
        <w:tc>
          <w:tcPr>
            <w:tcW w:w="1736" w:type="dxa"/>
            <w:tcMar>
              <w:top w:w="0" w:type="dxa"/>
              <w:left w:w="100" w:type="dxa"/>
              <w:bottom w:w="0" w:type="dxa"/>
              <w:right w:w="100" w:type="dxa"/>
            </w:tcMar>
          </w:tcPr>
          <w:p w14:paraId="39F25673"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Sertifikasi ISO 37001</w:t>
            </w:r>
          </w:p>
        </w:tc>
        <w:tc>
          <w:tcPr>
            <w:tcW w:w="958" w:type="dxa"/>
          </w:tcPr>
          <w:p w14:paraId="20EB49CE"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Unit Kerja</w:t>
            </w:r>
          </w:p>
        </w:tc>
        <w:tc>
          <w:tcPr>
            <w:tcW w:w="708" w:type="dxa"/>
          </w:tcPr>
          <w:p w14:paraId="7D7B170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5</w:t>
            </w:r>
          </w:p>
        </w:tc>
        <w:tc>
          <w:tcPr>
            <w:tcW w:w="1134" w:type="dxa"/>
          </w:tcPr>
          <w:p w14:paraId="762EAA4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w:t>
            </w:r>
          </w:p>
        </w:tc>
        <w:tc>
          <w:tcPr>
            <w:tcW w:w="1134" w:type="dxa"/>
          </w:tcPr>
          <w:p w14:paraId="7746434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3</w:t>
            </w:r>
          </w:p>
        </w:tc>
        <w:tc>
          <w:tcPr>
            <w:tcW w:w="1134" w:type="dxa"/>
            <w:tcMar>
              <w:top w:w="0" w:type="dxa"/>
              <w:left w:w="100" w:type="dxa"/>
              <w:bottom w:w="0" w:type="dxa"/>
              <w:right w:w="100" w:type="dxa"/>
            </w:tcMar>
          </w:tcPr>
          <w:p w14:paraId="5D8FAF2B"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w:t>
            </w:r>
          </w:p>
        </w:tc>
        <w:tc>
          <w:tcPr>
            <w:tcW w:w="851" w:type="dxa"/>
          </w:tcPr>
          <w:p w14:paraId="6C3FDD4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27</w:t>
            </w:r>
          </w:p>
        </w:tc>
        <w:tc>
          <w:tcPr>
            <w:tcW w:w="850" w:type="dxa"/>
            <w:tcMar>
              <w:top w:w="0" w:type="dxa"/>
              <w:left w:w="0" w:type="dxa"/>
              <w:bottom w:w="0" w:type="dxa"/>
              <w:right w:w="0" w:type="dxa"/>
            </w:tcMar>
          </w:tcPr>
          <w:p w14:paraId="6918289B"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40</w:t>
            </w:r>
          </w:p>
        </w:tc>
        <w:tc>
          <w:tcPr>
            <w:tcW w:w="993" w:type="dxa"/>
            <w:tcMar>
              <w:top w:w="0" w:type="dxa"/>
              <w:left w:w="0" w:type="dxa"/>
              <w:bottom w:w="0" w:type="dxa"/>
              <w:right w:w="0" w:type="dxa"/>
            </w:tcMar>
          </w:tcPr>
          <w:p w14:paraId="5EDAB76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760</w:t>
            </w:r>
          </w:p>
        </w:tc>
        <w:tc>
          <w:tcPr>
            <w:tcW w:w="992" w:type="dxa"/>
          </w:tcPr>
          <w:p w14:paraId="07BB8068"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5104" behindDoc="0" locked="0" layoutInCell="1" allowOverlap="1" wp14:anchorId="1C5B6316" wp14:editId="78F50EE4">
                      <wp:simplePos x="0" y="0"/>
                      <wp:positionH relativeFrom="column">
                        <wp:posOffset>161290</wp:posOffset>
                      </wp:positionH>
                      <wp:positionV relativeFrom="paragraph">
                        <wp:posOffset>48260</wp:posOffset>
                      </wp:positionV>
                      <wp:extent cx="159385" cy="148590"/>
                      <wp:effectExtent l="0" t="0" r="12065" b="22860"/>
                      <wp:wrapNone/>
                      <wp:docPr id="1022157238"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54BC14F" id="Oval 5" o:spid="_x0000_s1026" style="position:absolute;margin-left:12.7pt;margin-top:3.8pt;width:12.55pt;height:11.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3F39C4E9"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26440227"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1A134E0A"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71A58E20"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4F0E14B5" w14:textId="77777777" w:rsidTr="00ED735D">
        <w:trPr>
          <w:trHeight w:val="223"/>
          <w:jc w:val="center"/>
        </w:trPr>
        <w:tc>
          <w:tcPr>
            <w:tcW w:w="562" w:type="dxa"/>
            <w:tcMar>
              <w:top w:w="0" w:type="dxa"/>
              <w:left w:w="100" w:type="dxa"/>
              <w:bottom w:w="0" w:type="dxa"/>
              <w:right w:w="100" w:type="dxa"/>
            </w:tcMar>
          </w:tcPr>
          <w:p w14:paraId="7B58969B"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24</w:t>
            </w:r>
          </w:p>
        </w:tc>
        <w:tc>
          <w:tcPr>
            <w:tcW w:w="1736" w:type="dxa"/>
            <w:tcMar>
              <w:top w:w="0" w:type="dxa"/>
              <w:left w:w="100" w:type="dxa"/>
              <w:bottom w:w="0" w:type="dxa"/>
              <w:right w:w="100" w:type="dxa"/>
            </w:tcMar>
          </w:tcPr>
          <w:p w14:paraId="1096A6AE"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Persentase Materialitas Temuan Eksternal terhadap anggaran BKKBN</w:t>
            </w:r>
          </w:p>
        </w:tc>
        <w:tc>
          <w:tcPr>
            <w:tcW w:w="958" w:type="dxa"/>
          </w:tcPr>
          <w:p w14:paraId="7E852A1D"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Persen</w:t>
            </w:r>
          </w:p>
        </w:tc>
        <w:tc>
          <w:tcPr>
            <w:tcW w:w="708" w:type="dxa"/>
          </w:tcPr>
          <w:p w14:paraId="55AD909F"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0.05</w:t>
            </w:r>
          </w:p>
        </w:tc>
        <w:tc>
          <w:tcPr>
            <w:tcW w:w="1134" w:type="dxa"/>
          </w:tcPr>
          <w:p w14:paraId="7E9207CA"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0,0039</w:t>
            </w:r>
          </w:p>
        </w:tc>
        <w:tc>
          <w:tcPr>
            <w:tcW w:w="1134" w:type="dxa"/>
          </w:tcPr>
          <w:p w14:paraId="4341BD07"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0,0026</w:t>
            </w:r>
          </w:p>
        </w:tc>
        <w:tc>
          <w:tcPr>
            <w:tcW w:w="1134" w:type="dxa"/>
            <w:tcMar>
              <w:top w:w="0" w:type="dxa"/>
              <w:left w:w="100" w:type="dxa"/>
              <w:bottom w:w="0" w:type="dxa"/>
              <w:right w:w="100" w:type="dxa"/>
            </w:tcMar>
          </w:tcPr>
          <w:p w14:paraId="4BFD9E11"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0</w:t>
            </w:r>
          </w:p>
        </w:tc>
        <w:tc>
          <w:tcPr>
            <w:tcW w:w="851" w:type="dxa"/>
          </w:tcPr>
          <w:p w14:paraId="5BA5DAED"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0,000106</w:t>
            </w:r>
          </w:p>
        </w:tc>
        <w:tc>
          <w:tcPr>
            <w:tcW w:w="850" w:type="dxa"/>
            <w:tcMar>
              <w:top w:w="0" w:type="dxa"/>
              <w:left w:w="0" w:type="dxa"/>
              <w:bottom w:w="0" w:type="dxa"/>
              <w:right w:w="0" w:type="dxa"/>
            </w:tcMar>
          </w:tcPr>
          <w:p w14:paraId="04CC8D65"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0</w:t>
            </w:r>
          </w:p>
        </w:tc>
        <w:tc>
          <w:tcPr>
            <w:tcW w:w="993" w:type="dxa"/>
            <w:tcMar>
              <w:top w:w="0" w:type="dxa"/>
              <w:left w:w="0" w:type="dxa"/>
              <w:bottom w:w="0" w:type="dxa"/>
              <w:right w:w="0" w:type="dxa"/>
            </w:tcMar>
          </w:tcPr>
          <w:p w14:paraId="36590042"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105</w:t>
            </w:r>
          </w:p>
        </w:tc>
        <w:tc>
          <w:tcPr>
            <w:tcW w:w="992" w:type="dxa"/>
          </w:tcPr>
          <w:p w14:paraId="0F6BB008"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6128" behindDoc="0" locked="0" layoutInCell="1" allowOverlap="1" wp14:anchorId="6C49411A" wp14:editId="51538173">
                      <wp:simplePos x="0" y="0"/>
                      <wp:positionH relativeFrom="column">
                        <wp:posOffset>161290</wp:posOffset>
                      </wp:positionH>
                      <wp:positionV relativeFrom="paragraph">
                        <wp:posOffset>48260</wp:posOffset>
                      </wp:positionV>
                      <wp:extent cx="159385" cy="148590"/>
                      <wp:effectExtent l="0" t="0" r="12065" b="22860"/>
                      <wp:wrapNone/>
                      <wp:docPr id="1356249607"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1211533" id="Oval 5" o:spid="_x0000_s1026" style="position:absolute;margin-left:12.7pt;margin-top:3.8pt;width:12.55pt;height:1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314CE465"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6DE2C716"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2FFC9360"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07AE916F"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r w:rsidR="00B51AE0" w:rsidRPr="007F0291" w14:paraId="635EB385" w14:textId="77777777" w:rsidTr="00ED735D">
        <w:trPr>
          <w:trHeight w:val="223"/>
          <w:jc w:val="center"/>
        </w:trPr>
        <w:tc>
          <w:tcPr>
            <w:tcW w:w="562" w:type="dxa"/>
            <w:tcMar>
              <w:top w:w="0" w:type="dxa"/>
              <w:left w:w="100" w:type="dxa"/>
              <w:bottom w:w="0" w:type="dxa"/>
              <w:right w:w="100" w:type="dxa"/>
            </w:tcMar>
          </w:tcPr>
          <w:p w14:paraId="6A3D453C"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25</w:t>
            </w:r>
          </w:p>
        </w:tc>
        <w:tc>
          <w:tcPr>
            <w:tcW w:w="1736" w:type="dxa"/>
            <w:tcMar>
              <w:top w:w="0" w:type="dxa"/>
              <w:left w:w="100" w:type="dxa"/>
              <w:bottom w:w="0" w:type="dxa"/>
              <w:right w:w="100" w:type="dxa"/>
            </w:tcMar>
          </w:tcPr>
          <w:p w14:paraId="4B95F4B3"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Kapabilitas APIP (IACM)</w:t>
            </w:r>
          </w:p>
        </w:tc>
        <w:tc>
          <w:tcPr>
            <w:tcW w:w="958" w:type="dxa"/>
          </w:tcPr>
          <w:p w14:paraId="52D95210" w14:textId="77777777" w:rsidR="00B51AE0" w:rsidRPr="00ED735D" w:rsidRDefault="00B51AE0" w:rsidP="009D0460">
            <w:pPr>
              <w:spacing w:after="0" w:line="240" w:lineRule="auto"/>
              <w:ind w:hanging="2"/>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Kapabilitas</w:t>
            </w:r>
          </w:p>
        </w:tc>
        <w:tc>
          <w:tcPr>
            <w:tcW w:w="708" w:type="dxa"/>
          </w:tcPr>
          <w:p w14:paraId="762E244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4</w:t>
            </w:r>
          </w:p>
        </w:tc>
        <w:tc>
          <w:tcPr>
            <w:tcW w:w="1134" w:type="dxa"/>
          </w:tcPr>
          <w:p w14:paraId="63318F6D" w14:textId="185E3312"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4 (41,3% indikator elemen)</w:t>
            </w:r>
          </w:p>
        </w:tc>
        <w:tc>
          <w:tcPr>
            <w:tcW w:w="1134" w:type="dxa"/>
          </w:tcPr>
          <w:p w14:paraId="7F584340"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4 (42% indikator elemen)</w:t>
            </w:r>
          </w:p>
        </w:tc>
        <w:tc>
          <w:tcPr>
            <w:tcW w:w="1134" w:type="dxa"/>
            <w:tcMar>
              <w:top w:w="0" w:type="dxa"/>
              <w:left w:w="100" w:type="dxa"/>
              <w:bottom w:w="0" w:type="dxa"/>
              <w:right w:w="100" w:type="dxa"/>
            </w:tcMar>
          </w:tcPr>
          <w:p w14:paraId="7818FBB6"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4 (60% indikator elemen)</w:t>
            </w:r>
          </w:p>
        </w:tc>
        <w:tc>
          <w:tcPr>
            <w:tcW w:w="851" w:type="dxa"/>
          </w:tcPr>
          <w:p w14:paraId="717D72EB"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Level 3 (Skor 3,015)</w:t>
            </w:r>
          </w:p>
        </w:tc>
        <w:tc>
          <w:tcPr>
            <w:tcW w:w="850" w:type="dxa"/>
            <w:tcMar>
              <w:top w:w="0" w:type="dxa"/>
              <w:left w:w="0" w:type="dxa"/>
              <w:bottom w:w="0" w:type="dxa"/>
              <w:right w:w="0" w:type="dxa"/>
            </w:tcMar>
          </w:tcPr>
          <w:p w14:paraId="74AEA0AC"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 xml:space="preserve">Level 4 </w:t>
            </w:r>
          </w:p>
        </w:tc>
        <w:tc>
          <w:tcPr>
            <w:tcW w:w="993" w:type="dxa"/>
            <w:tcMar>
              <w:top w:w="0" w:type="dxa"/>
              <w:left w:w="0" w:type="dxa"/>
              <w:bottom w:w="0" w:type="dxa"/>
              <w:right w:w="0" w:type="dxa"/>
            </w:tcMar>
          </w:tcPr>
          <w:p w14:paraId="6A56D7B3" w14:textId="77777777" w:rsidR="00B51AE0" w:rsidRPr="00ED735D" w:rsidRDefault="00B51AE0" w:rsidP="009D0460">
            <w:pPr>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100</w:t>
            </w:r>
          </w:p>
        </w:tc>
        <w:tc>
          <w:tcPr>
            <w:tcW w:w="992" w:type="dxa"/>
          </w:tcPr>
          <w:p w14:paraId="209DD98D"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r w:rsidRPr="00ED735D">
              <w:rPr>
                <w:rFonts w:ascii="Bookman Old Style" w:hAnsi="Bookman Old Style"/>
                <w:noProof/>
                <w:sz w:val="16"/>
                <w:szCs w:val="16"/>
                <w:lang w:val="en-US" w:eastAsia="en-US"/>
              </w:rPr>
              <mc:AlternateContent>
                <mc:Choice Requires="wps">
                  <w:drawing>
                    <wp:anchor distT="0" distB="0" distL="114300" distR="114300" simplePos="0" relativeHeight="251697152" behindDoc="0" locked="0" layoutInCell="1" allowOverlap="1" wp14:anchorId="0B99EE20" wp14:editId="2B50F0D5">
                      <wp:simplePos x="0" y="0"/>
                      <wp:positionH relativeFrom="column">
                        <wp:posOffset>161290</wp:posOffset>
                      </wp:positionH>
                      <wp:positionV relativeFrom="paragraph">
                        <wp:posOffset>48260</wp:posOffset>
                      </wp:positionV>
                      <wp:extent cx="159385" cy="148590"/>
                      <wp:effectExtent l="0" t="0" r="12065" b="22860"/>
                      <wp:wrapNone/>
                      <wp:docPr id="2131294122" name="Oval 5"/>
                      <wp:cNvGraphicFramePr/>
                      <a:graphic xmlns:a="http://schemas.openxmlformats.org/drawingml/2006/main">
                        <a:graphicData uri="http://schemas.microsoft.com/office/word/2010/wordprocessingShape">
                          <wps:wsp>
                            <wps:cNvSpPr/>
                            <wps:spPr>
                              <a:xfrm>
                                <a:off x="0" y="0"/>
                                <a:ext cx="159385" cy="148590"/>
                              </a:xfrm>
                              <a:prstGeom prst="ellipse">
                                <a:avLst/>
                              </a:prstGeom>
                              <a:solidFill>
                                <a:srgbClr val="0000FF"/>
                              </a:solidFill>
                              <a:ln w="25400" cap="flat" cmpd="sng" algn="ctr">
                                <a:solidFill>
                                  <a:srgbClr val="4F81BD">
                                    <a:shade val="15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0A1C165B" id="Oval 5" o:spid="_x0000_s1026" style="position:absolute;margin-left:12.7pt;margin-top:3.8pt;width:12.55pt;height:1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" fillcolor="blue" strokecolor="#1c334e" strokeweight="2pt"/>
                  </w:pict>
                </mc:Fallback>
              </mc:AlternateContent>
            </w:r>
          </w:p>
          <w:p w14:paraId="62AFC2CC"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color w:val="FFFFFF"/>
                <w:sz w:val="16"/>
                <w:szCs w:val="16"/>
              </w:rPr>
            </w:pPr>
          </w:p>
          <w:p w14:paraId="0BD0FE61"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p>
          <w:p w14:paraId="6BBB82C9" w14:textId="77777777" w:rsidR="00B51AE0" w:rsidRPr="00ED735D" w:rsidRDefault="00B51AE0" w:rsidP="009D0460">
            <w:pPr>
              <w:keepLines/>
              <w:spacing w:after="0" w:line="240" w:lineRule="auto"/>
              <w:ind w:hanging="2"/>
              <w:jc w:val="center"/>
              <w:rPr>
                <w:rFonts w:ascii="Bookman Old Style" w:eastAsia="Bookman Old Style" w:hAnsi="Bookman Old Style" w:cs="Bookman Old Style"/>
                <w:sz w:val="16"/>
                <w:szCs w:val="16"/>
              </w:rPr>
            </w:pPr>
            <w:r w:rsidRPr="00ED735D">
              <w:rPr>
                <w:rFonts w:ascii="Bookman Old Style" w:eastAsia="Bookman Old Style" w:hAnsi="Bookman Old Style" w:cs="Bookman Old Style"/>
                <w:sz w:val="16"/>
                <w:szCs w:val="16"/>
              </w:rPr>
              <w:t>Sangat Tercapai</w:t>
            </w:r>
          </w:p>
          <w:p w14:paraId="13955807" w14:textId="77777777" w:rsidR="00B51AE0" w:rsidRPr="00ED735D" w:rsidRDefault="00B51AE0" w:rsidP="009D0460">
            <w:pPr>
              <w:spacing w:after="0" w:line="240" w:lineRule="auto"/>
              <w:ind w:hanging="2"/>
              <w:jc w:val="center"/>
              <w:rPr>
                <w:rFonts w:ascii="Bookman Old Style" w:eastAsia="Bookman Old Style" w:hAnsi="Bookman Old Style" w:cs="Bookman Old Style"/>
                <w:color w:val="FFFFFF"/>
                <w:sz w:val="16"/>
                <w:szCs w:val="16"/>
              </w:rPr>
            </w:pPr>
          </w:p>
        </w:tc>
      </w:tr>
    </w:tbl>
    <w:p w14:paraId="42AC97C7" w14:textId="77777777" w:rsidR="00B51AE0" w:rsidRPr="00B51AE0" w:rsidRDefault="00B51AE0">
      <w:pPr>
        <w:spacing w:after="0"/>
        <w:jc w:val="both"/>
        <w:rPr>
          <w:rFonts w:ascii="Bookman Old Style" w:eastAsia="Bookman Old Style" w:hAnsi="Bookman Old Style" w:cs="Bookman Old Style"/>
          <w:iCs/>
          <w:sz w:val="20"/>
          <w:szCs w:val="20"/>
        </w:rPr>
      </w:pPr>
    </w:p>
    <w:p w14:paraId="0F19F63A" w14:textId="7990CA44" w:rsidR="009A5BFC" w:rsidRDefault="006B2857">
      <w:pPr>
        <w:spacing w:after="0"/>
        <w:jc w:val="both"/>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Sumber Data : Laporan Kinerja di Lingkungan Kemendukbangga/BKKBN</w:t>
      </w:r>
    </w:p>
    <w:p w14:paraId="7207CED5" w14:textId="77777777" w:rsidR="009A5BFC" w:rsidRDefault="006B2857">
      <w:pPr>
        <w:spacing w:after="0" w:line="240" w:lineRule="auto"/>
        <w:ind w:left="1" w:firstLine="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Persen Capaian 2024 adalah realisasi 2024 dibandingkan dengan target 2024</w:t>
      </w:r>
    </w:p>
    <w:p w14:paraId="201D7F04" w14:textId="218554ED" w:rsidR="009A5BFC" w:rsidRDefault="009A5BFC">
      <w:pPr>
        <w:jc w:val="both"/>
        <w:rPr>
          <w:rFonts w:ascii="Bookman Old Style" w:eastAsia="Bookman Old Style" w:hAnsi="Bookman Old Style" w:cs="Bookman Old Style"/>
          <w:sz w:val="24"/>
          <w:szCs w:val="24"/>
        </w:rPr>
      </w:pPr>
    </w:p>
    <w:p w14:paraId="2912ED4E" w14:textId="77777777" w:rsidR="000C4F7F" w:rsidRDefault="000C4F7F">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type="page"/>
      </w:r>
    </w:p>
    <w:p w14:paraId="269E8955" w14:textId="3C4B1FE2" w:rsidR="009A5BFC" w:rsidRDefault="006B2857">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Penjelasan warna capaian:</w:t>
      </w:r>
      <w:r>
        <w:rPr>
          <w:noProof/>
          <w:lang w:val="en-US" w:eastAsia="en-US"/>
        </w:rPr>
        <mc:AlternateContent>
          <mc:Choice Requires="wps">
            <w:drawing>
              <wp:anchor distT="0" distB="0" distL="114300" distR="114300" simplePos="0" relativeHeight="251658240" behindDoc="0" locked="0" layoutInCell="1" hidden="0" allowOverlap="1" wp14:anchorId="3BF3831D" wp14:editId="07F9B5E6">
                <wp:simplePos x="0" y="0"/>
                <wp:positionH relativeFrom="column">
                  <wp:posOffset>-9524</wp:posOffset>
                </wp:positionH>
                <wp:positionV relativeFrom="paragraph">
                  <wp:posOffset>247029</wp:posOffset>
                </wp:positionV>
                <wp:extent cx="3529013" cy="335844"/>
                <wp:effectExtent l="0" t="0" r="0" b="0"/>
                <wp:wrapNone/>
                <wp:docPr id="2068176332" name="Rectangle 2068176332"/>
                <wp:cNvGraphicFramePr/>
                <a:graphic xmlns:a="http://schemas.openxmlformats.org/drawingml/2006/main">
                  <a:graphicData uri="http://schemas.microsoft.com/office/word/2010/wordprocessingShape">
                    <wps:wsp>
                      <wps:cNvSpPr/>
                      <wps:spPr>
                        <a:xfrm>
                          <a:off x="3171760" y="3607280"/>
                          <a:ext cx="4348480" cy="345440"/>
                        </a:xfrm>
                        <a:prstGeom prst="rect">
                          <a:avLst/>
                        </a:prstGeom>
                        <a:solidFill>
                          <a:schemeClr val="dk2"/>
                        </a:solidFill>
                        <a:ln w="9525" cap="flat" cmpd="sng">
                          <a:solidFill>
                            <a:srgbClr val="4A7DBA"/>
                          </a:solidFill>
                          <a:prstDash val="solid"/>
                          <a:round/>
                          <a:headEnd type="none" w="sm" len="sm"/>
                          <a:tailEnd type="none" w="sm" len="sm"/>
                        </a:ln>
                      </wps:spPr>
                      <wps:txbx>
                        <w:txbxContent>
                          <w:p w14:paraId="7F88B042" w14:textId="77777777" w:rsidR="00F95DB0" w:rsidRDefault="00F95DB0">
                            <w:pPr>
                              <w:spacing w:line="258" w:lineRule="auto"/>
                              <w:ind w:hanging="2"/>
                              <w:jc w:val="center"/>
                              <w:textDirection w:val="btLr"/>
                            </w:pPr>
                            <w:r>
                              <w:rPr>
                                <w:rFonts w:ascii="Times New Roman" w:eastAsia="Times New Roman" w:hAnsi="Times New Roman" w:cs="Times New Roman"/>
                                <w:b/>
                                <w:color w:val="FFFFFF"/>
                              </w:rPr>
                              <w:t>Evaluasi Akhir Renstra K/L (Data Pemutakhiran)</w:t>
                            </w:r>
                          </w:p>
                        </w:txbxContent>
                      </wps:txbx>
                      <wps:bodyPr spcFirstLastPara="1" wrap="square" lIns="91425" tIns="45700" rIns="91425" bIns="45700" anchor="b" anchorCtr="0">
                        <a:noAutofit/>
                      </wps:bodyPr>
                    </wps:wsp>
                  </a:graphicData>
                </a:graphic>
              </wp:anchor>
            </w:drawing>
          </mc:Choice>
          <mc:Fallback>
            <w:pict>
              <v:rect w14:anchorId="3BF3831D" id="Rectangle 2068176332" o:spid="_x0000_s1026" style="position:absolute;left:0;text-align:left;margin-left:-.75pt;margin-top:19.45pt;width:277.9pt;height:26.4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" fillcolor="#1f497d [3202]" strokecolor="#4a7dba">
                <v:stroke startarrowwidth="narrow" startarrowlength="short" endarrowwidth="narrow" endarrowlength="short" joinstyle="round"/>
                <v:textbox inset="2.53958mm,1.2694mm,2.53958mm,1.2694mm">
                  <w:txbxContent>
                    <w:p w14:paraId="7F88B042" w14:textId="77777777" w:rsidR="00F95DB0" w:rsidRDefault="00F95DB0">
                      <w:pPr>
                        <w:spacing w:line="258" w:lineRule="auto"/>
                        <w:ind w:hanging="2"/>
                        <w:jc w:val="center"/>
                        <w:textDirection w:val="btLr"/>
                      </w:pPr>
                      <w:r>
                        <w:rPr>
                          <w:rFonts w:ascii="Times New Roman" w:eastAsia="Times New Roman" w:hAnsi="Times New Roman" w:cs="Times New Roman"/>
                          <w:b/>
                          <w:color w:val="FFFFFF"/>
                        </w:rPr>
                        <w:t>Evaluasi Akhir Renstra K/L (Data Pemutakhiran)</w:t>
                      </w:r>
                    </w:p>
                  </w:txbxContent>
                </v:textbox>
              </v:rect>
            </w:pict>
          </mc:Fallback>
        </mc:AlternateContent>
      </w:r>
    </w:p>
    <w:p w14:paraId="2B07434B" w14:textId="77777777" w:rsidR="009A5BFC" w:rsidRDefault="009A5BFC" w:rsidP="00C57F2D">
      <w:pPr>
        <w:spacing w:after="0" w:line="360" w:lineRule="auto"/>
        <w:jc w:val="center"/>
        <w:rPr>
          <w:rFonts w:ascii="Times New Roman" w:eastAsia="Times New Roman" w:hAnsi="Times New Roman" w:cs="Times New Roman"/>
          <w:sz w:val="24"/>
          <w:szCs w:val="24"/>
        </w:rPr>
      </w:pPr>
    </w:p>
    <w:p w14:paraId="50AD5DAD" w14:textId="77777777" w:rsidR="009A5BFC" w:rsidRDefault="009A5BFC" w:rsidP="00C57F2D">
      <w:pPr>
        <w:jc w:val="both"/>
        <w:rPr>
          <w:rFonts w:ascii="Times New Roman" w:eastAsia="Times New Roman" w:hAnsi="Times New Roman" w:cs="Times New Roman"/>
          <w:sz w:val="24"/>
          <w:szCs w:val="24"/>
        </w:rPr>
      </w:pPr>
    </w:p>
    <w:tbl>
      <w:tblPr>
        <w:tblStyle w:val="afffb"/>
        <w:tblpPr w:leftFromText="180" w:rightFromText="180" w:vertAnchor="page" w:horzAnchor="margin" w:tblpY="2451"/>
        <w:tblW w:w="9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03"/>
        <w:gridCol w:w="2828"/>
        <w:gridCol w:w="2828"/>
        <w:gridCol w:w="3017"/>
      </w:tblGrid>
      <w:tr w:rsidR="000C4F7F" w14:paraId="52CCFA1A" w14:textId="77777777" w:rsidTr="000C4F7F">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703" w:type="dxa"/>
          </w:tcPr>
          <w:p w14:paraId="2B387FF7" w14:textId="77777777" w:rsidR="000C4F7F" w:rsidRDefault="000C4F7F" w:rsidP="000C4F7F">
            <w:pPr>
              <w:spacing w:line="360" w:lineRule="auto"/>
              <w:jc w:val="center"/>
              <w:rPr>
                <w:rFonts w:ascii="Bookman Old Style" w:eastAsia="Bookman Old Style" w:hAnsi="Bookman Old Style" w:cs="Bookman Old Style"/>
              </w:rPr>
            </w:pPr>
            <w:r>
              <w:rPr>
                <w:rFonts w:ascii="Bookman Old Style" w:eastAsia="Bookman Old Style" w:hAnsi="Bookman Old Style" w:cs="Bookman Old Style"/>
                <w:b w:val="0"/>
              </w:rPr>
              <w:t>No.</w:t>
            </w:r>
          </w:p>
        </w:tc>
        <w:tc>
          <w:tcPr>
            <w:tcW w:w="2828" w:type="dxa"/>
          </w:tcPr>
          <w:p w14:paraId="3191E167" w14:textId="77777777" w:rsidR="000C4F7F" w:rsidRDefault="000C4F7F" w:rsidP="000C4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b w:val="0"/>
              </w:rPr>
              <w:t>Interval</w:t>
            </w:r>
          </w:p>
        </w:tc>
        <w:tc>
          <w:tcPr>
            <w:tcW w:w="2828" w:type="dxa"/>
          </w:tcPr>
          <w:p w14:paraId="4480E883" w14:textId="77777777" w:rsidR="000C4F7F" w:rsidRDefault="000C4F7F" w:rsidP="000C4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b w:val="0"/>
              </w:rPr>
              <w:t>Warna</w:t>
            </w:r>
          </w:p>
        </w:tc>
        <w:tc>
          <w:tcPr>
            <w:tcW w:w="3017" w:type="dxa"/>
          </w:tcPr>
          <w:p w14:paraId="2064B6FE" w14:textId="77777777" w:rsidR="000C4F7F" w:rsidRDefault="000C4F7F" w:rsidP="000C4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b w:val="0"/>
              </w:rPr>
              <w:t>Keterangan Capaian</w:t>
            </w:r>
          </w:p>
        </w:tc>
      </w:tr>
      <w:tr w:rsidR="000C4F7F" w14:paraId="1524E45A" w14:textId="77777777" w:rsidTr="000C4F7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703" w:type="dxa"/>
          </w:tcPr>
          <w:p w14:paraId="1CA38A65" w14:textId="77777777" w:rsidR="000C4F7F" w:rsidRDefault="000C4F7F" w:rsidP="000C4F7F">
            <w:pPr>
              <w:spacing w:line="360" w:lineRule="auto"/>
              <w:jc w:val="center"/>
              <w:rPr>
                <w:rFonts w:ascii="Bookman Old Style" w:eastAsia="Bookman Old Style" w:hAnsi="Bookman Old Style" w:cs="Bookman Old Style"/>
              </w:rPr>
            </w:pPr>
            <w:r>
              <w:rPr>
                <w:rFonts w:ascii="Bookman Old Style" w:eastAsia="Bookman Old Style" w:hAnsi="Bookman Old Style" w:cs="Bookman Old Style"/>
                <w:b w:val="0"/>
              </w:rPr>
              <w:t>1</w:t>
            </w:r>
          </w:p>
        </w:tc>
        <w:tc>
          <w:tcPr>
            <w:tcW w:w="2828" w:type="dxa"/>
          </w:tcPr>
          <w:p w14:paraId="4900FB17" w14:textId="77777777" w:rsidR="000C4F7F" w:rsidRDefault="000C4F7F" w:rsidP="000C4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&gt;=100%</w:t>
            </w:r>
          </w:p>
        </w:tc>
        <w:tc>
          <w:tcPr>
            <w:tcW w:w="2828" w:type="dxa"/>
          </w:tcPr>
          <w:p w14:paraId="45AD7640" w14:textId="77777777" w:rsidR="000C4F7F" w:rsidRDefault="000C4F7F" w:rsidP="000C4F7F">
            <w:pPr>
              <w:spacing w:line="360" w:lineRule="auto"/>
              <w:ind w:left="609"/>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BD5101">
              <w:rPr>
                <w:rFonts w:ascii="Bookman Old Style" w:hAnsi="Bookman Old Style"/>
                <w:noProof/>
                <w:lang w:val="en-US" w:eastAsia="en-US"/>
              </w:rPr>
              <mc:AlternateContent>
                <mc:Choice Requires="wps">
                  <w:drawing>
                    <wp:anchor distT="0" distB="0" distL="114300" distR="114300" simplePos="0" relativeHeight="251701248" behindDoc="0" locked="0" layoutInCell="1" allowOverlap="1" wp14:anchorId="39C6A13B" wp14:editId="14242788">
                      <wp:simplePos x="0" y="0"/>
                      <wp:positionH relativeFrom="column">
                        <wp:posOffset>1077787</wp:posOffset>
                      </wp:positionH>
                      <wp:positionV relativeFrom="paragraph">
                        <wp:posOffset>19537</wp:posOffset>
                      </wp:positionV>
                      <wp:extent cx="159488" cy="148856"/>
                      <wp:effectExtent l="0" t="0" r="12065" b="22860"/>
                      <wp:wrapNone/>
                      <wp:docPr id="492824001" name="Oval 5"/>
                      <wp:cNvGraphicFramePr/>
                      <a:graphic xmlns:a="http://schemas.openxmlformats.org/drawingml/2006/main">
                        <a:graphicData uri="http://schemas.microsoft.com/office/word/2010/wordprocessingShape">
                          <wps:wsp>
                            <wps:cNvSpPr/>
                            <wps:spPr>
                              <a:xfrm>
                                <a:off x="0" y="0"/>
                                <a:ext cx="159488" cy="148856"/>
                              </a:xfrm>
                              <a:prstGeom prst="ellipse">
                                <a:avLst/>
                              </a:prstGeom>
                              <a:solidFill>
                                <a:srgbClr val="0000FF"/>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1E92A084" id="Oval 5" o:spid="_x0000_s1026" style="position:absolute;margin-left:84.85pt;margin-top:1.55pt;width:12.55pt;height:11.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" fillcolor="blue" strokecolor="#0a121c [484]" strokeweight="2pt"/>
                  </w:pict>
                </mc:Fallback>
              </mc:AlternateContent>
            </w:r>
            <w:r>
              <w:rPr>
                <w:rFonts w:ascii="Bookman Old Style" w:hAnsi="Bookman Old Style"/>
              </w:rPr>
              <w:t>biru</w:t>
            </w:r>
          </w:p>
        </w:tc>
        <w:tc>
          <w:tcPr>
            <w:tcW w:w="3017" w:type="dxa"/>
          </w:tcPr>
          <w:p w14:paraId="2A9E475F" w14:textId="77777777" w:rsidR="000C4F7F" w:rsidRDefault="000C4F7F" w:rsidP="000C4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Sangat Tercapai/</w:t>
            </w:r>
            <w:r>
              <w:rPr>
                <w:rFonts w:ascii="Bookman Old Style" w:eastAsia="Bookman Old Style" w:hAnsi="Bookman Old Style" w:cs="Bookman Old Style"/>
                <w:i/>
              </w:rPr>
              <w:t>Absolut</w:t>
            </w:r>
            <w:r>
              <w:rPr>
                <w:rFonts w:ascii="Bookman Old Style" w:eastAsia="Bookman Old Style" w:hAnsi="Bookman Old Style" w:cs="Bookman Old Style"/>
              </w:rPr>
              <w:t xml:space="preserve"> </w:t>
            </w:r>
            <w:r>
              <w:rPr>
                <w:rFonts w:ascii="Bookman Old Style" w:eastAsia="Bookman Old Style" w:hAnsi="Bookman Old Style" w:cs="Bookman Old Style"/>
                <w:i/>
              </w:rPr>
              <w:t>Sustainability</w:t>
            </w:r>
          </w:p>
        </w:tc>
      </w:tr>
      <w:tr w:rsidR="000C4F7F" w14:paraId="3A863037" w14:textId="77777777" w:rsidTr="000C4F7F">
        <w:trPr>
          <w:trHeight w:val="286"/>
        </w:trPr>
        <w:tc>
          <w:tcPr>
            <w:cnfStyle w:val="001000000000" w:firstRow="0" w:lastRow="0" w:firstColumn="1" w:lastColumn="0" w:oddVBand="0" w:evenVBand="0" w:oddHBand="0" w:evenHBand="0" w:firstRowFirstColumn="0" w:firstRowLastColumn="0" w:lastRowFirstColumn="0" w:lastRowLastColumn="0"/>
            <w:tcW w:w="703" w:type="dxa"/>
          </w:tcPr>
          <w:p w14:paraId="43590632" w14:textId="77777777" w:rsidR="000C4F7F" w:rsidRDefault="000C4F7F" w:rsidP="000C4F7F">
            <w:pPr>
              <w:spacing w:line="360" w:lineRule="auto"/>
              <w:jc w:val="center"/>
              <w:rPr>
                <w:rFonts w:ascii="Bookman Old Style" w:eastAsia="Bookman Old Style" w:hAnsi="Bookman Old Style" w:cs="Bookman Old Style"/>
              </w:rPr>
            </w:pPr>
            <w:r>
              <w:rPr>
                <w:rFonts w:ascii="Bookman Old Style" w:eastAsia="Bookman Old Style" w:hAnsi="Bookman Old Style" w:cs="Bookman Old Style"/>
                <w:b w:val="0"/>
              </w:rPr>
              <w:t>2</w:t>
            </w:r>
          </w:p>
        </w:tc>
        <w:tc>
          <w:tcPr>
            <w:tcW w:w="2828" w:type="dxa"/>
          </w:tcPr>
          <w:p w14:paraId="494F7A2A" w14:textId="77777777" w:rsidR="000C4F7F" w:rsidRDefault="000C4F7F" w:rsidP="000C4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&gt;90-99%</w:t>
            </w:r>
          </w:p>
        </w:tc>
        <w:tc>
          <w:tcPr>
            <w:tcW w:w="2828" w:type="dxa"/>
          </w:tcPr>
          <w:p w14:paraId="090E7A79" w14:textId="77777777" w:rsidR="000C4F7F" w:rsidRDefault="000C4F7F" w:rsidP="000C4F7F">
            <w:pPr>
              <w:pStyle w:val="NoSpacing"/>
              <w:spacing w:line="360" w:lineRule="auto"/>
              <w:ind w:left="609"/>
              <w:cnfStyle w:val="000000000000" w:firstRow="0" w:lastRow="0" w:firstColumn="0" w:lastColumn="0" w:oddVBand="0" w:evenVBand="0" w:oddHBand="0" w:evenHBand="0" w:firstRowFirstColumn="0" w:firstRowLastColumn="0" w:lastRowFirstColumn="0" w:lastRowLastColumn="0"/>
              <w:rPr>
                <w:rFonts w:ascii="Bookman Old Style" w:hAnsi="Bookman Old Style"/>
              </w:rPr>
            </w:pPr>
            <w:r w:rsidRPr="00BD5101">
              <w:rPr>
                <w:rFonts w:ascii="Bookman Old Style" w:hAnsi="Bookman Old Style"/>
                <w:noProof/>
                <w:lang w:val="en-US" w:eastAsia="en-US"/>
              </w:rPr>
              <mc:AlternateContent>
                <mc:Choice Requires="wps">
                  <w:drawing>
                    <wp:anchor distT="0" distB="0" distL="114300" distR="114300" simplePos="0" relativeHeight="251702272" behindDoc="0" locked="0" layoutInCell="1" allowOverlap="1" wp14:anchorId="4A0D50BE" wp14:editId="7BDF55AC">
                      <wp:simplePos x="0" y="0"/>
                      <wp:positionH relativeFrom="column">
                        <wp:posOffset>1077786</wp:posOffset>
                      </wp:positionH>
                      <wp:positionV relativeFrom="paragraph">
                        <wp:posOffset>35560</wp:posOffset>
                      </wp:positionV>
                      <wp:extent cx="159385" cy="159488"/>
                      <wp:effectExtent l="0" t="0" r="12065" b="12065"/>
                      <wp:wrapNone/>
                      <wp:docPr id="1887277167" name="Oval 6"/>
                      <wp:cNvGraphicFramePr/>
                      <a:graphic xmlns:a="http://schemas.openxmlformats.org/drawingml/2006/main">
                        <a:graphicData uri="http://schemas.microsoft.com/office/word/2010/wordprocessingShape">
                          <wps:wsp>
                            <wps:cNvSpPr/>
                            <wps:spPr>
                              <a:xfrm>
                                <a:off x="0" y="0"/>
                                <a:ext cx="159385" cy="159488"/>
                              </a:xfrm>
                              <a:prstGeom prst="ellipse">
                                <a:avLst/>
                              </a:prstGeom>
                              <a:solidFill>
                                <a:srgbClr val="00FF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288563E" id="Oval 6" o:spid="_x0000_s1026" style="position:absolute;margin-left:84.85pt;margin-top:2.8pt;width:12.55pt;height:1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" fillcolor="lime" strokecolor="#0a121c [484]" strokeweight="2pt"/>
                  </w:pict>
                </mc:Fallback>
              </mc:AlternateContent>
            </w:r>
            <w:r>
              <w:rPr>
                <w:rFonts w:ascii="Bookman Old Style" w:hAnsi="Bookman Old Style"/>
              </w:rPr>
              <w:t>hijau</w:t>
            </w:r>
          </w:p>
          <w:p w14:paraId="0B7D25F0" w14:textId="77777777" w:rsidR="000C4F7F" w:rsidRDefault="000C4F7F" w:rsidP="000C4F7F">
            <w:pPr>
              <w:spacing w:line="360" w:lineRule="auto"/>
              <w:ind w:left="609"/>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sz w:val="8"/>
                <w:szCs w:val="8"/>
              </w:rPr>
            </w:pPr>
          </w:p>
        </w:tc>
        <w:tc>
          <w:tcPr>
            <w:tcW w:w="3017" w:type="dxa"/>
          </w:tcPr>
          <w:p w14:paraId="5B252195" w14:textId="77777777" w:rsidR="000C4F7F" w:rsidRDefault="000C4F7F" w:rsidP="000C4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Tercapai/Berkelanjutan</w:t>
            </w:r>
          </w:p>
        </w:tc>
      </w:tr>
      <w:tr w:rsidR="000C4F7F" w14:paraId="005B4548" w14:textId="77777777" w:rsidTr="000C4F7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703" w:type="dxa"/>
          </w:tcPr>
          <w:p w14:paraId="48F474B6" w14:textId="77777777" w:rsidR="000C4F7F" w:rsidRDefault="000C4F7F" w:rsidP="000C4F7F">
            <w:pPr>
              <w:spacing w:line="360" w:lineRule="auto"/>
              <w:jc w:val="center"/>
              <w:rPr>
                <w:rFonts w:ascii="Bookman Old Style" w:eastAsia="Bookman Old Style" w:hAnsi="Bookman Old Style" w:cs="Bookman Old Style"/>
              </w:rPr>
            </w:pPr>
            <w:r>
              <w:rPr>
                <w:rFonts w:ascii="Bookman Old Style" w:eastAsia="Bookman Old Style" w:hAnsi="Bookman Old Style" w:cs="Bookman Old Style"/>
                <w:b w:val="0"/>
              </w:rPr>
              <w:t>3</w:t>
            </w:r>
          </w:p>
        </w:tc>
        <w:tc>
          <w:tcPr>
            <w:tcW w:w="2828" w:type="dxa"/>
          </w:tcPr>
          <w:p w14:paraId="652E55F0" w14:textId="77777777" w:rsidR="000C4F7F" w:rsidRDefault="000C4F7F" w:rsidP="000C4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60-90%</w:t>
            </w:r>
          </w:p>
        </w:tc>
        <w:tc>
          <w:tcPr>
            <w:tcW w:w="2828" w:type="dxa"/>
          </w:tcPr>
          <w:p w14:paraId="3DA3C0A3" w14:textId="77777777" w:rsidR="000C4F7F" w:rsidRDefault="000C4F7F" w:rsidP="000C4F7F">
            <w:pPr>
              <w:pStyle w:val="NoSpacing"/>
              <w:spacing w:line="360" w:lineRule="auto"/>
              <w:ind w:left="609"/>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color w:val="000000"/>
              </w:rPr>
            </w:pPr>
            <w:r w:rsidRPr="00BD5101">
              <w:rPr>
                <w:rFonts w:ascii="Bookman Old Style" w:eastAsia="Bookman Old Style" w:hAnsi="Bookman Old Style" w:cs="Bookman Old Style"/>
                <w:noProof/>
                <w:color w:val="000000"/>
                <w:lang w:val="en-US" w:eastAsia="en-US"/>
              </w:rPr>
              <mc:AlternateContent>
                <mc:Choice Requires="wps">
                  <w:drawing>
                    <wp:anchor distT="0" distB="0" distL="114300" distR="114300" simplePos="0" relativeHeight="251703296" behindDoc="0" locked="0" layoutInCell="1" allowOverlap="1" wp14:anchorId="41E6A0B8" wp14:editId="47B088C9">
                      <wp:simplePos x="0" y="0"/>
                      <wp:positionH relativeFrom="column">
                        <wp:posOffset>1082040</wp:posOffset>
                      </wp:positionH>
                      <wp:positionV relativeFrom="paragraph">
                        <wp:posOffset>26035</wp:posOffset>
                      </wp:positionV>
                      <wp:extent cx="159489" cy="159488"/>
                      <wp:effectExtent l="0" t="0" r="12065" b="12065"/>
                      <wp:wrapNone/>
                      <wp:docPr id="92219901" name="Oval 7"/>
                      <wp:cNvGraphicFramePr/>
                      <a:graphic xmlns:a="http://schemas.openxmlformats.org/drawingml/2006/main">
                        <a:graphicData uri="http://schemas.microsoft.com/office/word/2010/wordprocessingShape">
                          <wps:wsp>
                            <wps:cNvSpPr/>
                            <wps:spPr>
                              <a:xfrm>
                                <a:off x="0" y="0"/>
                                <a:ext cx="159489" cy="159488"/>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BAAEE4B" id="Oval 7" o:spid="_x0000_s1026" style="position:absolute;margin-left:85.2pt;margin-top:2.05pt;width:12.55pt;height:1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" fillcolor="yellow" strokecolor="#0a121c [484]" strokeweight="2pt"/>
                  </w:pict>
                </mc:Fallback>
              </mc:AlternateContent>
            </w:r>
            <w:r>
              <w:rPr>
                <w:rFonts w:ascii="Bookman Old Style" w:eastAsia="Bookman Old Style" w:hAnsi="Bookman Old Style" w:cs="Bookman Old Style"/>
                <w:color w:val="000000"/>
              </w:rPr>
              <w:t>kuning</w:t>
            </w:r>
          </w:p>
          <w:p w14:paraId="4E220EFF" w14:textId="77777777" w:rsidR="000C4F7F" w:rsidRDefault="000C4F7F" w:rsidP="000C4F7F">
            <w:pPr>
              <w:spacing w:line="360" w:lineRule="auto"/>
              <w:ind w:left="609"/>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p>
        </w:tc>
        <w:tc>
          <w:tcPr>
            <w:tcW w:w="3017" w:type="dxa"/>
          </w:tcPr>
          <w:p w14:paraId="0BA6280E" w14:textId="77777777" w:rsidR="000C4F7F" w:rsidRDefault="000C4F7F" w:rsidP="000C4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Cukup</w:t>
            </w:r>
          </w:p>
        </w:tc>
      </w:tr>
      <w:tr w:rsidR="000C4F7F" w14:paraId="7CF651BA" w14:textId="77777777" w:rsidTr="000C4F7F">
        <w:trPr>
          <w:trHeight w:val="286"/>
        </w:trPr>
        <w:tc>
          <w:tcPr>
            <w:cnfStyle w:val="001000000000" w:firstRow="0" w:lastRow="0" w:firstColumn="1" w:lastColumn="0" w:oddVBand="0" w:evenVBand="0" w:oddHBand="0" w:evenHBand="0" w:firstRowFirstColumn="0" w:firstRowLastColumn="0" w:lastRowFirstColumn="0" w:lastRowLastColumn="0"/>
            <w:tcW w:w="703" w:type="dxa"/>
          </w:tcPr>
          <w:p w14:paraId="487D845E" w14:textId="77777777" w:rsidR="000C4F7F" w:rsidRDefault="000C4F7F" w:rsidP="000C4F7F">
            <w:pPr>
              <w:spacing w:line="360" w:lineRule="auto"/>
              <w:jc w:val="center"/>
              <w:rPr>
                <w:rFonts w:ascii="Bookman Old Style" w:eastAsia="Bookman Old Style" w:hAnsi="Bookman Old Style" w:cs="Bookman Old Style"/>
              </w:rPr>
            </w:pPr>
            <w:r>
              <w:rPr>
                <w:rFonts w:ascii="Bookman Old Style" w:eastAsia="Bookman Old Style" w:hAnsi="Bookman Old Style" w:cs="Bookman Old Style"/>
                <w:b w:val="0"/>
              </w:rPr>
              <w:t>4</w:t>
            </w:r>
          </w:p>
        </w:tc>
        <w:tc>
          <w:tcPr>
            <w:tcW w:w="2828" w:type="dxa"/>
          </w:tcPr>
          <w:p w14:paraId="124BE03F" w14:textId="77777777" w:rsidR="000C4F7F" w:rsidRDefault="000C4F7F" w:rsidP="000C4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&lt;60%</w:t>
            </w:r>
          </w:p>
        </w:tc>
        <w:tc>
          <w:tcPr>
            <w:tcW w:w="2828" w:type="dxa"/>
          </w:tcPr>
          <w:p w14:paraId="03E68770" w14:textId="77777777" w:rsidR="000C4F7F" w:rsidRDefault="000C4F7F" w:rsidP="000C4F7F">
            <w:pPr>
              <w:spacing w:line="360" w:lineRule="auto"/>
              <w:ind w:left="609"/>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8B7236">
              <w:rPr>
                <w:rFonts w:ascii="Bookman Old Style" w:hAnsi="Bookman Old Style"/>
                <w:noProof/>
                <w:lang w:val="en-US" w:eastAsia="en-US"/>
              </w:rPr>
              <mc:AlternateContent>
                <mc:Choice Requires="wps">
                  <w:drawing>
                    <wp:anchor distT="0" distB="0" distL="114300" distR="114300" simplePos="0" relativeHeight="251704320" behindDoc="0" locked="0" layoutInCell="1" allowOverlap="1" wp14:anchorId="5A7C6DF8" wp14:editId="7293B2F5">
                      <wp:simplePos x="0" y="0"/>
                      <wp:positionH relativeFrom="column">
                        <wp:posOffset>1085850</wp:posOffset>
                      </wp:positionH>
                      <wp:positionV relativeFrom="paragraph">
                        <wp:posOffset>24130</wp:posOffset>
                      </wp:positionV>
                      <wp:extent cx="148856" cy="148856"/>
                      <wp:effectExtent l="0" t="0" r="22860" b="22860"/>
                      <wp:wrapNone/>
                      <wp:docPr id="906690179" name="Oval 8"/>
                      <wp:cNvGraphicFramePr/>
                      <a:graphic xmlns:a="http://schemas.openxmlformats.org/drawingml/2006/main">
                        <a:graphicData uri="http://schemas.microsoft.com/office/word/2010/wordprocessingShape">
                          <wps:wsp>
                            <wps:cNvSpPr/>
                            <wps:spPr>
                              <a:xfrm>
                                <a:off x="0" y="0"/>
                                <a:ext cx="148856" cy="148856"/>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ED7029B" id="Oval 8" o:spid="_x0000_s1026" style="position:absolute;margin-left:85.5pt;margin-top:1.9pt;width:11.7pt;height:1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" fillcolor="red" strokecolor="#0a121c [484]" strokeweight="2pt"/>
                  </w:pict>
                </mc:Fallback>
              </mc:AlternateContent>
            </w:r>
            <w:r>
              <w:rPr>
                <w:rFonts w:ascii="Bookman Old Style" w:hAnsi="Bookman Old Style"/>
              </w:rPr>
              <w:t>merah</w:t>
            </w:r>
          </w:p>
        </w:tc>
        <w:tc>
          <w:tcPr>
            <w:tcW w:w="3017" w:type="dxa"/>
          </w:tcPr>
          <w:p w14:paraId="3DE69028" w14:textId="77777777" w:rsidR="000C4F7F" w:rsidRDefault="000C4F7F" w:rsidP="000C4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Kurang</w:t>
            </w:r>
          </w:p>
          <w:p w14:paraId="51351869" w14:textId="77777777" w:rsidR="000C4F7F" w:rsidRDefault="000C4F7F" w:rsidP="000C4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sz w:val="2"/>
                <w:szCs w:val="2"/>
              </w:rPr>
            </w:pPr>
          </w:p>
        </w:tc>
      </w:tr>
      <w:tr w:rsidR="000C4F7F" w14:paraId="0FEE0871" w14:textId="77777777" w:rsidTr="000C4F7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703" w:type="dxa"/>
          </w:tcPr>
          <w:p w14:paraId="10AA47C1" w14:textId="77777777" w:rsidR="000C4F7F" w:rsidRDefault="000C4F7F" w:rsidP="000C4F7F">
            <w:pPr>
              <w:spacing w:line="360" w:lineRule="auto"/>
              <w:jc w:val="center"/>
              <w:rPr>
                <w:rFonts w:ascii="Bookman Old Style" w:eastAsia="Bookman Old Style" w:hAnsi="Bookman Old Style" w:cs="Bookman Old Style"/>
              </w:rPr>
            </w:pPr>
            <w:r>
              <w:rPr>
                <w:rFonts w:ascii="Bookman Old Style" w:eastAsia="Bookman Old Style" w:hAnsi="Bookman Old Style" w:cs="Bookman Old Style"/>
                <w:b w:val="0"/>
              </w:rPr>
              <w:t>5</w:t>
            </w:r>
          </w:p>
        </w:tc>
        <w:tc>
          <w:tcPr>
            <w:tcW w:w="2828" w:type="dxa"/>
          </w:tcPr>
          <w:p w14:paraId="6F8F8244" w14:textId="77777777" w:rsidR="000C4F7F" w:rsidRDefault="000C4F7F" w:rsidP="000C4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p>
        </w:tc>
        <w:tc>
          <w:tcPr>
            <w:tcW w:w="2828" w:type="dxa"/>
          </w:tcPr>
          <w:p w14:paraId="6F854BA8" w14:textId="77777777" w:rsidR="000C4F7F" w:rsidRDefault="000C4F7F" w:rsidP="000C4F7F">
            <w:pPr>
              <w:spacing w:line="360" w:lineRule="auto"/>
              <w:ind w:left="609"/>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highlight w:val="red"/>
              </w:rPr>
            </w:pPr>
            <w:r w:rsidRPr="00BD5101">
              <w:rPr>
                <w:rFonts w:ascii="Bookman Old Style" w:hAnsi="Bookman Old Style"/>
                <w:noProof/>
                <w:lang w:val="en-US" w:eastAsia="en-US"/>
              </w:rPr>
              <mc:AlternateContent>
                <mc:Choice Requires="wps">
                  <w:drawing>
                    <wp:anchor distT="0" distB="0" distL="114300" distR="114300" simplePos="0" relativeHeight="251705344" behindDoc="0" locked="0" layoutInCell="1" allowOverlap="1" wp14:anchorId="2745687A" wp14:editId="2CC5D362">
                      <wp:simplePos x="0" y="0"/>
                      <wp:positionH relativeFrom="column">
                        <wp:posOffset>1077787</wp:posOffset>
                      </wp:positionH>
                      <wp:positionV relativeFrom="paragraph">
                        <wp:posOffset>19537</wp:posOffset>
                      </wp:positionV>
                      <wp:extent cx="159488" cy="148856"/>
                      <wp:effectExtent l="0" t="0" r="12065" b="22860"/>
                      <wp:wrapNone/>
                      <wp:docPr id="90303966" name="Oval 5"/>
                      <wp:cNvGraphicFramePr/>
                      <a:graphic xmlns:a="http://schemas.openxmlformats.org/drawingml/2006/main">
                        <a:graphicData uri="http://schemas.microsoft.com/office/word/2010/wordprocessingShape">
                          <wps:wsp>
                            <wps:cNvSpPr/>
                            <wps:spPr>
                              <a:xfrm>
                                <a:off x="0" y="0"/>
                                <a:ext cx="159488" cy="148856"/>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26BD716B" id="Oval 5" o:spid="_x0000_s1026" style="position:absolute;margin-left:84.85pt;margin-top:1.55pt;width:12.55pt;height:11.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" fillcolor="white [3212]" strokecolor="#0a121c [484]" strokeweight="2pt"/>
                  </w:pict>
                </mc:Fallback>
              </mc:AlternateContent>
            </w:r>
            <w:r>
              <w:rPr>
                <w:rFonts w:ascii="Bookman Old Style" w:hAnsi="Bookman Old Style"/>
              </w:rPr>
              <w:t>putih</w:t>
            </w:r>
          </w:p>
        </w:tc>
        <w:tc>
          <w:tcPr>
            <w:tcW w:w="3017" w:type="dxa"/>
          </w:tcPr>
          <w:p w14:paraId="67B46E08" w14:textId="77777777" w:rsidR="000C4F7F" w:rsidRDefault="000C4F7F" w:rsidP="000C4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Pr>
                <w:rFonts w:ascii="Bookman Old Style" w:eastAsia="Bookman Old Style" w:hAnsi="Bookman Old Style" w:cs="Bookman Old Style"/>
              </w:rPr>
              <w:t>Belum dapat diberikan notifikasi</w:t>
            </w:r>
          </w:p>
        </w:tc>
      </w:tr>
    </w:tbl>
    <w:p w14:paraId="378A61F0" w14:textId="07FCA98F" w:rsidR="009A5BFC" w:rsidRPr="006B2857" w:rsidRDefault="006B2857">
      <w:pPr>
        <w:ind w:left="127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Berdasarkan tabel </w:t>
      </w:r>
      <w:sdt>
        <w:sdtPr>
          <w:tag w:val="goog_rdk_17"/>
          <w:id w:val="1386632446"/>
        </w:sdtPr>
        <w:sdtContent/>
      </w:sdt>
      <w:r w:rsidRPr="006B2857">
        <w:rPr>
          <w:rFonts w:ascii="Bookman Old Style" w:eastAsia="Bookman Old Style" w:hAnsi="Bookman Old Style" w:cs="Bookman Old Style"/>
          <w:sz w:val="24"/>
          <w:szCs w:val="24"/>
        </w:rPr>
        <w:t xml:space="preserve">di atas, </w:t>
      </w:r>
      <w:sdt>
        <w:sdtPr>
          <w:tag w:val="goog_rdk_18"/>
          <w:id w:val="-1284850536"/>
        </w:sdtPr>
        <w:sdtContent/>
      </w:sdt>
      <w:r w:rsidRPr="006B2857">
        <w:rPr>
          <w:rFonts w:ascii="Bookman Old Style" w:eastAsia="Bookman Old Style" w:hAnsi="Bookman Old Style" w:cs="Bookman Old Style"/>
          <w:sz w:val="24"/>
          <w:szCs w:val="24"/>
        </w:rPr>
        <w:t>terdapat 6 (enam) indikator sasaran strategis, dengan uraian sebagai berikut:</w:t>
      </w:r>
    </w:p>
    <w:p w14:paraId="52DC04BC" w14:textId="0050434F" w:rsidR="009A5BFC" w:rsidRPr="006B2857" w:rsidRDefault="006B2857" w:rsidP="00744D5F">
      <w:pPr>
        <w:numPr>
          <w:ilvl w:val="0"/>
          <w:numId w:val="16"/>
        </w:numPr>
        <w:pBdr>
          <w:top w:val="nil"/>
          <w:left w:val="nil"/>
          <w:bottom w:val="nil"/>
          <w:right w:val="nil"/>
          <w:between w:val="nil"/>
        </w:pBdr>
        <w:spacing w:after="0"/>
        <w:ind w:left="1701" w:hanging="425"/>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sz w:val="24"/>
          <w:szCs w:val="24"/>
        </w:rPr>
        <w:t>5 (l</w:t>
      </w:r>
      <w:r w:rsidRPr="006B2857">
        <w:rPr>
          <w:rFonts w:ascii="Bookman Old Style" w:eastAsia="Bookman Old Style" w:hAnsi="Bookman Old Style" w:cs="Bookman Old Style"/>
          <w:color w:val="000000"/>
          <w:sz w:val="24"/>
          <w:szCs w:val="24"/>
        </w:rPr>
        <w:t>ima) indikator dapat dicapai dengan kategori sangat tercapai, yaitu, Angka Kelahiran Total/</w:t>
      </w:r>
      <w:r w:rsidRPr="006B2857">
        <w:rPr>
          <w:rFonts w:ascii="Bookman Old Style" w:eastAsia="Bookman Old Style" w:hAnsi="Bookman Old Style" w:cs="Bookman Old Style"/>
          <w:i/>
          <w:color w:val="000000"/>
          <w:sz w:val="24"/>
          <w:szCs w:val="24"/>
        </w:rPr>
        <w:t>Total Fertility Rate</w:t>
      </w:r>
      <w:r w:rsidRPr="006B2857">
        <w:rPr>
          <w:rFonts w:ascii="Bookman Old Style" w:eastAsia="Bookman Old Style" w:hAnsi="Bookman Old Style" w:cs="Bookman Old Style"/>
          <w:color w:val="000000"/>
          <w:sz w:val="24"/>
          <w:szCs w:val="24"/>
        </w:rPr>
        <w:t xml:space="preserve"> (TFR) dari target 2,10 tercapai 2,11 (rasio capaian 99,53 persen); Angka Prevalensi Kontrasepsi Modern/</w:t>
      </w:r>
      <w:r w:rsidRPr="006B2857">
        <w:rPr>
          <w:rFonts w:ascii="Bookman Old Style" w:eastAsia="Bookman Old Style" w:hAnsi="Bookman Old Style" w:cs="Bookman Old Style"/>
          <w:i/>
          <w:color w:val="000000"/>
          <w:sz w:val="24"/>
          <w:szCs w:val="24"/>
        </w:rPr>
        <w:t>Modern Contraceptive Prevalence Rate</w:t>
      </w:r>
      <w:r w:rsidRPr="006B2857">
        <w:rPr>
          <w:rFonts w:ascii="Bookman Old Style" w:eastAsia="Bookman Old Style" w:hAnsi="Bookman Old Style" w:cs="Bookman Old Style"/>
          <w:color w:val="000000"/>
          <w:sz w:val="24"/>
          <w:szCs w:val="24"/>
        </w:rPr>
        <w:t xml:space="preserve"> (mCPR) dari target 63,41 persen tercapai 61,7 persen (rasio capaian 97,30 persen); Angka kelahiran remaja umur 15-19 tahun (</w:t>
      </w:r>
      <w:r w:rsidRPr="006B2857">
        <w:rPr>
          <w:rFonts w:ascii="Bookman Old Style" w:eastAsia="Bookman Old Style" w:hAnsi="Bookman Old Style" w:cs="Bookman Old Style"/>
          <w:i/>
          <w:color w:val="000000"/>
          <w:sz w:val="24"/>
          <w:szCs w:val="24"/>
        </w:rPr>
        <w:t>Age Specific Fertility Rate</w:t>
      </w:r>
      <w:r w:rsidRPr="006B2857">
        <w:rPr>
          <w:rFonts w:ascii="Bookman Old Style" w:eastAsia="Bookman Old Style" w:hAnsi="Bookman Old Style" w:cs="Bookman Old Style"/>
          <w:color w:val="000000"/>
          <w:sz w:val="24"/>
          <w:szCs w:val="24"/>
        </w:rPr>
        <w:t xml:space="preserve">/ASFR 15-19) dari target 18 tercapai 18 kelahiran per 1.000 WUS 15-19 tahun (rasio capaian 100 persen); Indeks Pembangunan Keluarga (iBangga) dari target 61 tercapai 62,4 (rasio capaian 102,30 persen), dan </w:t>
      </w:r>
      <w:sdt>
        <w:sdtPr>
          <w:tag w:val="goog_rdk_20"/>
          <w:id w:val="2143485419"/>
        </w:sdtPr>
        <w:sdtContent/>
      </w:sdt>
      <w:r w:rsidRPr="006B2857">
        <w:rPr>
          <w:rFonts w:ascii="Bookman Old Style" w:eastAsia="Bookman Old Style" w:hAnsi="Bookman Old Style" w:cs="Bookman Old Style"/>
          <w:color w:val="000000"/>
          <w:sz w:val="24"/>
          <w:szCs w:val="24"/>
        </w:rPr>
        <w:t xml:space="preserve">Median Usia Kawin Pertama (MUKP) </w:t>
      </w:r>
      <w:r w:rsidRPr="006B2857">
        <w:rPr>
          <w:rFonts w:ascii="Bookman Old Style" w:eastAsia="Bookman Old Style" w:hAnsi="Bookman Old Style" w:cs="Bookman Old Style"/>
          <w:sz w:val="24"/>
          <w:szCs w:val="24"/>
        </w:rPr>
        <w:t xml:space="preserve">Perempuan </w:t>
      </w:r>
      <w:r w:rsidRPr="006B2857">
        <w:rPr>
          <w:rFonts w:ascii="Bookman Old Style" w:eastAsia="Bookman Old Style" w:hAnsi="Bookman Old Style" w:cs="Bookman Old Style"/>
          <w:color w:val="000000"/>
          <w:sz w:val="24"/>
          <w:szCs w:val="24"/>
        </w:rPr>
        <w:t>dari target 22,1 tahun terealisasi 22,3 tahun (rasio capaian 100,9 persen);</w:t>
      </w:r>
    </w:p>
    <w:p w14:paraId="5DAE8440" w14:textId="77777777" w:rsidR="009A5BFC" w:rsidRPr="006B2857" w:rsidRDefault="006B2857">
      <w:pPr>
        <w:numPr>
          <w:ilvl w:val="0"/>
          <w:numId w:val="16"/>
        </w:numPr>
        <w:pBdr>
          <w:top w:val="nil"/>
          <w:left w:val="nil"/>
          <w:bottom w:val="nil"/>
          <w:right w:val="nil"/>
          <w:between w:val="nil"/>
        </w:pBdr>
        <w:spacing w:after="0"/>
        <w:ind w:left="1701" w:hanging="425"/>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Sementara itu hanya </w:t>
      </w:r>
      <w:sdt>
        <w:sdtPr>
          <w:tag w:val="goog_rdk_21"/>
          <w:id w:val="2034429323"/>
        </w:sdtPr>
        <w:sdtContent/>
      </w:sdt>
      <w:r w:rsidRPr="006B2857">
        <w:rPr>
          <w:rFonts w:ascii="Bookman Old Style" w:eastAsia="Bookman Old Style" w:hAnsi="Bookman Old Style" w:cs="Bookman Old Style"/>
          <w:color w:val="000000"/>
          <w:sz w:val="24"/>
          <w:szCs w:val="24"/>
        </w:rPr>
        <w:t>1 (satu) indikator dengan capaian kurang yaitu persentase kebutuhan ber-KB yang tidak terpenuhi (</w:t>
      </w:r>
      <w:r w:rsidRPr="006B2857">
        <w:rPr>
          <w:rFonts w:ascii="Bookman Old Style" w:eastAsia="Bookman Old Style" w:hAnsi="Bookman Old Style" w:cs="Bookman Old Style"/>
          <w:i/>
          <w:sz w:val="24"/>
          <w:szCs w:val="24"/>
        </w:rPr>
        <w:t>u</w:t>
      </w:r>
      <w:r w:rsidRPr="006B2857">
        <w:rPr>
          <w:rFonts w:ascii="Bookman Old Style" w:eastAsia="Bookman Old Style" w:hAnsi="Bookman Old Style" w:cs="Bookman Old Style"/>
          <w:i/>
          <w:color w:val="000000"/>
          <w:sz w:val="24"/>
          <w:szCs w:val="24"/>
        </w:rPr>
        <w:t xml:space="preserve">nmet </w:t>
      </w:r>
      <w:r w:rsidRPr="006B2857">
        <w:rPr>
          <w:rFonts w:ascii="Bookman Old Style" w:eastAsia="Bookman Old Style" w:hAnsi="Bookman Old Style" w:cs="Bookman Old Style"/>
          <w:i/>
          <w:sz w:val="24"/>
          <w:szCs w:val="24"/>
        </w:rPr>
        <w:t>n</w:t>
      </w:r>
      <w:r w:rsidRPr="006B2857">
        <w:rPr>
          <w:rFonts w:ascii="Bookman Old Style" w:eastAsia="Bookman Old Style" w:hAnsi="Bookman Old Style" w:cs="Bookman Old Style"/>
          <w:i/>
          <w:color w:val="000000"/>
          <w:sz w:val="24"/>
          <w:szCs w:val="24"/>
        </w:rPr>
        <w:t>eed</w:t>
      </w:r>
      <w:r w:rsidRPr="006B2857">
        <w:rPr>
          <w:rFonts w:ascii="Bookman Old Style" w:eastAsia="Bookman Old Style" w:hAnsi="Bookman Old Style" w:cs="Bookman Old Style"/>
          <w:color w:val="000000"/>
          <w:sz w:val="24"/>
          <w:szCs w:val="24"/>
        </w:rPr>
        <w:t xml:space="preserve">) dengan capaian 50 persen. Target </w:t>
      </w:r>
      <w:r w:rsidRPr="006B2857">
        <w:rPr>
          <w:rFonts w:ascii="Bookman Old Style" w:eastAsia="Bookman Old Style" w:hAnsi="Bookman Old Style" w:cs="Bookman Old Style"/>
          <w:i/>
          <w:color w:val="000000"/>
          <w:sz w:val="24"/>
          <w:szCs w:val="24"/>
        </w:rPr>
        <w:t>unmet need</w:t>
      </w:r>
      <w:r w:rsidRPr="006B2857">
        <w:rPr>
          <w:rFonts w:ascii="Bookman Old Style" w:eastAsia="Bookman Old Style" w:hAnsi="Bookman Old Style" w:cs="Bookman Old Style"/>
          <w:color w:val="000000"/>
          <w:sz w:val="24"/>
          <w:szCs w:val="24"/>
        </w:rPr>
        <w:t xml:space="preserve"> tahun 2024 adalah 7,40 persen dan hanya terealisasi 11,1 persen. </w:t>
      </w:r>
    </w:p>
    <w:p w14:paraId="0B1470EE" w14:textId="77777777" w:rsidR="009A5BFC" w:rsidRPr="006B2857" w:rsidRDefault="009A5BFC">
      <w:pPr>
        <w:pBdr>
          <w:top w:val="nil"/>
          <w:left w:val="nil"/>
          <w:bottom w:val="nil"/>
          <w:right w:val="nil"/>
          <w:between w:val="nil"/>
        </w:pBdr>
        <w:ind w:left="1701"/>
        <w:jc w:val="both"/>
        <w:rPr>
          <w:rFonts w:ascii="Bookman Old Style" w:eastAsia="Bookman Old Style" w:hAnsi="Bookman Old Style" w:cs="Bookman Old Style"/>
          <w:color w:val="000000"/>
          <w:sz w:val="24"/>
          <w:szCs w:val="24"/>
        </w:rPr>
      </w:pPr>
    </w:p>
    <w:p w14:paraId="2A3D2098" w14:textId="77777777" w:rsidR="009A5BFC" w:rsidRPr="006B2857" w:rsidRDefault="006B2857">
      <w:pPr>
        <w:ind w:left="127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Pada program </w:t>
      </w:r>
      <w:sdt>
        <w:sdtPr>
          <w:tag w:val="goog_rdk_22"/>
          <w:id w:val="1211076234"/>
        </w:sdtPr>
        <w:sdtContent/>
      </w:sdt>
      <w:r w:rsidRPr="006B2857">
        <w:rPr>
          <w:rFonts w:ascii="Bookman Old Style" w:eastAsia="Bookman Old Style" w:hAnsi="Bookman Old Style" w:cs="Bookman Old Style"/>
          <w:sz w:val="24"/>
          <w:szCs w:val="24"/>
        </w:rPr>
        <w:t xml:space="preserve">Pembangunan Keluarga, Kependudukan, dan Keluarga Berencana terdapat 10 (sepuluh) indikator sasaran program dan sasaran </w:t>
      </w:r>
      <w:r w:rsidRPr="006B2857">
        <w:rPr>
          <w:rFonts w:ascii="Bookman Old Style" w:eastAsia="Bookman Old Style" w:hAnsi="Bookman Old Style" w:cs="Bookman Old Style"/>
          <w:i/>
          <w:sz w:val="24"/>
          <w:szCs w:val="24"/>
        </w:rPr>
        <w:t>output</w:t>
      </w:r>
      <w:r w:rsidRPr="006B2857">
        <w:rPr>
          <w:rFonts w:ascii="Bookman Old Style" w:eastAsia="Bookman Old Style" w:hAnsi="Bookman Old Style" w:cs="Bookman Old Style"/>
          <w:sz w:val="24"/>
          <w:szCs w:val="24"/>
        </w:rPr>
        <w:t>, dengan capaian sebagai berikut:</w:t>
      </w:r>
    </w:p>
    <w:p w14:paraId="061841A9" w14:textId="13651881" w:rsidR="009A5BFC" w:rsidRPr="00744D5F" w:rsidRDefault="006B2857">
      <w:pPr>
        <w:numPr>
          <w:ilvl w:val="0"/>
          <w:numId w:val="112"/>
        </w:numPr>
        <w:pBdr>
          <w:top w:val="nil"/>
          <w:left w:val="nil"/>
          <w:bottom w:val="nil"/>
          <w:right w:val="nil"/>
          <w:between w:val="nil"/>
        </w:pBdr>
        <w:spacing w:after="0"/>
        <w:ind w:left="1701" w:hanging="425"/>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sz w:val="24"/>
          <w:szCs w:val="24"/>
        </w:rPr>
        <w:t xml:space="preserve">6 (enam) indikator masuk dalam </w:t>
      </w:r>
      <w:sdt>
        <w:sdtPr>
          <w:tag w:val="goog_rdk_24"/>
          <w:id w:val="-1214028512"/>
        </w:sdtPr>
        <w:sdtContent/>
      </w:sdt>
      <w:r w:rsidRPr="006B2857">
        <w:rPr>
          <w:rFonts w:ascii="Bookman Old Style" w:eastAsia="Bookman Old Style" w:hAnsi="Bookman Old Style" w:cs="Bookman Old Style"/>
          <w:sz w:val="24"/>
          <w:szCs w:val="24"/>
        </w:rPr>
        <w:t xml:space="preserve">kategori Sangat </w:t>
      </w:r>
      <w:sdt>
        <w:sdtPr>
          <w:tag w:val="goog_rdk_25"/>
          <w:id w:val="-1535019285"/>
        </w:sdtPr>
        <w:sdtContent/>
      </w:sdt>
      <w:r w:rsidRPr="006B2857">
        <w:rPr>
          <w:rFonts w:ascii="Bookman Old Style" w:eastAsia="Bookman Old Style" w:hAnsi="Bookman Old Style" w:cs="Bookman Old Style"/>
          <w:sz w:val="24"/>
          <w:szCs w:val="24"/>
        </w:rPr>
        <w:t xml:space="preserve">Tercapai. </w:t>
      </w:r>
      <w:sdt>
        <w:sdtPr>
          <w:tag w:val="goog_rdk_26"/>
          <w:id w:val="1263892406"/>
          <w:showingPlcHdr/>
        </w:sdtPr>
        <w:sdtContent>
          <w:r w:rsidR="00744D5F">
            <w:t xml:space="preserve">     </w:t>
          </w:r>
        </w:sdtContent>
      </w:sdt>
      <w:r w:rsidRPr="006B2857">
        <w:rPr>
          <w:rFonts w:ascii="Bookman Old Style" w:eastAsia="Bookman Old Style" w:hAnsi="Bookman Old Style" w:cs="Bookman Old Style"/>
          <w:sz w:val="24"/>
          <w:szCs w:val="24"/>
        </w:rPr>
        <w:t xml:space="preserve">Keenam </w:t>
      </w:r>
      <w:r w:rsidRPr="00744D5F">
        <w:rPr>
          <w:rFonts w:ascii="Bookman Old Style" w:eastAsia="Bookman Old Style" w:hAnsi="Bookman Old Style" w:cs="Bookman Old Style"/>
          <w:color w:val="000000"/>
          <w:sz w:val="24"/>
          <w:szCs w:val="24"/>
        </w:rPr>
        <w:t>indikator</w:t>
      </w:r>
      <w:r w:rsidRPr="006B2857">
        <w:rPr>
          <w:rFonts w:ascii="Bookman Old Style" w:eastAsia="Bookman Old Style" w:hAnsi="Bookman Old Style" w:cs="Bookman Old Style"/>
          <w:sz w:val="24"/>
          <w:szCs w:val="24"/>
        </w:rPr>
        <w:t xml:space="preserve"> ini meliputi Indeks </w:t>
      </w:r>
      <w:r w:rsidRPr="00744D5F">
        <w:rPr>
          <w:rFonts w:ascii="Bookman Old Style" w:eastAsia="Bookman Old Style" w:hAnsi="Bookman Old Style" w:cs="Bookman Old Style"/>
          <w:color w:val="000000"/>
          <w:sz w:val="24"/>
          <w:szCs w:val="24"/>
        </w:rPr>
        <w:t>Pembangunan Berwawasan Kependudukan (IPBK) (101,3%), Indeks kepedulian terhadap Isu Kependudukan (100,45%), Persentase masyarakat yang terjangkau Program Bangga Kencana (108,0%), Persentase SDM Aparatur dan Tenaga Program yang Kompeten (157,10%), Persentase Pemanfaatan Hasil Penelitian dalam Penentuan Kebijakan Program Bangga Kencana (100,30%), dan Prevalensi Baduta Stunting (118,0%);</w:t>
      </w:r>
    </w:p>
    <w:p w14:paraId="6B9BAD16" w14:textId="03EA77A1" w:rsidR="009A5BFC" w:rsidRPr="006B2857" w:rsidRDefault="006B2857">
      <w:pPr>
        <w:numPr>
          <w:ilvl w:val="0"/>
          <w:numId w:val="112"/>
        </w:numPr>
        <w:pBdr>
          <w:top w:val="nil"/>
          <w:left w:val="nil"/>
          <w:bottom w:val="nil"/>
          <w:right w:val="nil"/>
          <w:between w:val="nil"/>
        </w:pBdr>
        <w:spacing w:after="0"/>
        <w:ind w:left="1701" w:hanging="425"/>
        <w:jc w:val="both"/>
        <w:rPr>
          <w:rFonts w:ascii="Bookman Old Style" w:eastAsia="Bookman Old Style" w:hAnsi="Bookman Old Style" w:cs="Bookman Old Style"/>
          <w:sz w:val="24"/>
          <w:szCs w:val="24"/>
        </w:rPr>
      </w:pPr>
      <w:r w:rsidRPr="00744D5F">
        <w:rPr>
          <w:rFonts w:ascii="Bookman Old Style" w:eastAsia="Bookman Old Style" w:hAnsi="Bookman Old Style" w:cs="Bookman Old Style"/>
          <w:color w:val="000000"/>
          <w:sz w:val="24"/>
          <w:szCs w:val="24"/>
        </w:rPr>
        <w:lastRenderedPageBreak/>
        <w:t xml:space="preserve">3 (tiga) indikator masuk dalam </w:t>
      </w:r>
      <w:sdt>
        <w:sdtPr>
          <w:rPr>
            <w:rFonts w:ascii="Bookman Old Style" w:eastAsia="Bookman Old Style" w:hAnsi="Bookman Old Style" w:cs="Bookman Old Style"/>
            <w:color w:val="000000"/>
            <w:sz w:val="24"/>
            <w:szCs w:val="24"/>
          </w:rPr>
          <w:tag w:val="goog_rdk_28"/>
          <w:id w:val="-1864802739"/>
        </w:sdtPr>
        <w:sdtContent/>
      </w:sdt>
      <w:r w:rsidRPr="00744D5F">
        <w:rPr>
          <w:rFonts w:ascii="Bookman Old Style" w:eastAsia="Bookman Old Style" w:hAnsi="Bookman Old Style" w:cs="Bookman Old Style"/>
          <w:color w:val="000000"/>
          <w:sz w:val="24"/>
          <w:szCs w:val="24"/>
        </w:rPr>
        <w:t>kategori Tercapai/Berkelanjutan Persentase Kampung KB mandiri (95,91%), Persentase tingkat putus pakai pemakaian kontrasepsi (Drop Out/DO</w:t>
      </w:r>
      <w:r>
        <w:rPr>
          <w:rFonts w:ascii="Bookman Old Style" w:eastAsia="Bookman Old Style" w:hAnsi="Bookman Old Style" w:cs="Bookman Old Style"/>
          <w:sz w:val="24"/>
          <w:szCs w:val="24"/>
        </w:rPr>
        <w:t xml:space="preserve">) (99%), dan </w:t>
      </w:r>
      <w:r w:rsidRPr="006B2857">
        <w:rPr>
          <w:rFonts w:ascii="Bookman Old Style" w:eastAsia="Bookman Old Style" w:hAnsi="Bookman Old Style" w:cs="Bookman Old Style"/>
          <w:sz w:val="24"/>
          <w:szCs w:val="24"/>
        </w:rPr>
        <w:t>Persentase Kerja Sama Internasional Bangga Kencana yang diimplementasikan (97,20%);</w:t>
      </w:r>
    </w:p>
    <w:p w14:paraId="4E4C03C7" w14:textId="0638C2EC" w:rsidR="009A5BFC" w:rsidRPr="006B2857" w:rsidRDefault="006B2857">
      <w:pPr>
        <w:numPr>
          <w:ilvl w:val="0"/>
          <w:numId w:val="112"/>
        </w:numPr>
        <w:pBdr>
          <w:top w:val="nil"/>
          <w:left w:val="nil"/>
          <w:bottom w:val="nil"/>
          <w:right w:val="nil"/>
          <w:between w:val="nil"/>
        </w:pBdr>
        <w:spacing w:after="0"/>
        <w:ind w:left="1701" w:hanging="425"/>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1 (satu) indikator masuk dalam </w:t>
      </w:r>
      <w:sdt>
        <w:sdtPr>
          <w:tag w:val="goog_rdk_30"/>
          <w:id w:val="-1563023630"/>
        </w:sdtPr>
        <w:sdtContent/>
      </w:sdt>
      <w:r w:rsidRPr="006B2857">
        <w:rPr>
          <w:rFonts w:ascii="Bookman Old Style" w:eastAsia="Bookman Old Style" w:hAnsi="Bookman Old Style" w:cs="Bookman Old Style"/>
          <w:sz w:val="24"/>
          <w:szCs w:val="24"/>
        </w:rPr>
        <w:t>kategori Cukup yaitu Persentase Peserta KB Aktif (PA) Metode Kontrasepsi Jangka Panjang (MKJP)  (89,82%)</w:t>
      </w:r>
      <w:r w:rsidR="00744D5F">
        <w:rPr>
          <w:rFonts w:ascii="Bookman Old Style" w:eastAsia="Bookman Old Style" w:hAnsi="Bookman Old Style" w:cs="Bookman Old Style"/>
          <w:sz w:val="24"/>
          <w:szCs w:val="24"/>
        </w:rPr>
        <w:t>.</w:t>
      </w:r>
    </w:p>
    <w:p w14:paraId="5539BA97" w14:textId="77777777" w:rsidR="009A5BFC" w:rsidRPr="006B2857" w:rsidRDefault="009A5BFC">
      <w:pPr>
        <w:spacing w:after="0"/>
        <w:ind w:left="1701"/>
        <w:jc w:val="both"/>
        <w:rPr>
          <w:rFonts w:ascii="Bookman Old Style" w:eastAsia="Bookman Old Style" w:hAnsi="Bookman Old Style" w:cs="Bookman Old Style"/>
          <w:sz w:val="24"/>
          <w:szCs w:val="24"/>
        </w:rPr>
      </w:pPr>
    </w:p>
    <w:p w14:paraId="22B80FC5" w14:textId="77777777" w:rsidR="009A5BFC" w:rsidRPr="006B2857" w:rsidRDefault="006B2857">
      <w:pPr>
        <w:spacing w:after="0" w:line="240" w:lineRule="auto"/>
        <w:ind w:left="1276" w:hanging="2"/>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Selanjutnya, terdapat 9 (sembilan) Indikator Kinerja Utama (IKU) yang mencerminkan capaian pada program dukungan manajemen, dengan capaian sebagai berikut:</w:t>
      </w:r>
    </w:p>
    <w:p w14:paraId="0A41B50A" w14:textId="77777777" w:rsidR="009A5BFC" w:rsidRPr="006B2857" w:rsidRDefault="009A5BFC">
      <w:pPr>
        <w:spacing w:after="0" w:line="240" w:lineRule="auto"/>
        <w:ind w:hanging="2"/>
        <w:jc w:val="both"/>
        <w:rPr>
          <w:rFonts w:ascii="Bookman Old Style" w:eastAsia="Bookman Old Style" w:hAnsi="Bookman Old Style" w:cs="Bookman Old Style"/>
          <w:sz w:val="24"/>
          <w:szCs w:val="24"/>
        </w:rPr>
      </w:pPr>
    </w:p>
    <w:p w14:paraId="15CAE427" w14:textId="149DFDF5" w:rsidR="009A5BFC" w:rsidRPr="0042457D" w:rsidRDefault="006B2857">
      <w:pPr>
        <w:pStyle w:val="ListParagraph"/>
        <w:numPr>
          <w:ilvl w:val="0"/>
          <w:numId w:val="113"/>
        </w:numPr>
        <w:spacing w:after="0" w:line="240" w:lineRule="auto"/>
        <w:ind w:left="1701" w:hanging="425"/>
        <w:jc w:val="both"/>
        <w:rPr>
          <w:rFonts w:ascii="Bookman Old Style" w:eastAsia="Bookman Old Style" w:hAnsi="Bookman Old Style" w:cs="Bookman Old Style"/>
          <w:sz w:val="24"/>
          <w:szCs w:val="24"/>
        </w:rPr>
      </w:pPr>
      <w:r w:rsidRPr="0042457D">
        <w:rPr>
          <w:rFonts w:ascii="Bookman Old Style" w:eastAsia="Bookman Old Style" w:hAnsi="Bookman Old Style" w:cs="Bookman Old Style"/>
          <w:sz w:val="24"/>
          <w:szCs w:val="24"/>
        </w:rPr>
        <w:t xml:space="preserve">8 (delapan) indikator masuk dalam kategori sangat tercapai yaitu, Tingkat kepuasan (Indeks) layanan Dukungan Manajemen Program Bangga Kencana (110,25%), Jumlah Unit Kerja Berpredikat Wilayah Bebas dari Korupsi (WBK) (127%), Indeks Reformasi Birokrasi (100,2%), Opini atas laporan keuangan dari BPK (100%), Tingkat maturitas SPIP (112,75%), Sertifikasi ISO 37001 (760%), Persentase Materialitas Temuan Eksternal terhadap anggaran BKKBN (105%), serta Level Kapabilitas APIP (IACM) (100%). </w:t>
      </w:r>
    </w:p>
    <w:p w14:paraId="239F6364" w14:textId="50D8C39F" w:rsidR="009A5BFC" w:rsidRPr="006B2857" w:rsidRDefault="006B2857">
      <w:pPr>
        <w:pStyle w:val="ListParagraph"/>
        <w:numPr>
          <w:ilvl w:val="0"/>
          <w:numId w:val="113"/>
        </w:numPr>
        <w:spacing w:after="0" w:line="240" w:lineRule="auto"/>
        <w:ind w:left="1701" w:hanging="425"/>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1 (satu) indikator lainnya masuk dalam </w:t>
      </w:r>
      <w:sdt>
        <w:sdtPr>
          <w:tag w:val="goog_rdk_33"/>
          <w:id w:val="-11976626"/>
        </w:sdtPr>
        <w:sdtContent/>
      </w:sdt>
      <w:r w:rsidRPr="006B2857">
        <w:rPr>
          <w:rFonts w:ascii="Bookman Old Style" w:eastAsia="Bookman Old Style" w:hAnsi="Bookman Old Style" w:cs="Bookman Old Style"/>
          <w:sz w:val="24"/>
          <w:szCs w:val="24"/>
        </w:rPr>
        <w:t>kategori Tercapai/Berkelanjutan yaitu, Indeks Sistem Merit (94,5%)</w:t>
      </w:r>
      <w:r w:rsidR="00411A7D">
        <w:rPr>
          <w:rFonts w:ascii="Bookman Old Style" w:eastAsia="Bookman Old Style" w:hAnsi="Bookman Old Style" w:cs="Bookman Old Style"/>
          <w:sz w:val="24"/>
          <w:szCs w:val="24"/>
        </w:rPr>
        <w:t>.</w:t>
      </w:r>
    </w:p>
    <w:p w14:paraId="34B4C826" w14:textId="77777777" w:rsidR="009A5BFC" w:rsidRPr="006B2857" w:rsidRDefault="009A5BFC">
      <w:pPr>
        <w:spacing w:after="0" w:line="240" w:lineRule="auto"/>
        <w:jc w:val="both"/>
        <w:rPr>
          <w:rFonts w:ascii="Bookman Old Style" w:eastAsia="Bookman Old Style" w:hAnsi="Bookman Old Style" w:cs="Bookman Old Style"/>
          <w:sz w:val="24"/>
          <w:szCs w:val="24"/>
        </w:rPr>
      </w:pPr>
    </w:p>
    <w:p w14:paraId="166F24F6" w14:textId="77777777" w:rsidR="009A5BFC" w:rsidRDefault="006B2857">
      <w:pPr>
        <w:spacing w:after="0" w:line="240" w:lineRule="auto"/>
        <w:ind w:left="127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Untuk mendukung </w:t>
      </w:r>
      <w:sdt>
        <w:sdtPr>
          <w:tag w:val="goog_rdk_34"/>
          <w:id w:val="474321498"/>
        </w:sdtPr>
        <w:sdtContent/>
      </w:sdt>
      <w:r w:rsidRPr="006B2857">
        <w:rPr>
          <w:rFonts w:ascii="Bookman Old Style" w:eastAsia="Bookman Old Style" w:hAnsi="Bookman Old Style" w:cs="Bookman Old Style"/>
          <w:sz w:val="24"/>
          <w:szCs w:val="24"/>
        </w:rPr>
        <w:t>tercapainya sasaran strategis, sasaran program dan dukungan manajemen di atas, BKKBN pada periode 2020-2024 menargetkan pembuatan 28 Norma, Standar, Prosedur dan Kriteria (NSPK) meliputi Peraturan Kepala, Buku Pedoman maupun Petunjuk Teknis di bidang pembangunan keluarga, kependudukan dan keluarga berencana (Bangga Kencana). Target tersebut dapat direalisasi sepenuhnya.</w:t>
      </w:r>
      <w:r>
        <w:rPr>
          <w:rFonts w:ascii="Bookman Old Style" w:eastAsia="Bookman Old Style" w:hAnsi="Bookman Old Style" w:cs="Bookman Old Style"/>
          <w:sz w:val="24"/>
          <w:szCs w:val="24"/>
        </w:rPr>
        <w:t xml:space="preserve"> </w:t>
      </w:r>
    </w:p>
    <w:p w14:paraId="40E9ABF6" w14:textId="77777777" w:rsidR="009A5BFC" w:rsidRDefault="009A5BFC">
      <w:pPr>
        <w:spacing w:after="0" w:line="240" w:lineRule="auto"/>
        <w:ind w:left="1276"/>
        <w:jc w:val="both"/>
        <w:rPr>
          <w:rFonts w:ascii="Bookman Old Style" w:eastAsia="Bookman Old Style" w:hAnsi="Bookman Old Style" w:cs="Bookman Old Style"/>
          <w:sz w:val="24"/>
          <w:szCs w:val="24"/>
        </w:rPr>
      </w:pPr>
    </w:p>
    <w:p w14:paraId="5F76D7DA" w14:textId="77777777" w:rsidR="009A5BFC" w:rsidRPr="006B2857" w:rsidRDefault="006B2857">
      <w:pPr>
        <w:spacing w:after="0" w:line="240" w:lineRule="auto"/>
        <w:ind w:left="12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Dapat disimpulkan pencapaian program Bangga Kencana pada Rencana Pembangunan Jangka Menengah Nasional (RPJMN) 2020-2024 sudah baik namun perlu ditingkatkan lagi. Untuk program keluarga berencana dan kesehatan reproduksi, perhatian terutama akan diberikan untuk lebih memperbaiki kualitas pelayanan termasuk pemberian informasi komprehensif kepada klien. Diharapkan dengan makin baiknya informasi komprehensif yang diberikan maka akan berdampak pada turunnya tingkat putus pakai dan juga angka </w:t>
      </w:r>
      <w:r>
        <w:rPr>
          <w:rFonts w:ascii="Bookman Old Style" w:eastAsia="Bookman Old Style" w:hAnsi="Bookman Old Style" w:cs="Bookman Old Style"/>
          <w:i/>
          <w:sz w:val="24"/>
          <w:szCs w:val="24"/>
        </w:rPr>
        <w:t>unmet need</w:t>
      </w:r>
      <w:r>
        <w:rPr>
          <w:rFonts w:ascii="Bookman Old Style" w:eastAsia="Bookman Old Style" w:hAnsi="Bookman Old Style" w:cs="Bookman Old Style"/>
          <w:sz w:val="24"/>
          <w:szCs w:val="24"/>
        </w:rPr>
        <w:t xml:space="preserve">. Upaya penurunan tingkat kelahiran akan fokus pada daerah yang TFR dan ASFR 15-19 masih di atas angka rata-rata nasional serta daerah yang MUKP di bawah rata-rata nasional dan daerah yang MUKP 15 tahun ke bawah yang cenderung </w:t>
      </w:r>
      <w:r w:rsidRPr="006B2857">
        <w:rPr>
          <w:rFonts w:ascii="Bookman Old Style" w:eastAsia="Bookman Old Style" w:hAnsi="Bookman Old Style" w:cs="Bookman Old Style"/>
          <w:sz w:val="24"/>
          <w:szCs w:val="24"/>
        </w:rPr>
        <w:t xml:space="preserve">meningkat. </w:t>
      </w:r>
    </w:p>
    <w:p w14:paraId="6D43BE14" w14:textId="77777777" w:rsidR="009A5BFC" w:rsidRPr="006B2857" w:rsidRDefault="009A5BFC">
      <w:pPr>
        <w:spacing w:after="0" w:line="240" w:lineRule="auto"/>
        <w:ind w:left="1276"/>
        <w:jc w:val="both"/>
        <w:rPr>
          <w:rFonts w:ascii="Bookman Old Style" w:eastAsia="Bookman Old Style" w:hAnsi="Bookman Old Style" w:cs="Bookman Old Style"/>
          <w:sz w:val="24"/>
          <w:szCs w:val="24"/>
        </w:rPr>
      </w:pPr>
    </w:p>
    <w:p w14:paraId="5ADFF715" w14:textId="77777777" w:rsidR="009A5BFC" w:rsidRDefault="006B2857" w:rsidP="009E1348">
      <w:pPr>
        <w:spacing w:after="0" w:line="240" w:lineRule="auto"/>
        <w:ind w:left="127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Untuk program pembangunan keluarga, target membangun keluarga Indonesia menjadi keluarga yang berkembang sudah tercapai. </w:t>
      </w:r>
      <w:sdt>
        <w:sdtPr>
          <w:tag w:val="goog_rdk_35"/>
          <w:id w:val="-1484738504"/>
        </w:sdtPr>
        <w:sdtContent/>
      </w:sdt>
      <w:r w:rsidRPr="006B2857">
        <w:rPr>
          <w:rFonts w:ascii="Bookman Old Style" w:eastAsia="Bookman Old Style" w:hAnsi="Bookman Old Style" w:cs="Bookman Old Style"/>
          <w:sz w:val="24"/>
          <w:szCs w:val="24"/>
        </w:rPr>
        <w:t xml:space="preserve">Pembangunan keluarga Indonesia di periode mendatang akan diarahkan pada bagaimana menjadi keluarga yang tangguh. Sedangkan, untuk program kependudukan </w:t>
      </w:r>
      <w:sdt>
        <w:sdtPr>
          <w:tag w:val="goog_rdk_36"/>
          <w:id w:val="-54961415"/>
        </w:sdtPr>
        <w:sdtContent/>
      </w:sdt>
      <w:r w:rsidRPr="006B2857">
        <w:rPr>
          <w:rFonts w:ascii="Bookman Old Style" w:eastAsia="Bookman Old Style" w:hAnsi="Bookman Old Style" w:cs="Bookman Old Style"/>
          <w:sz w:val="24"/>
          <w:szCs w:val="24"/>
        </w:rPr>
        <w:t xml:space="preserve">ke depan diarahkan agar daerah serta lintas sektor di tingkat pusat makin mengintegrasikan Desain Besar Pembangunan Kependudukan </w:t>
      </w:r>
      <w:sdt>
        <w:sdtPr>
          <w:tag w:val="goog_rdk_37"/>
          <w:id w:val="-1963350819"/>
        </w:sdtPr>
        <w:sdtContent/>
      </w:sdt>
      <w:r w:rsidRPr="006B2857">
        <w:rPr>
          <w:rFonts w:ascii="Bookman Old Style" w:eastAsia="Bookman Old Style" w:hAnsi="Bookman Old Style" w:cs="Bookman Old Style"/>
          <w:sz w:val="24"/>
          <w:szCs w:val="24"/>
        </w:rPr>
        <w:t>(DBPK) ke dalam perencanaan pembangunan daerah maupun sektoral.</w:t>
      </w:r>
    </w:p>
    <w:p w14:paraId="4B7DE4F5" w14:textId="77777777" w:rsidR="009A5BFC" w:rsidRDefault="009A5BFC" w:rsidP="009E1348">
      <w:pPr>
        <w:pBdr>
          <w:top w:val="nil"/>
          <w:left w:val="nil"/>
          <w:bottom w:val="nil"/>
          <w:right w:val="nil"/>
          <w:between w:val="nil"/>
        </w:pBdr>
        <w:spacing w:after="0" w:line="240" w:lineRule="auto"/>
        <w:jc w:val="both"/>
        <w:rPr>
          <w:rFonts w:ascii="Bookman Old Style" w:eastAsia="Bookman Old Style" w:hAnsi="Bookman Old Style" w:cs="Bookman Old Style"/>
          <w:sz w:val="24"/>
          <w:szCs w:val="24"/>
        </w:rPr>
      </w:pPr>
      <w:bookmarkStart w:id="5" w:name="_heading=h.919q7ji5mejh" w:colFirst="0" w:colLast="0"/>
      <w:bookmarkEnd w:id="5"/>
    </w:p>
    <w:p w14:paraId="37C559E7" w14:textId="6AB1ED6C" w:rsidR="009A5BFC" w:rsidRPr="006B2857" w:rsidRDefault="006B2857">
      <w:pPr>
        <w:numPr>
          <w:ilvl w:val="2"/>
          <w:numId w:val="65"/>
        </w:numPr>
        <w:pBdr>
          <w:top w:val="nil"/>
          <w:left w:val="nil"/>
          <w:bottom w:val="nil"/>
          <w:right w:val="nil"/>
          <w:between w:val="nil"/>
        </w:pBdr>
        <w:spacing w:after="0" w:line="240" w:lineRule="auto"/>
        <w:ind w:left="1276" w:hanging="709"/>
        <w:jc w:val="both"/>
        <w:rPr>
          <w:rFonts w:ascii="Bookman Old Style" w:eastAsia="Bookman Old Style" w:hAnsi="Bookman Old Style" w:cs="Bookman Old Style"/>
          <w:color w:val="000000"/>
          <w:sz w:val="24"/>
          <w:szCs w:val="24"/>
        </w:rPr>
      </w:pPr>
      <w:bookmarkStart w:id="6" w:name="_heading=h.73e4zanzokuk" w:colFirst="0" w:colLast="0"/>
      <w:bookmarkEnd w:id="6"/>
      <w:r w:rsidRPr="006B2857">
        <w:rPr>
          <w:rFonts w:ascii="Bookman Old Style" w:eastAsia="Bookman Old Style" w:hAnsi="Bookman Old Style" w:cs="Bookman Old Style"/>
          <w:color w:val="000000"/>
          <w:sz w:val="24"/>
          <w:szCs w:val="24"/>
        </w:rPr>
        <w:t>Fokus Utama Kemendukbangga/BKKBN</w:t>
      </w:r>
    </w:p>
    <w:p w14:paraId="2916D706" w14:textId="77777777" w:rsidR="009A5BFC" w:rsidRPr="006B2857" w:rsidRDefault="006B2857">
      <w:pPr>
        <w:numPr>
          <w:ilvl w:val="2"/>
          <w:numId w:val="89"/>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Fokus utama Kemendukbangga/BKKBN yang pertama adalah Pembangunan Keluarga. Hal ini bertujuan untuk mewujudkan keluarga Indonesia berkualitas didukung dengan lingkungan yang sehat. Kemendukbangga/BKKBN menetapkan kebijakan dalam penerapan fungsi keluarga secara optimal, diantaranya:</w:t>
      </w:r>
    </w:p>
    <w:p w14:paraId="6C43CE6E" w14:textId="77777777" w:rsidR="009A5BFC" w:rsidRPr="006B2857" w:rsidRDefault="006B2857">
      <w:pPr>
        <w:numPr>
          <w:ilvl w:val="4"/>
          <w:numId w:val="89"/>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Mengoptimalisasi penerapan 8 (delapan) fungsi keluarga sesuai siklus hidup dari mulai pra-konsepsi, kehamilan, kelahiran, balita, anak, remaja, hingga lanjut usia;</w:t>
      </w:r>
    </w:p>
    <w:p w14:paraId="00533638" w14:textId="77777777" w:rsidR="009A5BFC" w:rsidRPr="006B2857" w:rsidRDefault="006B2857">
      <w:pPr>
        <w:numPr>
          <w:ilvl w:val="4"/>
          <w:numId w:val="89"/>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Memperkuat ketangguhan keluarga dalam menjamin terpenuhinya hak-hak anggota keluarga; dan </w:t>
      </w:r>
    </w:p>
    <w:p w14:paraId="1353B752" w14:textId="77777777" w:rsidR="009A5BFC" w:rsidRPr="006B2857" w:rsidRDefault="006B2857">
      <w:pPr>
        <w:numPr>
          <w:ilvl w:val="4"/>
          <w:numId w:val="89"/>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Mendorong terbentuknya modal sosial yang akan berdampak positif terhadap pencapaian keluarga yang </w:t>
      </w:r>
      <w:sdt>
        <w:sdtPr>
          <w:tag w:val="goog_rdk_38"/>
          <w:id w:val="-1327556987"/>
        </w:sdtPr>
        <w:sdtContent/>
      </w:sdt>
      <w:r w:rsidRPr="006B2857">
        <w:rPr>
          <w:rFonts w:ascii="Bookman Old Style" w:eastAsia="Bookman Old Style" w:hAnsi="Bookman Old Style" w:cs="Bookman Old Style"/>
          <w:color w:val="000000"/>
          <w:sz w:val="24"/>
          <w:szCs w:val="24"/>
        </w:rPr>
        <w:t xml:space="preserve">tenteram, mandiri, dan bahagia menuju keluarga sejahtera dan berkualitas sebagai pondasi bangsa dan negara yang kuat. </w:t>
      </w:r>
    </w:p>
    <w:p w14:paraId="0DAC8861" w14:textId="77777777" w:rsidR="009A5BFC" w:rsidRPr="006B2857" w:rsidRDefault="009A5BFC">
      <w:pPr>
        <w:spacing w:after="0" w:line="240" w:lineRule="auto"/>
        <w:ind w:left="567" w:hanging="2"/>
        <w:jc w:val="both"/>
        <w:rPr>
          <w:rFonts w:ascii="Bookman Old Style" w:eastAsia="Bookman Old Style" w:hAnsi="Bookman Old Style" w:cs="Bookman Old Style"/>
          <w:sz w:val="24"/>
          <w:szCs w:val="24"/>
        </w:rPr>
      </w:pPr>
    </w:p>
    <w:p w14:paraId="2EF8ACF0" w14:textId="77777777" w:rsidR="009A5BFC" w:rsidRPr="006B2857" w:rsidRDefault="006B2857">
      <w:pPr>
        <w:spacing w:after="0" w:line="240" w:lineRule="auto"/>
        <w:ind w:left="1701" w:hanging="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Undang-Undang Nomor 52 Tahun 2009, Pasal 1 butir 10, menyatakan bahwa keluarga yang berkualitas adalah yang terbentuk dari perkawinan yang sah dan memiliki karakteristik sejahtera, sehat, maju, mandiri, memiliki jumlah anak yang sesuai, berwawasan ke depan, bertanggung jawab, harmonis, dan bertakwa kepada Tuhan Yang Maha Esa. Keluarga adalah sebagai lingkungan pertama dan utama dalam membentuk kepribadian, merangsang pertumbuhan dan perkembangan, menanamkan nilai-nilai moral, membentuk karakter, mengembangkan budi pekerti, dan akhlak mulia. Keluarga juga sebagai tempat perlindungan dan </w:t>
      </w:r>
      <w:sdt>
        <w:sdtPr>
          <w:tag w:val="goog_rdk_39"/>
          <w:id w:val="-1635031641"/>
        </w:sdtPr>
        <w:sdtContent/>
      </w:sdt>
      <w:r w:rsidRPr="006B2857">
        <w:rPr>
          <w:rFonts w:ascii="Bookman Old Style" w:eastAsia="Bookman Old Style" w:hAnsi="Bookman Old Style" w:cs="Bookman Old Style"/>
          <w:sz w:val="24"/>
          <w:szCs w:val="24"/>
        </w:rPr>
        <w:t>ketenteraman dari ancaman fisik maupun psikis. Sehingga pada gilirannya nanti setiap individu dapat berkembang optimal dan berkontribusi serta memberikan manfaat dan berdampak sosial untuk masyarakat dan lingkungan sekitarnya, hingga lanjut usia.</w:t>
      </w:r>
    </w:p>
    <w:p w14:paraId="150F4BF6" w14:textId="77777777" w:rsidR="009A5BFC" w:rsidRPr="006B2857" w:rsidRDefault="009A5BFC">
      <w:pPr>
        <w:spacing w:after="0" w:line="240" w:lineRule="auto"/>
        <w:ind w:left="567" w:hanging="2"/>
        <w:jc w:val="both"/>
        <w:rPr>
          <w:rFonts w:ascii="Bookman Old Style" w:eastAsia="Bookman Old Style" w:hAnsi="Bookman Old Style" w:cs="Bookman Old Style"/>
          <w:sz w:val="24"/>
          <w:szCs w:val="24"/>
        </w:rPr>
      </w:pPr>
    </w:p>
    <w:p w14:paraId="06E1E115" w14:textId="77777777" w:rsidR="009A5BFC" w:rsidRPr="006B2857" w:rsidRDefault="006B2857">
      <w:pPr>
        <w:spacing w:after="0" w:line="240" w:lineRule="auto"/>
        <w:ind w:left="1701" w:hanging="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Selanjutnya, untuk mengetahui perkembangan keluarga berkualitas di Indonesia secara periodik, pemerintah mengembangkan </w:t>
      </w:r>
      <w:sdt>
        <w:sdtPr>
          <w:tag w:val="goog_rdk_40"/>
          <w:id w:val="11713225"/>
        </w:sdtPr>
        <w:sdtContent/>
      </w:sdt>
      <w:r w:rsidRPr="006B2857">
        <w:rPr>
          <w:rFonts w:ascii="Bookman Old Style" w:eastAsia="Bookman Old Style" w:hAnsi="Bookman Old Style" w:cs="Bookman Old Style"/>
          <w:sz w:val="24"/>
          <w:szCs w:val="24"/>
        </w:rPr>
        <w:t xml:space="preserve">2 (dua) indikator, yaitu: (1) indikator berupa Indeks Pembangunan Kualitas Keluarga (IPKK). Indeks ini  merupakan komposit berbagai variabel dinamika kehidupan di dalam keluarga ditambah dengan kondisi dinamika sosial di luar keluarga. Indikator ini adalah indikator puncak/akhir dari keluarga berkualitas; dan (2) indeks pembangunan keluarga atau iBangga yang secara khusus melihat perkembangan dinamika kehidupan di dalam keluarga. Hasil dari indeks tersebut digunakan untuk mengklasifikasikan status pembangunan keluarga melalui kategori Tangguh, Berkembang, atau Rentan. </w:t>
      </w:r>
    </w:p>
    <w:p w14:paraId="22848566" w14:textId="77777777" w:rsidR="009A5BFC" w:rsidRPr="006B2857" w:rsidRDefault="009A5BFC">
      <w:pPr>
        <w:spacing w:after="0" w:line="240" w:lineRule="auto"/>
        <w:ind w:left="567" w:hanging="2"/>
        <w:jc w:val="both"/>
        <w:rPr>
          <w:rFonts w:ascii="Bookman Old Style" w:eastAsia="Bookman Old Style" w:hAnsi="Bookman Old Style" w:cs="Bookman Old Style"/>
          <w:sz w:val="24"/>
          <w:szCs w:val="24"/>
        </w:rPr>
      </w:pPr>
    </w:p>
    <w:p w14:paraId="50FE5852" w14:textId="77777777" w:rsidR="009A5BFC" w:rsidRPr="006B2857" w:rsidRDefault="006B2857">
      <w:pPr>
        <w:numPr>
          <w:ilvl w:val="2"/>
          <w:numId w:val="89"/>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bookmarkStart w:id="7" w:name="_heading=h.n1y5zi4g3e63" w:colFirst="0" w:colLast="0"/>
      <w:bookmarkEnd w:id="7"/>
      <w:r w:rsidRPr="006B2857">
        <w:rPr>
          <w:rFonts w:ascii="Bookman Old Style" w:eastAsia="Bookman Old Style" w:hAnsi="Bookman Old Style" w:cs="Bookman Old Style"/>
          <w:color w:val="000000"/>
          <w:sz w:val="24"/>
          <w:szCs w:val="24"/>
        </w:rPr>
        <w:t xml:space="preserve">Fokus utama yang kedua adalah Kependudukan, yang diarahkan untuk pengarusutamaan penduduk sebagai objek pembangunan dan kerangka isu kependudukan sebagai landasan pelaksanaan pembangunan di tingkat nasional dan daerah. Mengacu pada Undang </w:t>
      </w:r>
      <w:r w:rsidRPr="006B2857">
        <w:rPr>
          <w:rFonts w:ascii="Bookman Old Style" w:eastAsia="Bookman Old Style" w:hAnsi="Bookman Old Style" w:cs="Bookman Old Style"/>
          <w:sz w:val="24"/>
          <w:szCs w:val="24"/>
        </w:rPr>
        <w:t xml:space="preserve">Undang Nomor 52 tahun 2009 tentang Perkembangan Kependudukan dan Pembangunan </w:t>
      </w:r>
      <w:r w:rsidRPr="006B2857">
        <w:rPr>
          <w:rFonts w:ascii="Bookman Old Style" w:eastAsia="Bookman Old Style" w:hAnsi="Bookman Old Style" w:cs="Bookman Old Style"/>
          <w:sz w:val="24"/>
          <w:szCs w:val="24"/>
        </w:rPr>
        <w:lastRenderedPageBreak/>
        <w:t xml:space="preserve">Keluarga, Kemendukbangga/BKKBN mendapat mandat untuk melakukan penyerasian kebijakan perkembangan kependudukan. Penyerasian kebijakan merupakan hal strategis yang harus dilaksanakan agar tujuan pembangunan berwawasan kependudukan dapat dicapai. Selain itu Kemendukbangga/BKKBN mendapat mandat untuk melakukan pengembangan </w:t>
      </w:r>
      <w:r w:rsidRPr="006B2857">
        <w:rPr>
          <w:rFonts w:ascii="Bookman Old Style" w:eastAsia="Bookman Old Style" w:hAnsi="Bookman Old Style" w:cs="Bookman Old Style"/>
          <w:i/>
          <w:sz w:val="24"/>
          <w:szCs w:val="24"/>
        </w:rPr>
        <w:t>Grand Design</w:t>
      </w:r>
      <w:r w:rsidRPr="006B2857">
        <w:rPr>
          <w:rFonts w:ascii="Bookman Old Style" w:eastAsia="Bookman Old Style" w:hAnsi="Bookman Old Style" w:cs="Bookman Old Style"/>
          <w:sz w:val="24"/>
          <w:szCs w:val="24"/>
        </w:rPr>
        <w:t xml:space="preserve"> Pembangunan Kependudukan </w:t>
      </w:r>
      <w:r w:rsidRPr="006B2857">
        <w:rPr>
          <w:rFonts w:ascii="Bookman Old Style" w:eastAsia="Bookman Old Style" w:hAnsi="Bookman Old Style" w:cs="Bookman Old Style"/>
          <w:color w:val="000000"/>
          <w:sz w:val="24"/>
          <w:szCs w:val="24"/>
        </w:rPr>
        <w:t>Indonesia (GDPK), yang kemudian saat ini disusun teknis pelaksanaanya melalui Peta Jalan Pembangunan Kependudukan (PJPK).</w:t>
      </w:r>
    </w:p>
    <w:p w14:paraId="488F1974" w14:textId="77777777" w:rsidR="009A5BFC"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34D064E9" w14:textId="77777777" w:rsidR="009A5BFC" w:rsidRDefault="00000000">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sdt>
        <w:sdtPr>
          <w:tag w:val="goog_rdk_41"/>
          <w:id w:val="-2132448490"/>
        </w:sdtPr>
        <w:sdtContent/>
      </w:sdt>
      <w:r w:rsidR="006B2857">
        <w:rPr>
          <w:rFonts w:ascii="Bookman Old Style" w:eastAsia="Bookman Old Style" w:hAnsi="Bookman Old Style" w:cs="Bookman Old Style"/>
          <w:color w:val="000000"/>
          <w:sz w:val="24"/>
          <w:szCs w:val="24"/>
        </w:rPr>
        <w:t>Dalam pengendalian Kuantitas Penduduk, Kementerian Kependudukan dan Pembangunan Keluarga/BKKBN, kebijakan dasar meliputi:</w:t>
      </w:r>
    </w:p>
    <w:p w14:paraId="39BC1C75" w14:textId="77777777" w:rsidR="009A5BFC" w:rsidRPr="006B2857" w:rsidRDefault="00000000">
      <w:pPr>
        <w:numPr>
          <w:ilvl w:val="0"/>
          <w:numId w:val="100"/>
        </w:numPr>
        <w:pBdr>
          <w:top w:val="nil"/>
          <w:left w:val="nil"/>
          <w:bottom w:val="nil"/>
          <w:right w:val="nil"/>
          <w:between w:val="nil"/>
        </w:pBdr>
        <w:spacing w:after="0" w:line="240" w:lineRule="auto"/>
        <w:ind w:left="1985" w:hanging="284"/>
        <w:jc w:val="both"/>
        <w:rPr>
          <w:rFonts w:ascii="Bookman Old Style" w:eastAsia="Bookman Old Style" w:hAnsi="Bookman Old Style" w:cs="Bookman Old Style"/>
          <w:sz w:val="24"/>
          <w:szCs w:val="24"/>
        </w:rPr>
      </w:pPr>
      <w:sdt>
        <w:sdtPr>
          <w:tag w:val="goog_rdk_42"/>
          <w:id w:val="-1528420556"/>
        </w:sdtPr>
        <w:sdtContent/>
      </w:sdt>
      <w:r w:rsidR="006B2857" w:rsidRPr="006B2857">
        <w:rPr>
          <w:rFonts w:ascii="Bookman Old Style" w:eastAsia="Bookman Old Style" w:hAnsi="Bookman Old Style" w:cs="Bookman Old Style"/>
          <w:color w:val="000000"/>
          <w:sz w:val="24"/>
          <w:szCs w:val="24"/>
        </w:rPr>
        <w:t xml:space="preserve">Mempertahankan </w:t>
      </w:r>
      <w:r w:rsidR="006B2857" w:rsidRPr="006B2857">
        <w:rPr>
          <w:rFonts w:ascii="Bookman Old Style" w:eastAsia="Bookman Old Style" w:hAnsi="Bookman Old Style" w:cs="Bookman Old Style"/>
          <w:i/>
          <w:color w:val="000000"/>
          <w:sz w:val="24"/>
          <w:szCs w:val="24"/>
        </w:rPr>
        <w:t xml:space="preserve">Total Fertility Rate </w:t>
      </w:r>
      <w:r w:rsidR="006B2857" w:rsidRPr="006B2857">
        <w:rPr>
          <w:rFonts w:ascii="Bookman Old Style" w:eastAsia="Bookman Old Style" w:hAnsi="Bookman Old Style" w:cs="Bookman Old Style"/>
          <w:color w:val="000000"/>
          <w:sz w:val="24"/>
          <w:szCs w:val="24"/>
        </w:rPr>
        <w:t>(TFR)</w:t>
      </w:r>
      <w:r w:rsidR="006B2857" w:rsidRPr="006B2857">
        <w:rPr>
          <w:rFonts w:ascii="Bookman Old Style" w:eastAsia="Bookman Old Style" w:hAnsi="Bookman Old Style" w:cs="Bookman Old Style"/>
          <w:i/>
          <w:color w:val="000000"/>
          <w:sz w:val="24"/>
          <w:szCs w:val="24"/>
        </w:rPr>
        <w:t xml:space="preserve"> </w:t>
      </w:r>
      <w:r w:rsidR="006B2857" w:rsidRPr="006B2857">
        <w:rPr>
          <w:rFonts w:ascii="Bookman Old Style" w:eastAsia="Bookman Old Style" w:hAnsi="Bookman Old Style" w:cs="Bookman Old Style"/>
          <w:color w:val="000000"/>
          <w:sz w:val="24"/>
          <w:szCs w:val="24"/>
        </w:rPr>
        <w:t xml:space="preserve">= 2,1 serta </w:t>
      </w:r>
      <w:r w:rsidR="006B2857" w:rsidRPr="006B2857">
        <w:rPr>
          <w:rFonts w:ascii="Bookman Old Style" w:eastAsia="Bookman Old Style" w:hAnsi="Bookman Old Style" w:cs="Bookman Old Style"/>
          <w:i/>
          <w:color w:val="000000"/>
          <w:sz w:val="24"/>
          <w:szCs w:val="24"/>
        </w:rPr>
        <w:t xml:space="preserve">Net </w:t>
      </w:r>
      <w:r w:rsidR="006B2857" w:rsidRPr="006B2857">
        <w:rPr>
          <w:rFonts w:ascii="Bookman Old Style" w:eastAsia="Bookman Old Style" w:hAnsi="Bookman Old Style" w:cs="Bookman Old Style"/>
          <w:i/>
          <w:sz w:val="24"/>
          <w:szCs w:val="24"/>
        </w:rPr>
        <w:t>Reproductive Rate (</w:t>
      </w:r>
      <w:r w:rsidR="006B2857" w:rsidRPr="006B2857">
        <w:rPr>
          <w:rFonts w:ascii="Bookman Old Style" w:eastAsia="Bookman Old Style" w:hAnsi="Bookman Old Style" w:cs="Bookman Old Style"/>
          <w:sz w:val="24"/>
          <w:szCs w:val="24"/>
        </w:rPr>
        <w:t>NRR</w:t>
      </w:r>
      <w:r w:rsidR="006B2857" w:rsidRPr="006B2857">
        <w:rPr>
          <w:rFonts w:ascii="Bookman Old Style" w:eastAsia="Bookman Old Style" w:hAnsi="Bookman Old Style" w:cs="Bookman Old Style"/>
          <w:i/>
          <w:sz w:val="24"/>
          <w:szCs w:val="24"/>
        </w:rPr>
        <w:t xml:space="preserve">) </w:t>
      </w:r>
      <w:r w:rsidR="006B2857" w:rsidRPr="006B2857">
        <w:rPr>
          <w:rFonts w:ascii="Bookman Old Style" w:eastAsia="Bookman Old Style" w:hAnsi="Bookman Old Style" w:cs="Bookman Old Style"/>
          <w:sz w:val="24"/>
          <w:szCs w:val="24"/>
        </w:rPr>
        <w:t>= 1 untuk mewujudkan Penduduk Tumbuh Seimbang;</w:t>
      </w:r>
    </w:p>
    <w:p w14:paraId="009C77DE" w14:textId="77777777" w:rsidR="009A5BFC" w:rsidRPr="006B2857" w:rsidRDefault="006B2857">
      <w:pPr>
        <w:numPr>
          <w:ilvl w:val="0"/>
          <w:numId w:val="100"/>
        </w:numPr>
        <w:pBdr>
          <w:top w:val="nil"/>
          <w:left w:val="nil"/>
          <w:bottom w:val="nil"/>
          <w:right w:val="nil"/>
          <w:between w:val="nil"/>
        </w:pBdr>
        <w:spacing w:after="0" w:line="240" w:lineRule="auto"/>
        <w:ind w:left="1985" w:hanging="284"/>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Mengurangi disparitas </w:t>
      </w:r>
      <w:r w:rsidRPr="006B2857">
        <w:rPr>
          <w:rFonts w:ascii="Bookman Old Style" w:eastAsia="Bookman Old Style" w:hAnsi="Bookman Old Style" w:cs="Bookman Old Style"/>
          <w:i/>
          <w:sz w:val="24"/>
          <w:szCs w:val="24"/>
        </w:rPr>
        <w:t xml:space="preserve">Total Fertility Rate </w:t>
      </w:r>
      <w:r w:rsidRPr="006B2857">
        <w:rPr>
          <w:rFonts w:ascii="Bookman Old Style" w:eastAsia="Bookman Old Style" w:hAnsi="Bookman Old Style" w:cs="Bookman Old Style"/>
          <w:sz w:val="24"/>
          <w:szCs w:val="24"/>
        </w:rPr>
        <w:t>(TFR)</w:t>
      </w:r>
      <w:r w:rsidRPr="006B2857">
        <w:rPr>
          <w:rFonts w:ascii="Bookman Old Style" w:eastAsia="Bookman Old Style" w:hAnsi="Bookman Old Style" w:cs="Bookman Old Style"/>
          <w:i/>
          <w:sz w:val="24"/>
          <w:szCs w:val="24"/>
        </w:rPr>
        <w:t xml:space="preserve"> </w:t>
      </w:r>
      <w:r w:rsidRPr="006B2857">
        <w:rPr>
          <w:rFonts w:ascii="Bookman Old Style" w:eastAsia="Bookman Old Style" w:hAnsi="Bookman Old Style" w:cs="Bookman Old Style"/>
          <w:sz w:val="24"/>
          <w:szCs w:val="24"/>
        </w:rPr>
        <w:t>antar wilayah yang saat ini masih cukup tinggi. Untuk daerah yang TFR-nya telah mencapai atau mendekati 2,1 strateginya untuk menjaga kestabilan agar tidak terus menurun. Sebaliknya, pada provinsi dengan TFR yang masih jauh di atas target nasional (2,1), strateginya untuk menurunkan angka kelahiran secara bertahap dengan menyesuaikan kondisi wilayah (tidak harus langsung mencapai 2,1). Agar kebijakan ini tepat sasaran, secara berkala akan dilakukan proyeksi kelahiran di setiap provinsi untuk melihat mana yang perlu menjaga tingkat kelahirannya dan mana yang masih harus diturunkan, dengan tetap menjadikan TFR 2,1 sebagai acuan nasional;</w:t>
      </w:r>
    </w:p>
    <w:p w14:paraId="0DAF3E71" w14:textId="715C736F" w:rsidR="009A5BFC" w:rsidRPr="006B2857" w:rsidRDefault="006B2857">
      <w:pPr>
        <w:numPr>
          <w:ilvl w:val="0"/>
          <w:numId w:val="100"/>
        </w:numPr>
        <w:pBdr>
          <w:top w:val="nil"/>
          <w:left w:val="nil"/>
          <w:bottom w:val="nil"/>
          <w:right w:val="nil"/>
          <w:between w:val="nil"/>
        </w:pBdr>
        <w:spacing w:after="0" w:line="240" w:lineRule="auto"/>
        <w:ind w:left="1985" w:hanging="284"/>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sz w:val="24"/>
          <w:szCs w:val="24"/>
        </w:rPr>
        <w:t>Mengkapitalisasi Bonus Demografi. Saat ini Indonesia sedang dalam periode jendela peluang bonus demografi, kondisi di mana proporsi kelompok usia non-produktif b</w:t>
      </w:r>
      <w:r w:rsidR="00C9540D">
        <w:rPr>
          <w:rFonts w:ascii="Bookman Old Style" w:eastAsia="Bookman Old Style" w:hAnsi="Bookman Old Style" w:cs="Bookman Old Style"/>
          <w:sz w:val="24"/>
          <w:szCs w:val="24"/>
        </w:rPr>
        <w:t>erada di bawah 50 persen (Gambar 1.2</w:t>
      </w:r>
      <w:r w:rsidRPr="006B2857">
        <w:rPr>
          <w:rFonts w:ascii="Bookman Old Style" w:eastAsia="Bookman Old Style" w:hAnsi="Bookman Old Style" w:cs="Bookman Old Style"/>
          <w:sz w:val="24"/>
          <w:szCs w:val="24"/>
        </w:rPr>
        <w:t>). Agar bonus demografi  dapat secara maksimal berdampak bagi kesejahteraan penduduk dan pembangunan nasional maka perlu dikembangkan dan dikoordinasikan kebijakan kependudukan yang komprehensif yang mampu mengoptimalkan potensi penduduk usia produktif dan usia lanjut dalam mengelola perekonomian mereka yang dapat berdampak pada perekonomian nasional. Kebijakan kependudukan yang komprehensif tersebut disinergikan secara timbal balik dengan kebijakan sektor pembangunan lainnya seperti pendidikan, kesehatan</w:t>
      </w:r>
      <w:r w:rsidRPr="006B2857">
        <w:rPr>
          <w:rFonts w:ascii="Bookman Old Style" w:eastAsia="Bookman Old Style" w:hAnsi="Bookman Old Style" w:cs="Bookman Old Style"/>
          <w:color w:val="000000"/>
          <w:sz w:val="24"/>
          <w:szCs w:val="24"/>
        </w:rPr>
        <w:t>, ketenagakerjaan dan diterapkan di seluruh tingkatan wilayah.</w:t>
      </w:r>
    </w:p>
    <w:p w14:paraId="6071723A" w14:textId="77777777" w:rsidR="00A53C0B" w:rsidRDefault="00A53C0B" w:rsidP="00A53C0B">
      <w:pPr>
        <w:spacing w:after="0" w:line="240" w:lineRule="auto"/>
        <w:rPr>
          <w:rFonts w:ascii="Bookman Old Style" w:eastAsia="Bookman Old Style" w:hAnsi="Bookman Old Style" w:cs="Bookman Old Style"/>
          <w:bCs/>
        </w:rPr>
      </w:pPr>
    </w:p>
    <w:p w14:paraId="716DCC54" w14:textId="77777777" w:rsidR="001116B4" w:rsidRDefault="001116B4">
      <w:pPr>
        <w:rPr>
          <w:rFonts w:ascii="Bookman Old Style" w:eastAsia="Bookman Old Style" w:hAnsi="Bookman Old Style" w:cs="Bookman Old Style"/>
          <w:bCs/>
        </w:rPr>
      </w:pPr>
      <w:r>
        <w:rPr>
          <w:rFonts w:ascii="Bookman Old Style" w:eastAsia="Bookman Old Style" w:hAnsi="Bookman Old Style" w:cs="Bookman Old Style"/>
          <w:bCs/>
        </w:rPr>
        <w:br w:type="page"/>
      </w:r>
    </w:p>
    <w:p w14:paraId="11A6C5FF" w14:textId="3993AD58" w:rsidR="009A5BFC" w:rsidRDefault="00C9540D" w:rsidP="00A53C0B">
      <w:pPr>
        <w:spacing w:after="0" w:line="240" w:lineRule="auto"/>
        <w:ind w:left="1985"/>
        <w:rPr>
          <w:rFonts w:ascii="Bookman Old Style" w:eastAsia="Bookman Old Style" w:hAnsi="Bookman Old Style" w:cs="Bookman Old Style"/>
          <w:b/>
        </w:rPr>
      </w:pPr>
      <w:r w:rsidRPr="00D72486">
        <w:rPr>
          <w:rFonts w:ascii="Bookman Old Style" w:eastAsia="Bookman Old Style" w:hAnsi="Bookman Old Style" w:cs="Bookman Old Style"/>
          <w:bCs/>
        </w:rPr>
        <w:lastRenderedPageBreak/>
        <w:t>Gambar 1.2</w:t>
      </w:r>
      <w:r w:rsidR="006B2857" w:rsidRPr="00D72486">
        <w:rPr>
          <w:rFonts w:ascii="Bookman Old Style" w:eastAsia="Bookman Old Style" w:hAnsi="Bookman Old Style" w:cs="Bookman Old Style"/>
          <w:bCs/>
        </w:rPr>
        <w:t xml:space="preserve"> Rasio Ketergantungan</w:t>
      </w:r>
      <w:r w:rsidR="006B2857">
        <w:rPr>
          <w:rFonts w:ascii="Bookman Old Style" w:eastAsia="Bookman Old Style" w:hAnsi="Bookman Old Style" w:cs="Bookman Old Style"/>
        </w:rPr>
        <w:t xml:space="preserve"> 2025-2045</w:t>
      </w:r>
    </w:p>
    <w:p w14:paraId="460672CC" w14:textId="77777777" w:rsidR="009A5BFC" w:rsidRDefault="006B2857">
      <w:pPr>
        <w:spacing w:before="160" w:line="240" w:lineRule="auto"/>
        <w:ind w:left="1985"/>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07A977BD" wp14:editId="0B635020">
            <wp:extent cx="4711464" cy="2302883"/>
            <wp:effectExtent l="0" t="0" r="0" b="0"/>
            <wp:docPr id="20681763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711464" cy="2302883"/>
                    </a:xfrm>
                    <a:prstGeom prst="rect">
                      <a:avLst/>
                    </a:prstGeom>
                    <a:ln/>
                  </pic:spPr>
                </pic:pic>
              </a:graphicData>
            </a:graphic>
          </wp:inline>
        </w:drawing>
      </w:r>
    </w:p>
    <w:p w14:paraId="006EC791" w14:textId="77777777" w:rsidR="009A5BFC" w:rsidRDefault="006B2857">
      <w:pPr>
        <w:spacing w:after="0" w:line="240" w:lineRule="auto"/>
        <w:ind w:left="1985" w:hanging="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Jika bonus demografi ini tidak dipersiapkan dan dimanfaatkan dengan baik tentunya justru akan membawa dampak buruk terutama masalah sosial ekonomi, kesehatan, pendidikan, dan tingkat pengangguran, serta dampak pada bidang lain yang dikhawatirkan dapat menurunkan kualitas hidup masyarakat Indonesia. </w:t>
      </w:r>
    </w:p>
    <w:p w14:paraId="34EAB5C8"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2B4C84AA" w14:textId="77777777" w:rsidR="009A5BFC" w:rsidRPr="006B2857" w:rsidRDefault="006B2857">
      <w:pPr>
        <w:numPr>
          <w:ilvl w:val="2"/>
          <w:numId w:val="89"/>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Fokus yang ketiga adalah Keluarga Berencana dan Kesehatan Reproduksi yang dapat dilihat dari 2 (dua) perspektif. Perspektif yang pertama merupakan bagian dari hak asasi manusia (</w:t>
      </w:r>
      <w:r w:rsidRPr="006B2857">
        <w:rPr>
          <w:rFonts w:ascii="Bookman Old Style" w:eastAsia="Bookman Old Style" w:hAnsi="Bookman Old Style" w:cs="Bookman Old Style"/>
          <w:sz w:val="24"/>
          <w:szCs w:val="24"/>
        </w:rPr>
        <w:t>h</w:t>
      </w:r>
      <w:r w:rsidRPr="006B2857">
        <w:rPr>
          <w:rFonts w:ascii="Bookman Old Style" w:eastAsia="Bookman Old Style" w:hAnsi="Bookman Old Style" w:cs="Bookman Old Style"/>
          <w:color w:val="000000"/>
          <w:sz w:val="24"/>
          <w:szCs w:val="24"/>
        </w:rPr>
        <w:t xml:space="preserve">ak reproduksi dan </w:t>
      </w:r>
      <w:r w:rsidRPr="006B2857">
        <w:rPr>
          <w:rFonts w:ascii="Bookman Old Style" w:eastAsia="Bookman Old Style" w:hAnsi="Bookman Old Style" w:cs="Bookman Old Style"/>
          <w:sz w:val="24"/>
          <w:szCs w:val="24"/>
        </w:rPr>
        <w:t>k</w:t>
      </w:r>
      <w:r w:rsidRPr="006B2857">
        <w:rPr>
          <w:rFonts w:ascii="Bookman Old Style" w:eastAsia="Bookman Old Style" w:hAnsi="Bookman Old Style" w:cs="Bookman Old Style"/>
          <w:color w:val="000000"/>
          <w:sz w:val="24"/>
          <w:szCs w:val="24"/>
        </w:rPr>
        <w:t xml:space="preserve">eluarga </w:t>
      </w:r>
      <w:r w:rsidRPr="006B2857">
        <w:rPr>
          <w:rFonts w:ascii="Bookman Old Style" w:eastAsia="Bookman Old Style" w:hAnsi="Bookman Old Style" w:cs="Bookman Old Style"/>
          <w:sz w:val="24"/>
          <w:szCs w:val="24"/>
        </w:rPr>
        <w:t>b</w:t>
      </w:r>
      <w:r w:rsidRPr="006B2857">
        <w:rPr>
          <w:rFonts w:ascii="Bookman Old Style" w:eastAsia="Bookman Old Style" w:hAnsi="Bookman Old Style" w:cs="Bookman Old Style"/>
          <w:color w:val="000000"/>
          <w:sz w:val="24"/>
          <w:szCs w:val="24"/>
        </w:rPr>
        <w:t xml:space="preserve">erencana berbasis hak) yang harus dijamin oleh negara, hal ini diperkuat dengan adanya piagam hak asasi manusia secara internasional yang diadopsi oleh Indonesia di mana Keluarga Berencana dan Kesehatan Reproduksi (KBKR) merupakan hak dasar manusia untuk menentukan kehidupan reproduksinya. Perspektif yang kedua dari sudut pandang bahwa </w:t>
      </w:r>
      <w:r w:rsidRPr="006B2857">
        <w:rPr>
          <w:rFonts w:ascii="Bookman Old Style" w:eastAsia="Bookman Old Style" w:hAnsi="Bookman Old Style" w:cs="Bookman Old Style"/>
          <w:sz w:val="24"/>
          <w:szCs w:val="24"/>
        </w:rPr>
        <w:t>k</w:t>
      </w:r>
      <w:r w:rsidRPr="006B2857">
        <w:rPr>
          <w:rFonts w:ascii="Bookman Old Style" w:eastAsia="Bookman Old Style" w:hAnsi="Bookman Old Style" w:cs="Bookman Old Style"/>
          <w:color w:val="000000"/>
          <w:sz w:val="24"/>
          <w:szCs w:val="24"/>
        </w:rPr>
        <w:t xml:space="preserve">eluarga </w:t>
      </w:r>
      <w:r w:rsidRPr="006B2857">
        <w:rPr>
          <w:rFonts w:ascii="Bookman Old Style" w:eastAsia="Bookman Old Style" w:hAnsi="Bookman Old Style" w:cs="Bookman Old Style"/>
          <w:sz w:val="24"/>
          <w:szCs w:val="24"/>
        </w:rPr>
        <w:t>b</w:t>
      </w:r>
      <w:r w:rsidRPr="006B2857">
        <w:rPr>
          <w:rFonts w:ascii="Bookman Old Style" w:eastAsia="Bookman Old Style" w:hAnsi="Bookman Old Style" w:cs="Bookman Old Style"/>
          <w:color w:val="000000"/>
          <w:sz w:val="24"/>
          <w:szCs w:val="24"/>
        </w:rPr>
        <w:t xml:space="preserve">erencana merupakan investasi yang dapat memberikan manfaat finansial (penghematan) pada pembangunan nasional berkelanjutan, khususnya pembiayaan pembangunan sosial, ekonomi, </w:t>
      </w:r>
      <w:r w:rsidRPr="006B2857">
        <w:rPr>
          <w:rFonts w:ascii="Bookman Old Style" w:eastAsia="Bookman Old Style" w:hAnsi="Bookman Old Style" w:cs="Bookman Old Style"/>
          <w:sz w:val="24"/>
          <w:szCs w:val="24"/>
        </w:rPr>
        <w:t>p</w:t>
      </w:r>
      <w:r w:rsidRPr="006B2857">
        <w:rPr>
          <w:rFonts w:ascii="Bookman Old Style" w:eastAsia="Bookman Old Style" w:hAnsi="Bookman Old Style" w:cs="Bookman Old Style"/>
          <w:color w:val="000000"/>
          <w:sz w:val="24"/>
          <w:szCs w:val="24"/>
        </w:rPr>
        <w:t xml:space="preserve">endidikan, dan kesehatan. </w:t>
      </w:r>
    </w:p>
    <w:p w14:paraId="318A25EB" w14:textId="77777777" w:rsidR="009A5BFC" w:rsidRPr="006B2857"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1BDD7463" w14:textId="500BFFBB" w:rsidR="009A5BFC" w:rsidRPr="006B2857" w:rsidRDefault="006B2857">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Rujukan utama Peraturan Perundangan Nasional terkait dengan Keluarga Berencana dan Kesehatan Reproduksi adalah Undang-Undang Nomor 52 </w:t>
      </w:r>
      <w:r w:rsidR="00440CD4">
        <w:rPr>
          <w:rFonts w:ascii="Bookman Old Style" w:eastAsia="Bookman Old Style" w:hAnsi="Bookman Old Style" w:cs="Bookman Old Style"/>
          <w:color w:val="000000"/>
          <w:sz w:val="24"/>
          <w:szCs w:val="24"/>
        </w:rPr>
        <w:t>T</w:t>
      </w:r>
      <w:r w:rsidRPr="006B2857">
        <w:rPr>
          <w:rFonts w:ascii="Bookman Old Style" w:eastAsia="Bookman Old Style" w:hAnsi="Bookman Old Style" w:cs="Bookman Old Style"/>
          <w:color w:val="000000"/>
          <w:sz w:val="24"/>
          <w:szCs w:val="24"/>
        </w:rPr>
        <w:t xml:space="preserve">ahun 2009 tentang Perkembangan Kependudukan dan Pembangunan Keluarga, serta Undang-Undang Nomor 17 </w:t>
      </w:r>
      <w:r w:rsidR="002A4BFE">
        <w:rPr>
          <w:rFonts w:ascii="Bookman Old Style" w:eastAsia="Bookman Old Style" w:hAnsi="Bookman Old Style" w:cs="Bookman Old Style"/>
          <w:color w:val="000000"/>
          <w:sz w:val="24"/>
          <w:szCs w:val="24"/>
        </w:rPr>
        <w:t>T</w:t>
      </w:r>
      <w:r w:rsidRPr="006B2857">
        <w:rPr>
          <w:rFonts w:ascii="Bookman Old Style" w:eastAsia="Bookman Old Style" w:hAnsi="Bookman Old Style" w:cs="Bookman Old Style"/>
          <w:color w:val="000000"/>
          <w:sz w:val="24"/>
          <w:szCs w:val="24"/>
        </w:rPr>
        <w:t>ahun 2023 tentang Kesehatan yang mengamanatkan bahwa upaya kesehatan keluarga berencana ditujukan untuk mengatur kehamilan, membentuk generasi yang sehat, cerdas, dan berkualitas, serta menurunkan angka kematian ibu dan bayi.</w:t>
      </w:r>
    </w:p>
    <w:p w14:paraId="19C6CB27" w14:textId="77777777" w:rsidR="009A5BFC" w:rsidRPr="006B2857"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7A6C5671" w14:textId="77777777" w:rsidR="009A5BFC" w:rsidRPr="006B2857" w:rsidRDefault="006B2857">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Dari perspektif manfaat untuk program pembangunan nasional, Keluarga Berencana dan Kesehatan Reproduksi (KBKR) diarahkan untuk mempertahankan angka kelahiran tetap di sekitar </w:t>
      </w:r>
      <w:r w:rsidRPr="006B2857">
        <w:rPr>
          <w:rFonts w:ascii="Bookman Old Style" w:eastAsia="Bookman Old Style" w:hAnsi="Bookman Old Style" w:cs="Bookman Old Style"/>
          <w:i/>
          <w:color w:val="000000"/>
          <w:sz w:val="24"/>
          <w:szCs w:val="24"/>
        </w:rPr>
        <w:t>replacement level</w:t>
      </w:r>
      <w:r w:rsidRPr="006B2857">
        <w:rPr>
          <w:rFonts w:ascii="Bookman Old Style" w:eastAsia="Bookman Old Style" w:hAnsi="Bookman Old Style" w:cs="Bookman Old Style"/>
          <w:color w:val="000000"/>
          <w:sz w:val="24"/>
          <w:szCs w:val="24"/>
        </w:rPr>
        <w:t xml:space="preserve"> yaitu </w:t>
      </w:r>
      <w:r w:rsidRPr="006B2857">
        <w:rPr>
          <w:rFonts w:ascii="Bookman Old Style" w:eastAsia="Bookman Old Style" w:hAnsi="Bookman Old Style" w:cs="Bookman Old Style"/>
          <w:i/>
          <w:color w:val="000000"/>
          <w:sz w:val="24"/>
          <w:szCs w:val="24"/>
        </w:rPr>
        <w:t xml:space="preserve">Total Fertility Rate </w:t>
      </w:r>
      <w:r w:rsidRPr="006B2857">
        <w:rPr>
          <w:rFonts w:ascii="Bookman Old Style" w:eastAsia="Bookman Old Style" w:hAnsi="Bookman Old Style" w:cs="Bookman Old Style"/>
          <w:color w:val="000000"/>
          <w:sz w:val="24"/>
          <w:szCs w:val="24"/>
        </w:rPr>
        <w:t xml:space="preserve">(TFR) </w:t>
      </w:r>
      <w:sdt>
        <w:sdtPr>
          <w:tag w:val="goog_rdk_43"/>
          <w:id w:val="-44837891"/>
        </w:sdtPr>
        <w:sdtContent/>
      </w:sdt>
      <w:r w:rsidRPr="006B2857">
        <w:rPr>
          <w:rFonts w:ascii="Bookman Old Style" w:eastAsia="Bookman Old Style" w:hAnsi="Bookman Old Style" w:cs="Bookman Old Style"/>
          <w:color w:val="000000"/>
          <w:sz w:val="24"/>
          <w:szCs w:val="24"/>
        </w:rPr>
        <w:t>2</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1 (hasil PK 2024: TFR 2,11) dan </w:t>
      </w:r>
      <w:r w:rsidRPr="006B2857">
        <w:rPr>
          <w:rFonts w:ascii="Bookman Old Style" w:eastAsia="Bookman Old Style" w:hAnsi="Bookman Old Style" w:cs="Bookman Old Style"/>
          <w:i/>
          <w:color w:val="000000"/>
          <w:sz w:val="24"/>
          <w:szCs w:val="24"/>
        </w:rPr>
        <w:t xml:space="preserve">Net Reproductive Rate </w:t>
      </w:r>
      <w:r w:rsidRPr="006B2857">
        <w:rPr>
          <w:rFonts w:ascii="Bookman Old Style" w:eastAsia="Bookman Old Style" w:hAnsi="Bookman Old Style" w:cs="Bookman Old Style"/>
          <w:color w:val="000000"/>
          <w:sz w:val="24"/>
          <w:szCs w:val="24"/>
        </w:rPr>
        <w:t xml:space="preserve">(NRR) 1. Hal ini penting agar Penduduk Tumbuh Seimbang tahun 2045 dapat dicapai. Penduduk Tumbuh Seimbang merupakan salah satu prasyarat untuk meningkatkan kualitas hidup manusia dan masyarakat Indonesia. Dengan penduduk </w:t>
      </w:r>
      <w:r w:rsidRPr="006B2857">
        <w:rPr>
          <w:rFonts w:ascii="Bookman Old Style" w:eastAsia="Bookman Old Style" w:hAnsi="Bookman Old Style" w:cs="Bookman Old Style"/>
          <w:color w:val="000000"/>
          <w:sz w:val="24"/>
          <w:szCs w:val="24"/>
        </w:rPr>
        <w:lastRenderedPageBreak/>
        <w:t>tumbuh seimbang, pertumbuhan penduduk dijaga pada tingkat fertilitas ideal, pemenuhan kebutuhan dasar yang diupayakan oleh negara juga dapat lebih terjamin, apakah itu pelayanan kesehatan, pendidikan maupun pertumbuhan ekonomi. Selain itu, Program Keluarga Berencana dan Kesehatan Reproduksi (KBKR) yang dilakukan pemerintah secara umum telah mampu mengendalikan jumlah penduduk di Indonesia, hal ini perlu terus dijaga dengan keberlangsungan program Keluarga Berencana dan Kesehatan Reproduksi (KBKR) yang baik karena Laju Pertumbuhan Penduduk (LPP) setiap saat bisa kembali naik. Peningkatan laju pertumbuhan penduduk yang terlalu cepat dapat berdampak terhadap peningkatan pembiayaan program/kegiatan dalam pembangunan nasional.</w:t>
      </w:r>
    </w:p>
    <w:p w14:paraId="293D293F" w14:textId="77777777" w:rsidR="009A5BFC" w:rsidRPr="006B2857"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2A641F3E" w14:textId="77777777" w:rsidR="009A5BFC" w:rsidRDefault="006B2857">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Dalam Rencana Pembangunan Jangka Panjang Nasional (RPJPN) Tahun 2025-2045, termuat bahwa kebijakan pembangunan kesehatan diarahkan</w:t>
      </w:r>
      <w:r>
        <w:rPr>
          <w:rFonts w:ascii="Bookman Old Style" w:eastAsia="Bookman Old Style" w:hAnsi="Bookman Old Style" w:cs="Bookman Old Style"/>
          <w:color w:val="000000"/>
          <w:sz w:val="24"/>
          <w:szCs w:val="24"/>
        </w:rPr>
        <w:t xml:space="preserve"> untuk meningkatkan upaya kesehatan dengan salah satu fokusnya adalah pengembangan kebijakan keluarga berencana dan kesehatan reproduksi yang komprehensif untuk mencapai penduduk tumbuh seimbang (</w:t>
      </w:r>
      <w:r>
        <w:rPr>
          <w:rFonts w:ascii="Bookman Old Style" w:eastAsia="Bookman Old Style" w:hAnsi="Bookman Old Style" w:cs="Bookman Old Style"/>
          <w:i/>
          <w:color w:val="000000"/>
          <w:sz w:val="24"/>
          <w:szCs w:val="24"/>
        </w:rPr>
        <w:t>Total Fertility Rate</w:t>
      </w:r>
      <w:r>
        <w:rPr>
          <w:rFonts w:ascii="Bookman Old Style" w:eastAsia="Bookman Old Style" w:hAnsi="Bookman Old Style" w:cs="Bookman Old Style"/>
          <w:color w:val="000000"/>
          <w:sz w:val="24"/>
          <w:szCs w:val="24"/>
        </w:rPr>
        <w:t>/TFR</w:t>
      </w:r>
      <w:r>
        <w:rPr>
          <w:rFonts w:ascii="Bookman Old Style" w:eastAsia="Bookman Old Style" w:hAnsi="Bookman Old Style" w:cs="Bookman Old Style"/>
          <w:i/>
          <w:color w:val="000000"/>
          <w:sz w:val="24"/>
          <w:szCs w:val="24"/>
        </w:rPr>
        <w:t>=</w:t>
      </w:r>
      <w:sdt>
        <w:sdtPr>
          <w:tag w:val="goog_rdk_44"/>
          <w:id w:val="-814069742"/>
        </w:sdtPr>
        <w:sdtContent/>
      </w:sdt>
      <w:r>
        <w:rPr>
          <w:rFonts w:ascii="Bookman Old Style" w:eastAsia="Bookman Old Style" w:hAnsi="Bookman Old Style" w:cs="Bookman Old Style"/>
          <w:color w:val="000000"/>
          <w:sz w:val="24"/>
          <w:szCs w:val="24"/>
        </w:rPr>
        <w:t>2</w:t>
      </w:r>
      <w:r>
        <w:rPr>
          <w:rFonts w:ascii="Bookman Old Style" w:eastAsia="Bookman Old Style" w:hAnsi="Bookman Old Style" w:cs="Bookman Old Style"/>
          <w:sz w:val="24"/>
          <w:szCs w:val="24"/>
        </w:rPr>
        <w:t>,</w:t>
      </w:r>
      <w:r>
        <w:rPr>
          <w:rFonts w:ascii="Bookman Old Style" w:eastAsia="Bookman Old Style" w:hAnsi="Bookman Old Style" w:cs="Bookman Old Style"/>
          <w:color w:val="000000"/>
          <w:sz w:val="24"/>
          <w:szCs w:val="24"/>
        </w:rPr>
        <w:t xml:space="preserve">1 dan </w:t>
      </w:r>
      <w:r>
        <w:rPr>
          <w:rFonts w:ascii="Bookman Old Style" w:eastAsia="Bookman Old Style" w:hAnsi="Bookman Old Style" w:cs="Bookman Old Style"/>
          <w:i/>
          <w:color w:val="000000"/>
          <w:sz w:val="24"/>
          <w:szCs w:val="24"/>
        </w:rPr>
        <w:t>Net Reproductive Rate (NRR)</w:t>
      </w:r>
      <w:r>
        <w:rPr>
          <w:rFonts w:ascii="Bookman Old Style" w:eastAsia="Bookman Old Style" w:hAnsi="Bookman Old Style" w:cs="Bookman Old Style"/>
          <w:color w:val="000000"/>
          <w:sz w:val="24"/>
          <w:szCs w:val="24"/>
        </w:rPr>
        <w:t xml:space="preserve"> =1) melalui pengendalian dan pencegahan kehamilan berisiko yang didukung peningkatan pemahaman dan perubahan perilaku masyarakat, jaminan akses dan kualitas pelayanan KBKR dari sisi tenaga kesehatan, serta sarana dan prasarana yang merata di seluruh tingkatan wilayah.</w:t>
      </w:r>
    </w:p>
    <w:p w14:paraId="5E0F60B1" w14:textId="77777777" w:rsidR="009A5BFC"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0EFD57F8" w14:textId="77777777" w:rsidR="009A5BFC" w:rsidRDefault="006B2857">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Selain berdampak pada pengaturan aspek kuantitas penduduk, KBKR juga berdampak pada peningkatan kualitas Sumber Daya Manusia (SDM). Program KBKR bukan sebatas pelayanan kesehatan, namun juga </w:t>
      </w:r>
      <w:r w:rsidRPr="006B2857">
        <w:rPr>
          <w:rFonts w:ascii="Bookman Old Style" w:eastAsia="Bookman Old Style" w:hAnsi="Bookman Old Style" w:cs="Bookman Old Style"/>
          <w:color w:val="000000"/>
          <w:sz w:val="24"/>
          <w:szCs w:val="24"/>
        </w:rPr>
        <w:t xml:space="preserve">merupakan perubahan nilai atau pola pikir dan perwujudan perubahan perilaku masyarakat dalam merencanakan kehidupan berkeluarga mereka untuk mencapai keluarga berkualitas yang </w:t>
      </w:r>
      <w:sdt>
        <w:sdtPr>
          <w:tag w:val="goog_rdk_45"/>
          <w:id w:val="-1552887872"/>
        </w:sdtPr>
        <w:sdtContent/>
      </w:sdt>
      <w:r w:rsidRPr="006B2857">
        <w:rPr>
          <w:rFonts w:ascii="Bookman Old Style" w:eastAsia="Bookman Old Style" w:hAnsi="Bookman Old Style" w:cs="Bookman Old Style"/>
          <w:color w:val="000000"/>
          <w:sz w:val="24"/>
          <w:szCs w:val="24"/>
        </w:rPr>
        <w:t xml:space="preserve">tenteram, mandiri dan bahagia yang secara tidak langsung sangat mendukung dalam upaya peningkatan kualitas Sumber Daya Manusia (SDM). Upaya ini merupakan dampak lebih lanjut dari upaya peningkatan kualitas kesehatan masyarakat utamanya menyangkut kesehatan ibu, bayi, dan anak (termasuk anak usia di bawah dua tahun </w:t>
      </w:r>
      <w:sdt>
        <w:sdtPr>
          <w:tag w:val="goog_rdk_46"/>
          <w:id w:val="-1556312405"/>
        </w:sdtPr>
        <w:sdtContent/>
      </w:sdt>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Baduta</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 dan bawah lima tahun </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Balita</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serta kesehatan remaja (kelompok usia produktif) sebagai generasi penerus bangsa dan modal Sumber Daya Manusia (SDM) unggul untuk meraih</w:t>
      </w:r>
      <w:r>
        <w:rPr>
          <w:rFonts w:ascii="Bookman Old Style" w:eastAsia="Bookman Old Style" w:hAnsi="Bookman Old Style" w:cs="Bookman Old Style"/>
          <w:color w:val="000000"/>
          <w:sz w:val="24"/>
          <w:szCs w:val="24"/>
        </w:rPr>
        <w:t xml:space="preserve"> Indonesia Emas 2045.</w:t>
      </w:r>
    </w:p>
    <w:p w14:paraId="28248DA0" w14:textId="77777777" w:rsidR="009A5BFC"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1D5A065F" w14:textId="77777777" w:rsidR="009A5BFC" w:rsidRDefault="006B2857">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Memperhatikan pentingnya program KBKR bagi pengelolaan kuantitas dan kualitas penduduk, maka program ini telah menjadi perhatian pemerintah sejak tahun 1970. Pada awal pelaksanaannya di Indonesia, program KBKR diarahkan untuk tujuan demografis namun sejalan dengan berkembangnya pelaksanaan program dan berbagai kesepakatan global maka program ini mulai diarahkan untuk pemenuhan hak-hak reproduksi individu dan keluarga yang dilakukan melalui pendekatan kesehatan dan kesejahteraan ibu dan anak.</w:t>
      </w:r>
    </w:p>
    <w:p w14:paraId="21B33CC9"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742FAF6D" w14:textId="77777777" w:rsidR="009A5BFC" w:rsidRDefault="006B2857">
      <w:pPr>
        <w:spacing w:after="0" w:line="240" w:lineRule="auto"/>
        <w:ind w:left="1701" w:hanging="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Hasil proyeksi penduduk berdasarkan Sensus Penduduk 2020 menunjukkan jumlah penduduk yang sangat besar, yaitu sekitar 284 juta jiwa. Kualitas SDM merupakan isu yang sangat penting untuk ditangani. Program KBKR harus terus dijalankan secara beriringan dengan program kesehatan lain. Pentingnya KB dan Kesehatan Reproduksi juga tertuang dalam kesepakatan global tentang Tujuan Pembangunan Berkelanjutan (SDGs). Sasaran pembangunan berkelanjutan tidak mungkin tercapai jika program KBKR diabaikan. Dalam sasaran SDGs, secara eksplisit dicantumkan indikator KBKR yang perlu dicapai oleh masing-masing negara.</w:t>
      </w:r>
    </w:p>
    <w:p w14:paraId="6469E294"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4D263CE1" w14:textId="77777777" w:rsidR="009A5BFC" w:rsidRPr="006B2857" w:rsidRDefault="006B2857">
      <w:pPr>
        <w:spacing w:after="0" w:line="240" w:lineRule="auto"/>
        <w:ind w:left="1701" w:hanging="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Kemendukbangga/</w:t>
      </w:r>
      <w:r w:rsidRPr="006B2857">
        <w:rPr>
          <w:rFonts w:ascii="Bookman Old Style" w:eastAsia="Bookman Old Style" w:hAnsi="Bookman Old Style" w:cs="Bookman Old Style"/>
          <w:sz w:val="24"/>
          <w:szCs w:val="24"/>
        </w:rPr>
        <w:t xml:space="preserve">BKKBN mendukung Tujuan 3 (tiga) dari SDGs Kehidupan Sehat dan Sejahtera, pada 2 (dua) indikator, yaitu: (1) </w:t>
      </w:r>
      <w:r w:rsidRPr="006B2857">
        <w:rPr>
          <w:rFonts w:ascii="Bookman Old Style" w:eastAsia="Bookman Old Style" w:hAnsi="Bookman Old Style" w:cs="Bookman Old Style"/>
          <w:i/>
          <w:sz w:val="24"/>
          <w:szCs w:val="24"/>
        </w:rPr>
        <w:t xml:space="preserve">modern Contraceptive Prevalence Rate </w:t>
      </w:r>
      <w:r w:rsidRPr="006B2857">
        <w:rPr>
          <w:rFonts w:ascii="Bookman Old Style" w:eastAsia="Bookman Old Style" w:hAnsi="Bookman Old Style" w:cs="Bookman Old Style"/>
          <w:sz w:val="24"/>
          <w:szCs w:val="24"/>
        </w:rPr>
        <w:t>(mCPR) dengan target 62,2 persen;</w:t>
      </w:r>
      <w:r w:rsidRPr="006B2857">
        <w:rPr>
          <w:rFonts w:ascii="Bookman Old Style" w:eastAsia="Bookman Old Style" w:hAnsi="Bookman Old Style" w:cs="Bookman Old Style"/>
          <w:i/>
          <w:sz w:val="24"/>
          <w:szCs w:val="24"/>
        </w:rPr>
        <w:t xml:space="preserve"> </w:t>
      </w:r>
      <w:r w:rsidRPr="006B2857">
        <w:rPr>
          <w:rFonts w:ascii="Bookman Old Style" w:eastAsia="Bookman Old Style" w:hAnsi="Bookman Old Style" w:cs="Bookman Old Style"/>
          <w:sz w:val="24"/>
          <w:szCs w:val="24"/>
        </w:rPr>
        <w:t xml:space="preserve">dan (2) </w:t>
      </w:r>
      <w:r w:rsidRPr="006B2857">
        <w:rPr>
          <w:rFonts w:ascii="Bookman Old Style" w:eastAsia="Bookman Old Style" w:hAnsi="Bookman Old Style" w:cs="Bookman Old Style"/>
          <w:i/>
          <w:sz w:val="24"/>
          <w:szCs w:val="24"/>
        </w:rPr>
        <w:t xml:space="preserve">Total Fertility Rate </w:t>
      </w:r>
      <w:r w:rsidRPr="006B2857">
        <w:rPr>
          <w:rFonts w:ascii="Bookman Old Style" w:eastAsia="Bookman Old Style" w:hAnsi="Bookman Old Style" w:cs="Bookman Old Style"/>
          <w:sz w:val="24"/>
          <w:szCs w:val="24"/>
        </w:rPr>
        <w:t>(TFR)</w:t>
      </w:r>
      <w:r w:rsidRPr="006B2857">
        <w:rPr>
          <w:rFonts w:ascii="Bookman Old Style" w:eastAsia="Bookman Old Style" w:hAnsi="Bookman Old Style" w:cs="Bookman Old Style"/>
          <w:i/>
          <w:sz w:val="24"/>
          <w:szCs w:val="24"/>
        </w:rPr>
        <w:t xml:space="preserve"> </w:t>
      </w:r>
      <w:r w:rsidRPr="006B2857">
        <w:rPr>
          <w:rFonts w:ascii="Bookman Old Style" w:eastAsia="Bookman Old Style" w:hAnsi="Bookman Old Style" w:cs="Bookman Old Style"/>
          <w:sz w:val="24"/>
          <w:szCs w:val="24"/>
        </w:rPr>
        <w:t xml:space="preserve">dengan target menjaga TFR nasional sebesar 2,1.  </w:t>
      </w:r>
    </w:p>
    <w:p w14:paraId="4EFA59E8" w14:textId="77777777" w:rsidR="009A5BFC" w:rsidRPr="006B2857" w:rsidRDefault="009A5BFC">
      <w:pPr>
        <w:spacing w:after="0" w:line="240" w:lineRule="auto"/>
        <w:ind w:left="565"/>
        <w:jc w:val="both"/>
        <w:rPr>
          <w:rFonts w:ascii="Bookman Old Style" w:eastAsia="Bookman Old Style" w:hAnsi="Bookman Old Style" w:cs="Bookman Old Style"/>
          <w:sz w:val="24"/>
          <w:szCs w:val="24"/>
        </w:rPr>
      </w:pPr>
    </w:p>
    <w:p w14:paraId="7557EEC6" w14:textId="77777777" w:rsidR="009A5BFC" w:rsidRPr="006B2857" w:rsidRDefault="006B2857">
      <w:pP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Selanjutnya, Kemendukbangga/BKKBN juga mendukung Tujuan 5 (lima), yaitu Kesetaraan Gender, dengan indikator proporsi perempuan usia reproduksi 15-49 tahun yang membuat keputusan sendiri terkait dengan kehidupan seksual, penggunaan kontrasepsi, dan layanan reproduksi. Indikator ini diukur melalui: (1) proporsi perempuan yang melahirkan antara 15-19 tahun (</w:t>
      </w:r>
      <w:r w:rsidRPr="006B2857">
        <w:rPr>
          <w:rFonts w:ascii="Bookman Old Style" w:eastAsia="Bookman Old Style" w:hAnsi="Bookman Old Style" w:cs="Bookman Old Style"/>
          <w:i/>
          <w:sz w:val="24"/>
          <w:szCs w:val="24"/>
        </w:rPr>
        <w:t xml:space="preserve">Age Specific Fertility Rate </w:t>
      </w:r>
      <w:sdt>
        <w:sdtPr>
          <w:tag w:val="goog_rdk_47"/>
          <w:id w:val="498223074"/>
        </w:sdtPr>
        <w:sdtContent/>
      </w:sdt>
      <w:r w:rsidRPr="006B2857">
        <w:rPr>
          <w:rFonts w:ascii="Bookman Old Style" w:eastAsia="Bookman Old Style" w:hAnsi="Bookman Old Style" w:cs="Bookman Old Style"/>
          <w:sz w:val="24"/>
          <w:szCs w:val="24"/>
        </w:rPr>
        <w:t xml:space="preserve">(ASFR) 15-19) dengan target 17,8; dan (2) meningkatnya </w:t>
      </w:r>
      <w:sdt>
        <w:sdtPr>
          <w:tag w:val="goog_rdk_48"/>
          <w:id w:val="636721810"/>
        </w:sdtPr>
        <w:sdtContent/>
      </w:sdt>
      <w:r w:rsidRPr="006B2857">
        <w:rPr>
          <w:rFonts w:ascii="Bookman Old Style" w:eastAsia="Bookman Old Style" w:hAnsi="Bookman Old Style" w:cs="Bookman Old Style"/>
          <w:sz w:val="24"/>
          <w:szCs w:val="24"/>
        </w:rPr>
        <w:t>Median Usia Kawin Pertama (MUKP) perempuan dengan target 22,8 tahun.</w:t>
      </w:r>
    </w:p>
    <w:p w14:paraId="4970056F" w14:textId="77777777" w:rsidR="009A5BFC" w:rsidRPr="006B2857" w:rsidRDefault="009A5BFC">
      <w:pPr>
        <w:spacing w:after="0" w:line="240" w:lineRule="auto"/>
        <w:ind w:hanging="2"/>
        <w:jc w:val="both"/>
        <w:rPr>
          <w:rFonts w:ascii="Bookman Old Style" w:eastAsia="Bookman Old Style" w:hAnsi="Bookman Old Style" w:cs="Bookman Old Style"/>
          <w:sz w:val="24"/>
          <w:szCs w:val="24"/>
        </w:rPr>
      </w:pPr>
    </w:p>
    <w:p w14:paraId="698D558E" w14:textId="77777777" w:rsidR="009A5BFC" w:rsidRDefault="006B2857">
      <w:pPr>
        <w:spacing w:after="0" w:line="240" w:lineRule="auto"/>
        <w:ind w:left="1701" w:hanging="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Program Pembangunan Keluarga, Kependudukan, dan Keluarga Berencana (Bangga Kencana) yang dilaksanakan oleh Kemendukbangga/BKKBN juga memiliki kontribusi besar pada percepatan penurunan </w:t>
      </w:r>
      <w:r w:rsidRPr="006B2857">
        <w:rPr>
          <w:rFonts w:ascii="Bookman Old Style" w:eastAsia="Bookman Old Style" w:hAnsi="Bookman Old Style" w:cs="Bookman Old Style"/>
          <w:i/>
          <w:sz w:val="24"/>
          <w:szCs w:val="24"/>
        </w:rPr>
        <w:t>stunting</w:t>
      </w:r>
      <w:r w:rsidRPr="006B2857">
        <w:rPr>
          <w:rFonts w:ascii="Bookman Old Style" w:eastAsia="Bookman Old Style" w:hAnsi="Bookman Old Style" w:cs="Bookman Old Style"/>
          <w:sz w:val="24"/>
          <w:szCs w:val="24"/>
        </w:rPr>
        <w:t xml:space="preserve">. Perencanaan kehamilan yang baik akan berdampak pada kesiapan fisik dan mental calon orang tua termasuk kesehatan dan gizi ibu sejak dari pra-nikah, selama kehamilan, dan setelah kelahiran. Secara teori, </w:t>
      </w:r>
      <w:r w:rsidRPr="006B2857">
        <w:rPr>
          <w:rFonts w:ascii="Bookman Old Style" w:eastAsia="Bookman Old Style" w:hAnsi="Bookman Old Style" w:cs="Bookman Old Style"/>
          <w:i/>
          <w:sz w:val="24"/>
          <w:szCs w:val="24"/>
        </w:rPr>
        <w:t>stunting</w:t>
      </w:r>
      <w:r w:rsidRPr="006B2857">
        <w:rPr>
          <w:rFonts w:ascii="Bookman Old Style" w:eastAsia="Bookman Old Style" w:hAnsi="Bookman Old Style" w:cs="Bookman Old Style"/>
          <w:sz w:val="24"/>
          <w:szCs w:val="24"/>
        </w:rPr>
        <w:t xml:space="preserve"> akan dapat dicegah jika 1000 (seribu) Hari Pertama Kehidupan (HPK) dapat dipersiapkan dengan baik. Program 1000 (seribu) HPK sangat sejalan dengan program Bangga Kencana </w:t>
      </w:r>
      <w:sdt>
        <w:sdtPr>
          <w:tag w:val="goog_rdk_49"/>
          <w:id w:val="166938793"/>
        </w:sdtPr>
        <w:sdtContent/>
      </w:sdt>
      <w:r w:rsidRPr="006B2857">
        <w:rPr>
          <w:rFonts w:ascii="Bookman Old Style" w:eastAsia="Bookman Old Style" w:hAnsi="Bookman Old Style" w:cs="Bookman Old Style"/>
          <w:sz w:val="24"/>
          <w:szCs w:val="24"/>
        </w:rPr>
        <w:t>terutama terkait dengan Program Pembangunan Keluarga dan KBKR. Integrasi</w:t>
      </w:r>
      <w:r>
        <w:rPr>
          <w:rFonts w:ascii="Bookman Old Style" w:eastAsia="Bookman Old Style" w:hAnsi="Bookman Old Style" w:cs="Bookman Old Style"/>
          <w:sz w:val="24"/>
          <w:szCs w:val="24"/>
        </w:rPr>
        <w:t xml:space="preserve"> program pencegahan </w:t>
      </w:r>
      <w:r>
        <w:rPr>
          <w:rFonts w:ascii="Bookman Old Style" w:eastAsia="Bookman Old Style" w:hAnsi="Bookman Old Style" w:cs="Bookman Old Style"/>
          <w:i/>
          <w:sz w:val="24"/>
          <w:szCs w:val="24"/>
        </w:rPr>
        <w:t>stunting</w:t>
      </w:r>
      <w:r>
        <w:rPr>
          <w:rFonts w:ascii="Bookman Old Style" w:eastAsia="Bookman Old Style" w:hAnsi="Bookman Old Style" w:cs="Bookman Old Style"/>
          <w:sz w:val="24"/>
          <w:szCs w:val="24"/>
        </w:rPr>
        <w:t xml:space="preserve"> dilakukan pada pelaksanaan program penyiapan kehidupan keluarga bagi calon pengantin, penguatan pencegahan 4 Terlalu (Terlalu Banyak, Terlalu Dekat, Terlalu Muda dan Terlalu Tua), pendampingan calon pengantin, pendampingan ibu hamil, dan pasca persalinan, serta pola asuh bayi di bawah dua tahun (baduta) dan bayi di bawah lima tahun (balita). </w:t>
      </w:r>
    </w:p>
    <w:p w14:paraId="6E180771" w14:textId="77777777" w:rsidR="009A5BFC" w:rsidRDefault="009A5BFC">
      <w:pPr>
        <w:spacing w:after="0" w:line="240" w:lineRule="auto"/>
        <w:jc w:val="both"/>
        <w:rPr>
          <w:rFonts w:ascii="Bookman Old Style" w:eastAsia="Bookman Old Style" w:hAnsi="Bookman Old Style" w:cs="Bookman Old Style"/>
          <w:sz w:val="24"/>
          <w:szCs w:val="24"/>
        </w:rPr>
      </w:pPr>
    </w:p>
    <w:p w14:paraId="2AE2789B" w14:textId="77777777" w:rsidR="009A5BFC" w:rsidRDefault="006B2857">
      <w:pPr>
        <w:spacing w:after="0" w:line="240" w:lineRule="auto"/>
        <w:ind w:left="1701" w:hanging="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Perubahan status kelembagaan BKKBN menjadi Kemendukbangga/BKKBN menunjukkan besarnya komitmen pemerintah terhadap isu pembangunan keluarga, kependudukan, serta keluarga berencana dan kesehatan reproduksi. Mandat baru tersebut direspon dengan adanya transformasi dari sebelumnya dengan fokus utama adalah perencanaan keluarga berencana menjadi berfokus pada </w:t>
      </w:r>
      <w:r>
        <w:rPr>
          <w:rFonts w:ascii="Bookman Old Style" w:eastAsia="Bookman Old Style" w:hAnsi="Bookman Old Style" w:cs="Bookman Old Style"/>
          <w:sz w:val="24"/>
          <w:szCs w:val="24"/>
        </w:rPr>
        <w:lastRenderedPageBreak/>
        <w:t>perencanaan komunitas dan pengelolaan kependudukan serta pembangunan keluarga. Dengan peningkatan status kelembagaan, pencapaian program Bangga Kencana diharapkan akan lebih baik lagi di masa mendatang.</w:t>
      </w:r>
    </w:p>
    <w:p w14:paraId="4D39A434" w14:textId="77777777" w:rsidR="009A5BFC" w:rsidRDefault="009A5BFC">
      <w:pPr>
        <w:spacing w:after="0" w:line="240" w:lineRule="auto"/>
        <w:ind w:left="567" w:hanging="2"/>
        <w:jc w:val="both"/>
        <w:rPr>
          <w:rFonts w:ascii="Bookman Old Style" w:eastAsia="Bookman Old Style" w:hAnsi="Bookman Old Style" w:cs="Bookman Old Style"/>
          <w:sz w:val="24"/>
          <w:szCs w:val="24"/>
          <w:highlight w:val="yellow"/>
        </w:rPr>
      </w:pPr>
    </w:p>
    <w:p w14:paraId="375D4D30" w14:textId="77777777" w:rsidR="009A5BFC" w:rsidRDefault="006B2857">
      <w:pPr>
        <w:pStyle w:val="Heading1"/>
        <w:numPr>
          <w:ilvl w:val="1"/>
          <w:numId w:val="65"/>
        </w:numPr>
        <w:spacing w:before="0" w:after="0" w:line="240" w:lineRule="auto"/>
        <w:ind w:left="567" w:hanging="567"/>
        <w:rPr>
          <w:rFonts w:ascii="Bookman Old Style" w:eastAsia="Bookman Old Style" w:hAnsi="Bookman Old Style" w:cs="Bookman Old Style"/>
          <w:b w:val="0"/>
          <w:sz w:val="24"/>
          <w:szCs w:val="24"/>
        </w:rPr>
      </w:pPr>
      <w:bookmarkStart w:id="8" w:name="_heading=h.9ogam0xwj3zn" w:colFirst="0" w:colLast="0"/>
      <w:bookmarkEnd w:id="8"/>
      <w:r>
        <w:rPr>
          <w:rFonts w:ascii="Bookman Old Style" w:eastAsia="Bookman Old Style" w:hAnsi="Bookman Old Style" w:cs="Bookman Old Style"/>
          <w:b w:val="0"/>
          <w:sz w:val="24"/>
          <w:szCs w:val="24"/>
        </w:rPr>
        <w:t>Potensi dan Permasalahan</w:t>
      </w:r>
    </w:p>
    <w:p w14:paraId="1166EC4D" w14:textId="77777777" w:rsidR="009A5BFC" w:rsidRPr="006B2857" w:rsidRDefault="006B2857">
      <w:pPr>
        <w:numPr>
          <w:ilvl w:val="2"/>
          <w:numId w:val="65"/>
        </w:numPr>
        <w:pBdr>
          <w:top w:val="nil"/>
          <w:left w:val="nil"/>
          <w:bottom w:val="nil"/>
          <w:right w:val="nil"/>
          <w:between w:val="nil"/>
        </w:pBdr>
        <w:spacing w:after="0" w:line="240" w:lineRule="auto"/>
        <w:ind w:left="1276" w:hanging="709"/>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Potensi </w:t>
      </w:r>
      <w:r w:rsidRPr="006B2857">
        <w:rPr>
          <w:rFonts w:ascii="Bookman Old Style" w:eastAsia="Bookman Old Style" w:hAnsi="Bookman Old Style" w:cs="Bookman Old Style"/>
          <w:color w:val="000000"/>
          <w:sz w:val="24"/>
          <w:szCs w:val="24"/>
        </w:rPr>
        <w:t xml:space="preserve">dan Peluang </w:t>
      </w:r>
    </w:p>
    <w:p w14:paraId="348412DA" w14:textId="77777777" w:rsidR="009A5BFC" w:rsidRPr="006B2857" w:rsidRDefault="006B2857" w:rsidP="00D41DE6">
      <w:pPr>
        <w:pBdr>
          <w:top w:val="nil"/>
          <w:left w:val="nil"/>
          <w:bottom w:val="nil"/>
          <w:right w:val="nil"/>
          <w:between w:val="nil"/>
        </w:pBdr>
        <w:spacing w:after="0" w:line="240" w:lineRule="auto"/>
        <w:ind w:left="1276"/>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sz w:val="24"/>
          <w:szCs w:val="24"/>
        </w:rPr>
        <w:t xml:space="preserve">Dalam menyusun Renstra Kemendukbangga/BKKBN tahun 2025-2029,  Kemendukbangga/BKKBN mempertimbangkan berbagai potensi dan peluang yang berkaitan dengan sumber daya manusia, teknologi, kelembagaan, dan </w:t>
      </w:r>
      <w:sdt>
        <w:sdtPr>
          <w:tag w:val="goog_rdk_50"/>
          <w:id w:val="1884307755"/>
        </w:sdtPr>
        <w:sdtContent/>
      </w:sdt>
      <w:r w:rsidRPr="006B2857">
        <w:rPr>
          <w:rFonts w:ascii="Bookman Old Style" w:eastAsia="Bookman Old Style" w:hAnsi="Bookman Old Style" w:cs="Bookman Old Style"/>
          <w:sz w:val="24"/>
          <w:szCs w:val="24"/>
        </w:rPr>
        <w:t xml:space="preserve">kerja sama lintas sektor sebagai berikut: </w:t>
      </w:r>
    </w:p>
    <w:p w14:paraId="49D3F69C" w14:textId="6B0019AF" w:rsidR="009A5BFC" w:rsidRPr="00683361" w:rsidRDefault="006B2857">
      <w:pPr>
        <w:pStyle w:val="ListParagraph"/>
        <w:numPr>
          <w:ilvl w:val="0"/>
          <w:numId w:val="114"/>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r w:rsidRPr="00683361">
        <w:rPr>
          <w:rFonts w:ascii="Bookman Old Style" w:eastAsia="Bookman Old Style" w:hAnsi="Bookman Old Style" w:cs="Bookman Old Style"/>
          <w:color w:val="000000"/>
          <w:sz w:val="24"/>
          <w:szCs w:val="24"/>
        </w:rPr>
        <w:t xml:space="preserve">Meningkatnya Komitmen Pemerintah </w:t>
      </w:r>
      <w:r w:rsidRPr="00683361">
        <w:rPr>
          <w:rFonts w:ascii="Bookman Old Style" w:eastAsia="Bookman Old Style" w:hAnsi="Bookman Old Style" w:cs="Bookman Old Style"/>
          <w:sz w:val="24"/>
          <w:szCs w:val="24"/>
        </w:rPr>
        <w:t>t</w:t>
      </w:r>
      <w:r w:rsidRPr="00683361">
        <w:rPr>
          <w:rFonts w:ascii="Bookman Old Style" w:eastAsia="Bookman Old Style" w:hAnsi="Bookman Old Style" w:cs="Bookman Old Style"/>
          <w:color w:val="000000"/>
          <w:sz w:val="24"/>
          <w:szCs w:val="24"/>
        </w:rPr>
        <w:t>erhadap pengelolaan kependudukan, pembangunan keluarga dan keluarga berencana dalam pembangunan SDM untuk Mencapai Indonesia Emas 2045.</w:t>
      </w:r>
    </w:p>
    <w:p w14:paraId="63A8881A" w14:textId="77777777" w:rsidR="009A5BFC" w:rsidRPr="006B2857" w:rsidRDefault="009A5BFC" w:rsidP="00D41DE6">
      <w:pPr>
        <w:pBdr>
          <w:top w:val="nil"/>
          <w:left w:val="nil"/>
          <w:bottom w:val="nil"/>
          <w:right w:val="nil"/>
          <w:between w:val="nil"/>
        </w:pBdr>
        <w:spacing w:after="0" w:line="240" w:lineRule="auto"/>
        <w:ind w:left="3238"/>
        <w:jc w:val="both"/>
        <w:rPr>
          <w:rFonts w:ascii="Bookman Old Style" w:eastAsia="Bookman Old Style" w:hAnsi="Bookman Old Style" w:cs="Bookman Old Style"/>
          <w:sz w:val="24"/>
          <w:szCs w:val="24"/>
        </w:rPr>
      </w:pPr>
    </w:p>
    <w:p w14:paraId="537A2795" w14:textId="77777777" w:rsidR="009A5BFC" w:rsidRPr="006B2857" w:rsidRDefault="006B2857" w:rsidP="00D41DE6">
      <w:pPr>
        <w:pStyle w:val="ListParagraph"/>
        <w:pBdr>
          <w:top w:val="nil"/>
          <w:left w:val="nil"/>
          <w:bottom w:val="nil"/>
          <w:right w:val="nil"/>
          <w:between w:val="nil"/>
        </w:pBd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color w:val="000000"/>
          <w:sz w:val="24"/>
          <w:szCs w:val="24"/>
        </w:rPr>
        <w:t xml:space="preserve">Dalam RPJPN 2025-2045 dan visi misi pemerintah 2025-2029 yang terkait dengan pembangunan SDM disebutkan secara eksplisit tentang pentingnya keluarga dan keluarga berencana. </w:t>
      </w:r>
      <w:sdt>
        <w:sdtPr>
          <w:tag w:val="goog_rdk_52"/>
          <w:id w:val="409358717"/>
        </w:sdtPr>
        <w:sdtContent/>
      </w:sdt>
      <w:r w:rsidRPr="006B2857">
        <w:rPr>
          <w:rFonts w:ascii="Bookman Old Style" w:eastAsia="Bookman Old Style" w:hAnsi="Bookman Old Style" w:cs="Bookman Old Style"/>
          <w:color w:val="000000"/>
          <w:sz w:val="24"/>
          <w:szCs w:val="24"/>
        </w:rPr>
        <w:t>Di samping itu juga disebutkan bahwa penduduk Indonesia harus dikelola dengan baik agar menjadi potensi untuk pembangunan nasional.</w:t>
      </w:r>
      <w:r w:rsidRPr="006B2857">
        <w:rPr>
          <w:rFonts w:ascii="Bookman Old Style" w:eastAsia="Bookman Old Style" w:hAnsi="Bookman Old Style" w:cs="Bookman Old Style"/>
          <w:sz w:val="24"/>
          <w:szCs w:val="24"/>
        </w:rPr>
        <w:t xml:space="preserve"> Selanjutnya, penguatan komitmen pemerintah terhadap pengelolaan kependudukan, pembangunan keluarga dan keluarga berencana dijabarkan dengan penguatan kelembagaan menjadi Kementerian Kependudukan dan Pembangunan Keluarga/Badan Kependudukan dan Keluarga Berencana (Kemendukbangga/BKKBN).</w:t>
      </w:r>
    </w:p>
    <w:p w14:paraId="104D6CAD" w14:textId="77777777" w:rsidR="009A5BFC" w:rsidRPr="006B2857" w:rsidRDefault="009A5BFC" w:rsidP="00D41DE6">
      <w:pPr>
        <w:spacing w:after="0" w:line="240" w:lineRule="auto"/>
        <w:ind w:left="1701"/>
        <w:jc w:val="both"/>
        <w:rPr>
          <w:rFonts w:ascii="Bookman Old Style" w:eastAsia="Bookman Old Style" w:hAnsi="Bookman Old Style" w:cs="Bookman Old Style"/>
          <w:sz w:val="24"/>
          <w:szCs w:val="24"/>
        </w:rPr>
      </w:pPr>
    </w:p>
    <w:p w14:paraId="054EF1C2" w14:textId="43017A5F" w:rsidR="009A5BFC" w:rsidRPr="00683361" w:rsidRDefault="006B2857">
      <w:pPr>
        <w:pStyle w:val="ListParagraph"/>
        <w:numPr>
          <w:ilvl w:val="0"/>
          <w:numId w:val="114"/>
        </w:numPr>
        <w:pBdr>
          <w:top w:val="nil"/>
          <w:left w:val="nil"/>
          <w:bottom w:val="nil"/>
          <w:right w:val="nil"/>
          <w:between w:val="nil"/>
        </w:pBdr>
        <w:spacing w:after="0" w:line="240" w:lineRule="auto"/>
        <w:ind w:left="1701" w:hanging="425"/>
        <w:jc w:val="both"/>
        <w:rPr>
          <w:color w:val="000000"/>
          <w:sz w:val="24"/>
          <w:szCs w:val="24"/>
        </w:rPr>
      </w:pPr>
      <w:r w:rsidRPr="00683361">
        <w:rPr>
          <w:rFonts w:ascii="Bookman Old Style" w:eastAsia="Bookman Old Style" w:hAnsi="Bookman Old Style" w:cs="Bookman Old Style"/>
          <w:color w:val="000000"/>
          <w:sz w:val="24"/>
          <w:szCs w:val="24"/>
        </w:rPr>
        <w:t>Telah terbentuk Kelompok Kegiatan (BKB, BKR, BKL, PIK-R, UPPKA) dan Kampung Keluarga Berkualitas (Kampung KB).</w:t>
      </w:r>
    </w:p>
    <w:p w14:paraId="409D48D6" w14:textId="77777777" w:rsidR="009A5BFC" w:rsidRPr="006B2857" w:rsidRDefault="009A5BFC" w:rsidP="00D41DE6">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6D001DC5" w14:textId="77777777" w:rsidR="009A5BFC" w:rsidRPr="006B2857" w:rsidRDefault="006B2857" w:rsidP="00D41DE6">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Kemendukbangga/BKKBN memiliki berbagai kelompok kegiatan yang berfungsi sebagai wadah pemberdayaan keluarga dan masyarakat dalam mendukung pembangunan kependudukan serta peningkatan kualitas sumber daya manusia. Adapun kelompok kegiatan tersebut adalah:</w:t>
      </w:r>
    </w:p>
    <w:p w14:paraId="3882FB37" w14:textId="77777777" w:rsidR="009A5BFC" w:rsidRPr="006B2857" w:rsidRDefault="006B2857">
      <w:pPr>
        <w:numPr>
          <w:ilvl w:val="0"/>
          <w:numId w:val="99"/>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Kelompok Bina Keluarga Balita (BKB), Bina Keluarga Remaja (BKR), dan Bina Keluarga Lansia (BKL) sebagai sarana edukasi, pembinaan, dan pendampingan keluarga sesuai siklus kehidupan. </w:t>
      </w:r>
    </w:p>
    <w:p w14:paraId="13EC2F25" w14:textId="77777777" w:rsidR="009A5BFC" w:rsidRDefault="006B2857">
      <w:pPr>
        <w:numPr>
          <w:ilvl w:val="0"/>
          <w:numId w:val="99"/>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Pusat Informasi dan Konseling Remaja (PIK-R) berfungsi</w:t>
      </w:r>
      <w:r>
        <w:rPr>
          <w:rFonts w:ascii="Bookman Old Style" w:eastAsia="Bookman Old Style" w:hAnsi="Bookman Old Style" w:cs="Bookman Old Style"/>
          <w:sz w:val="24"/>
          <w:szCs w:val="24"/>
        </w:rPr>
        <w:t xml:space="preserve"> sebagai ruang pembelajaran dan pengembangan kapasitas remaja agar terhindar dari perilaku berisiko, serta siap menjadi generasi berencana. </w:t>
      </w:r>
    </w:p>
    <w:p w14:paraId="66D960D3" w14:textId="77777777" w:rsidR="009A5BFC" w:rsidRDefault="006B2857">
      <w:pPr>
        <w:numPr>
          <w:ilvl w:val="0"/>
          <w:numId w:val="99"/>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Usaha Peningkatan Pendapatan Keluarga Akseptor (UPPKA) yang berperan dalam pemberdayaan ekonomi keluarga, terutama akseptor KB dan keluarganya. </w:t>
      </w:r>
    </w:p>
    <w:p w14:paraId="3C647C4F" w14:textId="77777777" w:rsidR="009A5BFC" w:rsidRDefault="009A5BFC" w:rsidP="00D41DE6">
      <w:pPr>
        <w:pBdr>
          <w:top w:val="nil"/>
          <w:left w:val="nil"/>
          <w:bottom w:val="nil"/>
          <w:right w:val="nil"/>
          <w:between w:val="nil"/>
        </w:pBdr>
        <w:spacing w:after="0" w:line="240" w:lineRule="auto"/>
        <w:ind w:left="2267"/>
        <w:jc w:val="both"/>
        <w:rPr>
          <w:rFonts w:ascii="Bookman Old Style" w:eastAsia="Bookman Old Style" w:hAnsi="Bookman Old Style" w:cs="Bookman Old Style"/>
          <w:sz w:val="24"/>
          <w:szCs w:val="24"/>
        </w:rPr>
      </w:pPr>
    </w:p>
    <w:p w14:paraId="7601ADA0" w14:textId="77777777" w:rsidR="009A5BFC" w:rsidRDefault="006B2857" w:rsidP="00D41DE6">
      <w:pPr>
        <w:pBdr>
          <w:top w:val="nil"/>
          <w:left w:val="nil"/>
          <w:bottom w:val="nil"/>
          <w:right w:val="nil"/>
          <w:between w:val="nil"/>
        </w:pBdr>
        <w:spacing w:after="0" w:line="240" w:lineRule="auto"/>
        <w:ind w:left="17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Selain itu, berdasarkan </w:t>
      </w:r>
      <w:r>
        <w:rPr>
          <w:rFonts w:ascii="Bookman Old Style" w:eastAsia="Bookman Old Style" w:hAnsi="Bookman Old Style" w:cs="Bookman Old Style"/>
          <w:i/>
          <w:sz w:val="24"/>
          <w:szCs w:val="24"/>
        </w:rPr>
        <w:t>website</w:t>
      </w:r>
      <w:r>
        <w:rPr>
          <w:rFonts w:ascii="Bookman Old Style" w:eastAsia="Bookman Old Style" w:hAnsi="Bookman Old Style" w:cs="Bookman Old Style"/>
          <w:sz w:val="24"/>
          <w:szCs w:val="24"/>
        </w:rPr>
        <w:t xml:space="preserve"> kampungkb.bkkbn.go.id sampai dengan bulan September 2025 Kemendukbangga/BKKBN telah membentuk 76.929 Kampung KB sebagai wadah integrasi program lintas sektor di level </w:t>
      </w:r>
      <w:r>
        <w:rPr>
          <w:rFonts w:ascii="Bookman Old Style" w:eastAsia="Bookman Old Style" w:hAnsi="Bookman Old Style" w:cs="Bookman Old Style"/>
          <w:i/>
          <w:sz w:val="24"/>
          <w:szCs w:val="24"/>
        </w:rPr>
        <w:t>grassroot</w:t>
      </w:r>
      <w:r>
        <w:rPr>
          <w:rFonts w:ascii="Bookman Old Style" w:eastAsia="Bookman Old Style" w:hAnsi="Bookman Old Style" w:cs="Bookman Old Style"/>
          <w:sz w:val="24"/>
          <w:szCs w:val="24"/>
        </w:rPr>
        <w:t xml:space="preserve">. Melalui Kampung KB, berbagai pelayanan terkait dengan Kependudukan, Keluarga Berencana, dan </w:t>
      </w:r>
      <w:r>
        <w:rPr>
          <w:rFonts w:ascii="Bookman Old Style" w:eastAsia="Bookman Old Style" w:hAnsi="Bookman Old Style" w:cs="Bookman Old Style"/>
          <w:sz w:val="24"/>
          <w:szCs w:val="24"/>
        </w:rPr>
        <w:lastRenderedPageBreak/>
        <w:t>Pembangunan Keluarga dapat dihadirkan lebih dekat dengan masyarakat.</w:t>
      </w:r>
    </w:p>
    <w:p w14:paraId="396EC58B" w14:textId="77777777" w:rsidR="009A5BFC" w:rsidRDefault="009A5BFC" w:rsidP="00D41DE6">
      <w:pPr>
        <w:pBdr>
          <w:top w:val="nil"/>
          <w:left w:val="nil"/>
          <w:bottom w:val="nil"/>
          <w:right w:val="nil"/>
          <w:between w:val="nil"/>
        </w:pBdr>
        <w:spacing w:after="0" w:line="240" w:lineRule="auto"/>
        <w:ind w:left="1700"/>
        <w:jc w:val="both"/>
        <w:rPr>
          <w:rFonts w:ascii="Bookman Old Style" w:eastAsia="Bookman Old Style" w:hAnsi="Bookman Old Style" w:cs="Bookman Old Style"/>
          <w:sz w:val="24"/>
          <w:szCs w:val="24"/>
        </w:rPr>
      </w:pPr>
    </w:p>
    <w:p w14:paraId="699D270E" w14:textId="77777777" w:rsidR="009A5BFC" w:rsidRDefault="006B2857" w:rsidP="00D41DE6">
      <w:pPr>
        <w:pBdr>
          <w:top w:val="nil"/>
          <w:left w:val="nil"/>
          <w:bottom w:val="nil"/>
          <w:right w:val="nil"/>
          <w:between w:val="nil"/>
        </w:pBdr>
        <w:spacing w:after="0" w:line="240" w:lineRule="auto"/>
        <w:ind w:left="17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Pemanfaatan potensi kelompok kegiatan dan Kampung KB ini perlu diiringi dengan penguatan kapasitas kader dan pengelola melalui pelatihan berkelanjutan dalam memberikan edukasi, pendampingan, dan pengelolaan kelompok. Selain itu, integrasi program lintas sektor dan pemanfaatan teknologi digital juga perlu dipertimbangkan dalam mendukung efektivitas program. Dengan demikian, keberadaan kelompok kegiatan tersebut dapat menjadi potensi dalam mempercepat pencapaian tujuan pembangunan keluarga berkualitas dalam mewujudkan Indonesia Emas 2045.</w:t>
      </w:r>
    </w:p>
    <w:p w14:paraId="4CF041D1" w14:textId="77777777" w:rsidR="009A5BFC" w:rsidRDefault="009A5BFC" w:rsidP="00D41DE6">
      <w:pPr>
        <w:pBdr>
          <w:top w:val="nil"/>
          <w:left w:val="nil"/>
          <w:bottom w:val="nil"/>
          <w:right w:val="nil"/>
          <w:between w:val="nil"/>
        </w:pBdr>
        <w:spacing w:after="0" w:line="240" w:lineRule="auto"/>
        <w:ind w:left="1854"/>
        <w:rPr>
          <w:rFonts w:ascii="Bookman Old Style" w:eastAsia="Bookman Old Style" w:hAnsi="Bookman Old Style" w:cs="Bookman Old Style"/>
          <w:sz w:val="24"/>
          <w:szCs w:val="24"/>
        </w:rPr>
      </w:pPr>
    </w:p>
    <w:p w14:paraId="3819C0D3" w14:textId="77777777" w:rsidR="009A5BFC" w:rsidRDefault="006B2857">
      <w:pPr>
        <w:pStyle w:val="ListParagraph"/>
        <w:numPr>
          <w:ilvl w:val="0"/>
          <w:numId w:val="114"/>
        </w:numPr>
        <w:pBdr>
          <w:top w:val="nil"/>
          <w:left w:val="nil"/>
          <w:bottom w:val="nil"/>
          <w:right w:val="nil"/>
          <w:between w:val="nil"/>
        </w:pBdr>
        <w:spacing w:after="0" w:line="240" w:lineRule="auto"/>
        <w:ind w:left="1701" w:hanging="425"/>
        <w:jc w:val="both"/>
        <w:rPr>
          <w:color w:val="000000"/>
          <w:sz w:val="24"/>
          <w:szCs w:val="24"/>
        </w:rPr>
      </w:pPr>
      <w:r>
        <w:rPr>
          <w:rFonts w:ascii="Bookman Old Style" w:eastAsia="Bookman Old Style" w:hAnsi="Bookman Old Style" w:cs="Bookman Old Style"/>
          <w:color w:val="000000"/>
          <w:sz w:val="24"/>
          <w:szCs w:val="24"/>
        </w:rPr>
        <w:t>Keberadaan</w:t>
      </w:r>
      <w:sdt>
        <w:sdtPr>
          <w:tag w:val="goog_rdk_54"/>
          <w:id w:val="1371716187"/>
        </w:sdtPr>
        <w:sdtContent/>
      </w:sdt>
      <w:r>
        <w:rPr>
          <w:rFonts w:ascii="Bookman Old Style" w:eastAsia="Bookman Old Style" w:hAnsi="Bookman Old Style" w:cs="Bookman Old Style"/>
          <w:color w:val="000000"/>
          <w:sz w:val="24"/>
          <w:szCs w:val="24"/>
        </w:rPr>
        <w:t xml:space="preserve"> Kantor Perwakilan BKKBN di tingkat Provinsi.</w:t>
      </w:r>
    </w:p>
    <w:p w14:paraId="4F072695" w14:textId="77777777" w:rsidR="009A5BFC" w:rsidRDefault="009A5BFC" w:rsidP="00D41DE6">
      <w:pPr>
        <w:pBdr>
          <w:top w:val="nil"/>
          <w:left w:val="nil"/>
          <w:bottom w:val="nil"/>
          <w:right w:val="nil"/>
          <w:between w:val="nil"/>
        </w:pBdr>
        <w:spacing w:after="0" w:line="240" w:lineRule="auto"/>
        <w:ind w:left="1560"/>
        <w:rPr>
          <w:color w:val="000000"/>
          <w:sz w:val="24"/>
          <w:szCs w:val="24"/>
        </w:rPr>
      </w:pPr>
    </w:p>
    <w:p w14:paraId="60600A5A" w14:textId="77777777" w:rsidR="009A5BFC" w:rsidRPr="006B2857" w:rsidRDefault="006B2857" w:rsidP="00D41DE6">
      <w:pPr>
        <w:pBdr>
          <w:top w:val="nil"/>
          <w:left w:val="nil"/>
          <w:bottom w:val="nil"/>
          <w:right w:val="nil"/>
          <w:between w:val="nil"/>
        </w:pBd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Kantor Perwakilan BKKBN di provinsi memiliki posisi strategis sebagai perpanjangan tangan pemerintah pusat dalam melaksanakan program pembangunan keluarga, kependudukan, dan keluarga berencana di daerah. Keberadaan Kantor Perwakilan BKKBN di provinsi menjadi penting dalam memastikan kebijakan nasional dapat diadaptasi sesuai dengan konteks lokal dan </w:t>
      </w:r>
      <w:r w:rsidRPr="006B2857">
        <w:rPr>
          <w:rFonts w:ascii="Bookman Old Style" w:eastAsia="Bookman Old Style" w:hAnsi="Bookman Old Style" w:cs="Bookman Old Style"/>
          <w:sz w:val="24"/>
          <w:szCs w:val="24"/>
        </w:rPr>
        <w:t xml:space="preserve">kebutuhan masyarakat di wilayah masing-masing. Dalam hal ini </w:t>
      </w:r>
      <w:sdt>
        <w:sdtPr>
          <w:tag w:val="goog_rdk_55"/>
          <w:id w:val="-540843433"/>
        </w:sdtPr>
        <w:sdtContent/>
      </w:sdt>
      <w:r w:rsidRPr="006B2857">
        <w:rPr>
          <w:rFonts w:ascii="Bookman Old Style" w:eastAsia="Bookman Old Style" w:hAnsi="Bookman Old Style" w:cs="Bookman Old Style"/>
          <w:sz w:val="24"/>
          <w:szCs w:val="24"/>
        </w:rPr>
        <w:t>Perwakilan BKKBN Provinsi dapat memperkuat peran pemerintah pusat di daerah dalam hal:</w:t>
      </w:r>
    </w:p>
    <w:p w14:paraId="5F7A11EF" w14:textId="77777777" w:rsidR="009A5BFC" w:rsidRDefault="006B2857" w:rsidP="00D41DE6">
      <w:pPr>
        <w:numPr>
          <w:ilvl w:val="0"/>
          <w:numId w:val="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Koordinasi dan kolaborasi dengan pemerintah daerah</w:t>
      </w:r>
      <w:r>
        <w:rPr>
          <w:rFonts w:ascii="Bookman Old Style" w:eastAsia="Bookman Old Style" w:hAnsi="Bookman Old Style" w:cs="Bookman Old Style"/>
          <w:sz w:val="24"/>
          <w:szCs w:val="24"/>
        </w:rPr>
        <w:t>, Perangkat Daerah (PD) terkait, serta mitra pembangunan lainnya, yang memungkinkan pelaksanaan program dilakukan secara terpadu lintas sektor;</w:t>
      </w:r>
    </w:p>
    <w:p w14:paraId="690EE599" w14:textId="77777777" w:rsidR="009A5BFC" w:rsidRDefault="006B2857" w:rsidP="00D41DE6">
      <w:pPr>
        <w:numPr>
          <w:ilvl w:val="0"/>
          <w:numId w:val="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Mendukung pelaksanaan, monitoring, dan evaluasi program di lapangan melalui jaringan kader, Tim Pendamping Keluarga (TPK), dan kelompok kegiatan di lapangan;</w:t>
      </w:r>
    </w:p>
    <w:p w14:paraId="7B8B0E5F" w14:textId="77777777" w:rsidR="009A5BFC" w:rsidRDefault="006B2857" w:rsidP="00D41DE6">
      <w:pPr>
        <w:numPr>
          <w:ilvl w:val="0"/>
          <w:numId w:val="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Pemanfaatan teknologi digital untuk pendataan, monitoring, evaluasi, serta edukasi masyarakat; dan </w:t>
      </w:r>
    </w:p>
    <w:p w14:paraId="20B35304" w14:textId="77777777" w:rsidR="009A5BFC" w:rsidRDefault="006B2857" w:rsidP="00D41DE6">
      <w:pPr>
        <w:numPr>
          <w:ilvl w:val="0"/>
          <w:numId w:val="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Pengembangan kebijakan dan intervensi berbasis karakteristik lokal.</w:t>
      </w:r>
    </w:p>
    <w:p w14:paraId="1A8487B6" w14:textId="77777777" w:rsidR="009A5BFC" w:rsidRDefault="009A5BFC" w:rsidP="00D41DE6">
      <w:pPr>
        <w:pBdr>
          <w:top w:val="nil"/>
          <w:left w:val="nil"/>
          <w:bottom w:val="nil"/>
          <w:right w:val="nil"/>
          <w:between w:val="nil"/>
        </w:pBdr>
        <w:spacing w:after="0" w:line="240" w:lineRule="auto"/>
        <w:ind w:left="1985"/>
        <w:jc w:val="both"/>
        <w:rPr>
          <w:rFonts w:ascii="Bookman Old Style" w:eastAsia="Bookman Old Style" w:hAnsi="Bookman Old Style" w:cs="Bookman Old Style"/>
          <w:sz w:val="24"/>
          <w:szCs w:val="24"/>
        </w:rPr>
      </w:pPr>
    </w:p>
    <w:p w14:paraId="695720FD" w14:textId="77777777" w:rsidR="009A5BFC" w:rsidRPr="006B2857" w:rsidRDefault="006B2857" w:rsidP="00D41DE6">
      <w:pPr>
        <w:pBdr>
          <w:top w:val="nil"/>
          <w:left w:val="nil"/>
          <w:bottom w:val="nil"/>
          <w:right w:val="nil"/>
          <w:between w:val="nil"/>
        </w:pBd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Peran </w:t>
      </w:r>
      <w:sdt>
        <w:sdtPr>
          <w:tag w:val="goog_rdk_56"/>
          <w:id w:val="661322097"/>
        </w:sdtPr>
        <w:sdtContent/>
      </w:sdt>
      <w:r w:rsidRPr="006B2857">
        <w:rPr>
          <w:rFonts w:ascii="Bookman Old Style" w:eastAsia="Bookman Old Style" w:hAnsi="Bookman Old Style" w:cs="Bookman Old Style"/>
          <w:sz w:val="24"/>
          <w:szCs w:val="24"/>
        </w:rPr>
        <w:t>Perwakilan BKKBN Provinsi yang dimanfaatkan secara optimal diharapkan dapat mendukung percepatan pencapaian target pembangunan nasional.</w:t>
      </w:r>
    </w:p>
    <w:p w14:paraId="4E997BE0" w14:textId="77777777" w:rsidR="009A5BFC" w:rsidRPr="006B2857" w:rsidRDefault="009A5BFC" w:rsidP="00D41DE6">
      <w:pPr>
        <w:pBdr>
          <w:top w:val="nil"/>
          <w:left w:val="nil"/>
          <w:bottom w:val="nil"/>
          <w:right w:val="nil"/>
          <w:between w:val="nil"/>
        </w:pBdr>
        <w:spacing w:line="240" w:lineRule="auto"/>
        <w:rPr>
          <w:rFonts w:ascii="Bookman Old Style" w:eastAsia="Bookman Old Style" w:hAnsi="Bookman Old Style" w:cs="Bookman Old Style"/>
          <w:sz w:val="24"/>
          <w:szCs w:val="24"/>
        </w:rPr>
      </w:pPr>
    </w:p>
    <w:p w14:paraId="713224C7" w14:textId="67227966" w:rsidR="009A5BFC" w:rsidRPr="006B2857" w:rsidRDefault="006B2857">
      <w:pPr>
        <w:pStyle w:val="ListParagraph"/>
        <w:numPr>
          <w:ilvl w:val="0"/>
          <w:numId w:val="114"/>
        </w:numPr>
        <w:pBdr>
          <w:top w:val="nil"/>
          <w:left w:val="nil"/>
          <w:bottom w:val="nil"/>
          <w:right w:val="nil"/>
          <w:between w:val="nil"/>
        </w:pBdr>
        <w:spacing w:after="0" w:line="240" w:lineRule="auto"/>
        <w:ind w:left="1701" w:hanging="425"/>
        <w:jc w:val="both"/>
        <w:rPr>
          <w:color w:val="000000"/>
          <w:sz w:val="24"/>
          <w:szCs w:val="24"/>
        </w:rPr>
      </w:pPr>
      <w:r w:rsidRPr="0059700B">
        <w:rPr>
          <w:rFonts w:ascii="Bookman Old Style" w:eastAsia="Bookman Old Style" w:hAnsi="Bookman Old Style" w:cs="Bookman Old Style"/>
          <w:color w:val="000000"/>
          <w:sz w:val="24"/>
          <w:szCs w:val="24"/>
          <w:lang w:val="en-US"/>
        </w:rPr>
        <w:t>P</w:t>
      </w:r>
      <w:r w:rsidRPr="0059700B">
        <w:rPr>
          <w:rFonts w:ascii="Bookman Old Style" w:eastAsia="Bookman Old Style" w:hAnsi="Bookman Old Style" w:cs="Bookman Old Style"/>
          <w:color w:val="000000"/>
          <w:sz w:val="24"/>
          <w:szCs w:val="24"/>
        </w:rPr>
        <w:t>eny</w:t>
      </w:r>
      <w:r w:rsidRPr="0059700B">
        <w:rPr>
          <w:rFonts w:ascii="Bookman Old Style" w:eastAsia="Bookman Old Style" w:hAnsi="Bookman Old Style" w:cs="Bookman Old Style"/>
          <w:sz w:val="24"/>
          <w:szCs w:val="24"/>
        </w:rPr>
        <w:t>uluh</w:t>
      </w:r>
      <w:r w:rsidRPr="006B2857">
        <w:rPr>
          <w:rFonts w:ascii="Bookman Old Style" w:eastAsia="Bookman Old Style" w:hAnsi="Bookman Old Style" w:cs="Bookman Old Style"/>
          <w:sz w:val="24"/>
          <w:szCs w:val="24"/>
        </w:rPr>
        <w:t xml:space="preserve"> KB </w:t>
      </w:r>
      <w:r w:rsidRPr="00F53A02">
        <w:rPr>
          <w:rFonts w:ascii="Bookman Old Style" w:eastAsia="Bookman Old Style" w:hAnsi="Bookman Old Style" w:cs="Bookman Old Style"/>
          <w:color w:val="000000"/>
          <w:sz w:val="24"/>
          <w:szCs w:val="24"/>
        </w:rPr>
        <w:t>dan</w:t>
      </w:r>
      <w:r w:rsidRPr="006B2857">
        <w:rPr>
          <w:rFonts w:ascii="Bookman Old Style" w:eastAsia="Bookman Old Style" w:hAnsi="Bookman Old Style" w:cs="Bookman Old Style"/>
          <w:sz w:val="24"/>
          <w:szCs w:val="24"/>
        </w:rPr>
        <w:t xml:space="preserve"> PLKB </w:t>
      </w:r>
      <w:r w:rsidRPr="006B2857">
        <w:rPr>
          <w:rFonts w:ascii="Bookman Old Style" w:eastAsia="Bookman Old Style" w:hAnsi="Bookman Old Style" w:cs="Bookman Old Style"/>
          <w:color w:val="000000"/>
          <w:sz w:val="24"/>
          <w:szCs w:val="24"/>
        </w:rPr>
        <w:t>yang tersebar hingga tingkat kecamatan dan desa</w:t>
      </w:r>
      <w:r w:rsidRPr="006B2857">
        <w:rPr>
          <w:rFonts w:ascii="Bookman Old Style" w:eastAsia="Bookman Old Style" w:hAnsi="Bookman Old Style" w:cs="Bookman Old Style"/>
          <w:sz w:val="24"/>
          <w:szCs w:val="24"/>
        </w:rPr>
        <w:t xml:space="preserve"> atau </w:t>
      </w:r>
      <w:r w:rsidRPr="006B2857">
        <w:rPr>
          <w:rFonts w:ascii="Bookman Old Style" w:eastAsia="Bookman Old Style" w:hAnsi="Bookman Old Style" w:cs="Bookman Old Style"/>
          <w:color w:val="000000"/>
          <w:sz w:val="24"/>
          <w:szCs w:val="24"/>
        </w:rPr>
        <w:t>kelu</w:t>
      </w:r>
      <w:r w:rsidRPr="006B2857">
        <w:rPr>
          <w:rFonts w:ascii="Bookman Old Style" w:eastAsia="Bookman Old Style" w:hAnsi="Bookman Old Style" w:cs="Bookman Old Style"/>
          <w:sz w:val="24"/>
          <w:szCs w:val="24"/>
        </w:rPr>
        <w:t>rahan</w:t>
      </w:r>
    </w:p>
    <w:p w14:paraId="2BB9CF6B" w14:textId="339E44B7" w:rsidR="009A5BFC" w:rsidRPr="006B2857" w:rsidRDefault="006B2857" w:rsidP="00D41DE6">
      <w:pP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Penyuluh Keluarga Berencana (Penyuluh KB) dan Petugas Lapangan Keluarga Berencana (PLKB) merupakan instrumen strategis dalam implementasi kebijakan kependudukan dan pembangunan keluarga di lapangan. Sampai dengan tahun 2025 Penyuluh KB, PLKB, dan PPPK sejumlah 17.912 dengan perincian 9.387 ASN, 8.248 PPPK, 277 CPNS yang bekerja di tingkat lapangan. Penyuluh KB dan PLKB diharapkan mampu menjadi  agen pembangunan sosial yang</w:t>
      </w:r>
      <w:r>
        <w:rPr>
          <w:rFonts w:ascii="Bookman Old Style" w:eastAsia="Bookman Old Style" w:hAnsi="Bookman Old Style" w:cs="Bookman Old Style"/>
          <w:sz w:val="24"/>
          <w:szCs w:val="24"/>
        </w:rPr>
        <w:t xml:space="preserve"> berperan dalam mentransformasikan norma, pengetahuan, dan perilaku masyarakat menuju tercapainya keluarga berkualitas. Melalui </w:t>
      </w:r>
      <w:r>
        <w:rPr>
          <w:rFonts w:ascii="Bookman Old Style" w:eastAsia="Bookman Old Style" w:hAnsi="Bookman Old Style" w:cs="Bookman Old Style"/>
          <w:sz w:val="24"/>
          <w:szCs w:val="24"/>
        </w:rPr>
        <w:lastRenderedPageBreak/>
        <w:t xml:space="preserve">penyuluhan, pendampingan, serta pendataan </w:t>
      </w:r>
      <w:r w:rsidRPr="006B2857">
        <w:rPr>
          <w:rFonts w:ascii="Bookman Old Style" w:eastAsia="Bookman Old Style" w:hAnsi="Bookman Old Style" w:cs="Bookman Old Style"/>
          <w:sz w:val="24"/>
          <w:szCs w:val="24"/>
        </w:rPr>
        <w:t>keluarga, Penyuluh KB dan PLKB memiliki peran yang besar dalam mendukung perencanaan pembangunan di tingkat lokal maupun nasional. Posisi mereka yang bersentuhan langsung dengan komunitas menjadikan Penyuluh KB dan PLKB sebagai jembatan antara kebijakan makro yang telah disusun di tingkat pusat dengan realitas sosial di lingkungan masyarakat.</w:t>
      </w:r>
    </w:p>
    <w:p w14:paraId="12570FB8" w14:textId="77777777" w:rsidR="009A5BFC" w:rsidRPr="006B2857" w:rsidRDefault="009A5BFC" w:rsidP="00D41DE6">
      <w:pPr>
        <w:spacing w:after="0" w:line="240" w:lineRule="auto"/>
        <w:ind w:left="1701"/>
        <w:jc w:val="both"/>
        <w:rPr>
          <w:rFonts w:ascii="Bookman Old Style" w:eastAsia="Bookman Old Style" w:hAnsi="Bookman Old Style" w:cs="Bookman Old Style"/>
          <w:sz w:val="24"/>
          <w:szCs w:val="24"/>
        </w:rPr>
      </w:pPr>
    </w:p>
    <w:p w14:paraId="3102C323" w14:textId="77777777" w:rsidR="009A5BFC" w:rsidRPr="006B2857" w:rsidRDefault="006B2857">
      <w:pPr>
        <w:pStyle w:val="ListParagraph"/>
        <w:numPr>
          <w:ilvl w:val="0"/>
          <w:numId w:val="114"/>
        </w:numPr>
        <w:pBdr>
          <w:top w:val="nil"/>
          <w:left w:val="nil"/>
          <w:bottom w:val="nil"/>
          <w:right w:val="nil"/>
          <w:between w:val="nil"/>
        </w:pBdr>
        <w:spacing w:after="0" w:line="240" w:lineRule="auto"/>
        <w:ind w:left="1701" w:hanging="425"/>
        <w:jc w:val="both"/>
        <w:rPr>
          <w:color w:val="000000"/>
          <w:sz w:val="24"/>
          <w:szCs w:val="24"/>
        </w:rPr>
      </w:pPr>
      <w:r w:rsidRPr="006B2857">
        <w:rPr>
          <w:rFonts w:ascii="Bookman Old Style" w:eastAsia="Bookman Old Style" w:hAnsi="Bookman Old Style" w:cs="Bookman Old Style"/>
          <w:color w:val="000000"/>
          <w:sz w:val="24"/>
          <w:szCs w:val="24"/>
        </w:rPr>
        <w:t xml:space="preserve">Kader dan Tim Pendamping Keluarga serta Kemitraan Pentahelix. </w:t>
      </w:r>
    </w:p>
    <w:p w14:paraId="5204DF85" w14:textId="77777777" w:rsidR="009A5BFC" w:rsidRPr="006B2857" w:rsidRDefault="009A5BFC" w:rsidP="00D41DE6">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1FFFC7F0" w14:textId="77777777" w:rsidR="009A5BFC" w:rsidRPr="006B2857" w:rsidRDefault="006B2857" w:rsidP="00D41DE6">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Kemitraan merupakan kunci keberhasilan program KB di Indonesia. Seribu Mitra dan Sejuta Kader adalah salah satu jargon keberhasilan program KB. Kemendukbangga/BKKBN memiliki jaringan kader dan tim </w:t>
      </w:r>
      <w:r w:rsidRPr="006B2857">
        <w:rPr>
          <w:rFonts w:ascii="Bookman Old Style" w:eastAsia="Bookman Old Style" w:hAnsi="Bookman Old Style" w:cs="Bookman Old Style"/>
          <w:sz w:val="24"/>
          <w:szCs w:val="24"/>
        </w:rPr>
        <w:t>p</w:t>
      </w:r>
      <w:r w:rsidRPr="006B2857">
        <w:rPr>
          <w:rFonts w:ascii="Bookman Old Style" w:eastAsia="Bookman Old Style" w:hAnsi="Bookman Old Style" w:cs="Bookman Old Style"/>
          <w:color w:val="000000"/>
          <w:sz w:val="24"/>
          <w:szCs w:val="24"/>
        </w:rPr>
        <w:t xml:space="preserve">endamping </w:t>
      </w:r>
      <w:r w:rsidRPr="006B2857">
        <w:rPr>
          <w:rFonts w:ascii="Bookman Old Style" w:eastAsia="Bookman Old Style" w:hAnsi="Bookman Old Style" w:cs="Bookman Old Style"/>
          <w:sz w:val="24"/>
          <w:szCs w:val="24"/>
        </w:rPr>
        <w:t>k</w:t>
      </w:r>
      <w:r w:rsidRPr="006B2857">
        <w:rPr>
          <w:rFonts w:ascii="Bookman Old Style" w:eastAsia="Bookman Old Style" w:hAnsi="Bookman Old Style" w:cs="Bookman Old Style"/>
          <w:color w:val="000000"/>
          <w:sz w:val="24"/>
          <w:szCs w:val="24"/>
        </w:rPr>
        <w:t xml:space="preserve">eluarga yang tersebar di seluruh daerah. </w:t>
      </w:r>
      <w:sdt>
        <w:sdtPr>
          <w:tag w:val="goog_rdk_59"/>
          <w:id w:val="935878287"/>
        </w:sdtPr>
        <w:sdtContent/>
      </w:sdt>
      <w:r w:rsidRPr="006B2857">
        <w:rPr>
          <w:rFonts w:ascii="Bookman Old Style" w:eastAsia="Bookman Old Style" w:hAnsi="Bookman Old Style" w:cs="Bookman Old Style"/>
          <w:color w:val="000000"/>
          <w:sz w:val="24"/>
          <w:szCs w:val="24"/>
        </w:rPr>
        <w:t xml:space="preserve">Berdasarkan data yang ada, berdasarkan Sistem Informasi Keluarga (SIGA) sampai dengan September 2025 kader Institusi Masyarakat Pedesaan/Perkotaan (Kader IMP) aktif berjumlah 763.318 orang dan tim pendamping keluarga (TPK) </w:t>
      </w:r>
      <w:sdt>
        <w:sdtPr>
          <w:tag w:val="goog_rdk_60"/>
          <w:id w:val="828147637"/>
        </w:sdtPr>
        <w:sdtContent/>
      </w:sdt>
      <w:r w:rsidRPr="006B2857">
        <w:rPr>
          <w:rFonts w:ascii="Bookman Old Style" w:eastAsia="Bookman Old Style" w:hAnsi="Bookman Old Style" w:cs="Bookman Old Style"/>
          <w:color w:val="000000"/>
          <w:sz w:val="24"/>
          <w:szCs w:val="24"/>
        </w:rPr>
        <w:t xml:space="preserve">berjumlah 597.694 </w:t>
      </w:r>
      <w:sdt>
        <w:sdtPr>
          <w:tag w:val="goog_rdk_61"/>
          <w:id w:val="1792210703"/>
        </w:sdtPr>
        <w:sdtContent/>
      </w:sdt>
      <w:r w:rsidRPr="006B2857">
        <w:rPr>
          <w:rFonts w:ascii="Bookman Old Style" w:eastAsia="Bookman Old Style" w:hAnsi="Bookman Old Style" w:cs="Bookman Old Style"/>
          <w:color w:val="000000"/>
          <w:sz w:val="24"/>
          <w:szCs w:val="24"/>
        </w:rPr>
        <w:t xml:space="preserve">orang. </w:t>
      </w:r>
    </w:p>
    <w:p w14:paraId="32A5F4C4" w14:textId="77777777" w:rsidR="009A5BFC" w:rsidRPr="006B2857"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23ABCDFC" w14:textId="77777777" w:rsidR="009A5BFC" w:rsidRDefault="006B2857">
      <w:pP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Dalam teori komunikasi perubahan perilaku, peran materi dan penyampai pesan merupakan kunci penting terjadinya perubahan perilaku. Perlu perubahan sikap dan cara pandang dari pengelola program Bangga Kencana, khususnya di tingkat lapangan dalam melihat kebutuhan program dari sisi penerima manfaat. Sesungguhnya informasi tidak lagi bersifat asimetris di mana Kemendukbangga/BKKBN atau petugas dan kader sebagai satu-satunya sumber informasi, melainkan penerima manfaat</w:t>
      </w:r>
      <w:r>
        <w:rPr>
          <w:rFonts w:ascii="Bookman Old Style" w:eastAsia="Bookman Old Style" w:hAnsi="Bookman Old Style" w:cs="Bookman Old Style"/>
          <w:sz w:val="24"/>
          <w:szCs w:val="24"/>
        </w:rPr>
        <w:t xml:space="preserve"> Program Bangga Kencana dapat mengakses sendiri ribuan bahkan jutaan informasi yang dibutuhkannya. Maka peranan petugas dan kader bukan lagi sebagai sumber informasi, melainkan sebagai</w:t>
      </w:r>
      <w:sdt>
        <w:sdtPr>
          <w:tag w:val="goog_rdk_62"/>
          <w:id w:val="479907564"/>
        </w:sdtPr>
        <w:sdtContent/>
      </w:sdt>
      <w:r>
        <w:rPr>
          <w:rFonts w:ascii="Bookman Old Style" w:eastAsia="Bookman Old Style" w:hAnsi="Bookman Old Style" w:cs="Bookman Old Style"/>
          <w:sz w:val="24"/>
          <w:szCs w:val="24"/>
        </w:rPr>
        <w:t xml:space="preserve"> pemilah informasi. </w:t>
      </w:r>
    </w:p>
    <w:p w14:paraId="1109FAAA"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46E2157D"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profesionalisme kader di tengah berbagai kondisi yang ada saat ini masih menjadi tantangan. Namun demikian, hal ini juga dapat menjadi potensi jika dalam pelaksanaan Program Bangga Kencana keberadaan kader dikombinasikan dengan tenaga program yang lebih profesional. Dengan dukungan pelatihan berkelanjutan, pemanfaatan teknologi digital, dan kolaborasi lintas sektor, kader dan TPK dapat bertransformasi menjadi agen perubahan sosial yang berdaya guna dalam mendukung pembangunan sumber daya manusia yang berkualitas.</w:t>
      </w:r>
    </w:p>
    <w:p w14:paraId="6A5F2C0F"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602A1882" w14:textId="6535BEBA" w:rsidR="009A5BFC" w:rsidRDefault="006B2857" w:rsidP="0019483D">
      <w:pP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Dalam rangka </w:t>
      </w:r>
      <w:sdt>
        <w:sdtPr>
          <w:tag w:val="goog_rdk_63"/>
          <w:id w:val="706438223"/>
        </w:sdtPr>
        <w:sdtContent/>
      </w:sdt>
      <w:r w:rsidRPr="006B2857">
        <w:rPr>
          <w:rFonts w:ascii="Bookman Old Style" w:eastAsia="Bookman Old Style" w:hAnsi="Bookman Old Style" w:cs="Bookman Old Style"/>
          <w:sz w:val="24"/>
          <w:szCs w:val="24"/>
        </w:rPr>
        <w:t xml:space="preserve">penguatan pelaksanaan program, dikembangkan </w:t>
      </w:r>
      <w:sdt>
        <w:sdtPr>
          <w:tag w:val="goog_rdk_64"/>
          <w:id w:val="-162504398"/>
          <w:showingPlcHdr/>
        </w:sdtPr>
        <w:sdtContent>
          <w:r w:rsidR="005224B3">
            <w:t xml:space="preserve">     </w:t>
          </w:r>
        </w:sdtContent>
      </w:sdt>
      <w:r w:rsidRPr="006B2857">
        <w:rPr>
          <w:rFonts w:ascii="Bookman Old Style" w:eastAsia="Bookman Old Style" w:hAnsi="Bookman Old Style" w:cs="Bookman Old Style"/>
          <w:sz w:val="24"/>
          <w:szCs w:val="24"/>
        </w:rPr>
        <w:t xml:space="preserve">kerja sama dengan berbagai pihak yang meliputi: kementerian/lembaga pemerintah lain, organisasi profesi, organisasi masyarakat, BUMN, swasta, dan organisasi internasional. Kerja sama yang dijalin dapat dalam bentuk bantuan finansial, teknologi, dukungan pelatihan, penelitian,  serta jejaring dalam perluasan program dalam rangka pencapaian target pembangunan. Kerja sama yang telah dikembangkan saat ini melibatkan Kementerian Koordinator Bidang Pembangunan Manusia dan Kebudayaan (Kemenko </w:t>
      </w:r>
      <w:r w:rsidRPr="006B2857">
        <w:rPr>
          <w:rFonts w:ascii="Bookman Old Style" w:eastAsia="Bookman Old Style" w:hAnsi="Bookman Old Style" w:cs="Bookman Old Style"/>
          <w:sz w:val="24"/>
          <w:szCs w:val="24"/>
        </w:rPr>
        <w:lastRenderedPageBreak/>
        <w:t>PMK);</w:t>
      </w:r>
      <w:r>
        <w:rPr>
          <w:rFonts w:ascii="Bookman Old Style" w:eastAsia="Bookman Old Style" w:hAnsi="Bookman Old Style" w:cs="Bookman Old Style"/>
          <w:sz w:val="24"/>
          <w:szCs w:val="24"/>
        </w:rPr>
        <w:t xml:space="preserve"> Kementerian Perencanaan Pembangunan Nasional/Badan Perencanaan Pembangunan Nasional (KemenPPN/Bappenas); Kementerian </w:t>
      </w:r>
      <w:r w:rsidRPr="006B2857">
        <w:rPr>
          <w:rFonts w:ascii="Bookman Old Style" w:eastAsia="Bookman Old Style" w:hAnsi="Bookman Old Style" w:cs="Bookman Old Style"/>
          <w:sz w:val="24"/>
          <w:szCs w:val="24"/>
        </w:rPr>
        <w:t xml:space="preserve">Dalam Negeri (Kemendagri); Kementerian Kesehatan </w:t>
      </w:r>
      <w:sdt>
        <w:sdtPr>
          <w:tag w:val="goog_rdk_65"/>
          <w:id w:val="-693060226"/>
        </w:sdtPr>
        <w:sdtContent/>
      </w:sdt>
      <w:r w:rsidRPr="006B2857">
        <w:rPr>
          <w:rFonts w:ascii="Bookman Old Style" w:eastAsia="Bookman Old Style" w:hAnsi="Bookman Old Style" w:cs="Bookman Old Style"/>
          <w:sz w:val="24"/>
          <w:szCs w:val="24"/>
        </w:rPr>
        <w:t xml:space="preserve">(Kemenkes); Kementerian Agama (Kemenag); </w:t>
      </w:r>
      <w:sdt>
        <w:sdtPr>
          <w:tag w:val="goog_rdk_66"/>
          <w:id w:val="-1095413304"/>
        </w:sdtPr>
        <w:sdtContent/>
      </w:sdt>
      <w:r w:rsidRPr="006B2857">
        <w:rPr>
          <w:rFonts w:ascii="Bookman Old Style" w:eastAsia="Bookman Old Style" w:hAnsi="Bookman Old Style" w:cs="Bookman Old Style"/>
          <w:sz w:val="24"/>
          <w:szCs w:val="24"/>
        </w:rPr>
        <w:t xml:space="preserve">Kementerian Desa, Pembangunan Daerah Tertinggal dan Transmigrasi (Kemendes PDTT); Kementerian Sekretariat Negara </w:t>
      </w:r>
      <w:sdt>
        <w:sdtPr>
          <w:tag w:val="goog_rdk_67"/>
          <w:id w:val="1058309996"/>
        </w:sdtPr>
        <w:sdtContent/>
      </w:sdt>
      <w:r w:rsidRPr="006B2857">
        <w:rPr>
          <w:rFonts w:ascii="Bookman Old Style" w:eastAsia="Bookman Old Style" w:hAnsi="Bookman Old Style" w:cs="Bookman Old Style"/>
          <w:sz w:val="24"/>
          <w:szCs w:val="24"/>
        </w:rPr>
        <w:t xml:space="preserve">(Kemensetneg); </w:t>
      </w:r>
      <w:sdt>
        <w:sdtPr>
          <w:tag w:val="goog_rdk_68"/>
          <w:id w:val="-489229592"/>
          <w:showingPlcHdr/>
        </w:sdtPr>
        <w:sdtContent>
          <w:r w:rsidR="005224B3">
            <w:t xml:space="preserve">     </w:t>
          </w:r>
        </w:sdtContent>
      </w:sdt>
      <w:r w:rsidRPr="006B2857">
        <w:rPr>
          <w:rFonts w:ascii="Bookman Old Style" w:eastAsia="Bookman Old Style" w:hAnsi="Bookman Old Style" w:cs="Bookman Old Style"/>
          <w:sz w:val="24"/>
          <w:szCs w:val="24"/>
        </w:rPr>
        <w:t xml:space="preserve">Kementerian Pendidikan Tinggi dan Ristek;  </w:t>
      </w:r>
      <w:sdt>
        <w:sdtPr>
          <w:tag w:val="goog_rdk_69"/>
          <w:id w:val="-402522990"/>
        </w:sdtPr>
        <w:sdtContent/>
      </w:sdt>
      <w:r w:rsidRPr="006B2857">
        <w:rPr>
          <w:rFonts w:ascii="Bookman Old Style" w:eastAsia="Bookman Old Style" w:hAnsi="Bookman Old Style" w:cs="Bookman Old Style"/>
          <w:sz w:val="24"/>
          <w:szCs w:val="24"/>
        </w:rPr>
        <w:t xml:space="preserve">BRIN; BPJS Kesehatan; Bank Indonesia; OJK; BKPM; PLN; IDAI; IDI; IBI; POGI; NU; Muhammadiyah; Asosiasi Usaha Peningkatan Pendapatan Keluarga Sejahtera (AKU); UNFPA; </w:t>
      </w:r>
      <w:r w:rsidRPr="006B2857">
        <w:rPr>
          <w:rFonts w:ascii="Bookman Old Style" w:eastAsia="Bookman Old Style" w:hAnsi="Bookman Old Style" w:cs="Bookman Old Style"/>
          <w:i/>
          <w:sz w:val="24"/>
          <w:szCs w:val="24"/>
        </w:rPr>
        <w:t xml:space="preserve">Partners in Population and Development </w:t>
      </w:r>
      <w:r w:rsidRPr="006B2857">
        <w:rPr>
          <w:rFonts w:ascii="Bookman Old Style" w:eastAsia="Bookman Old Style" w:hAnsi="Bookman Old Style" w:cs="Bookman Old Style"/>
          <w:sz w:val="24"/>
          <w:szCs w:val="24"/>
        </w:rPr>
        <w:t xml:space="preserve">(PPD); </w:t>
      </w:r>
      <w:r w:rsidRPr="006B2857">
        <w:rPr>
          <w:rFonts w:ascii="Bookman Old Style" w:eastAsia="Bookman Old Style" w:hAnsi="Bookman Old Style" w:cs="Bookman Old Style"/>
          <w:i/>
          <w:sz w:val="24"/>
          <w:szCs w:val="24"/>
        </w:rPr>
        <w:t>World Bank</w:t>
      </w:r>
      <w:r w:rsidRPr="006B2857">
        <w:rPr>
          <w:rFonts w:ascii="Bookman Old Style" w:eastAsia="Bookman Old Style" w:hAnsi="Bookman Old Style" w:cs="Bookman Old Style"/>
          <w:sz w:val="24"/>
          <w:szCs w:val="24"/>
        </w:rPr>
        <w:t>; USAID; UNICEF; dan JHCCP.</w:t>
      </w:r>
    </w:p>
    <w:p w14:paraId="49FB23FE" w14:textId="77777777" w:rsidR="009A5BFC" w:rsidRDefault="009A5BFC" w:rsidP="0019483D">
      <w:pPr>
        <w:spacing w:after="0" w:line="240" w:lineRule="auto"/>
        <w:ind w:left="1701"/>
        <w:jc w:val="both"/>
        <w:rPr>
          <w:rFonts w:ascii="Bookman Old Style" w:eastAsia="Bookman Old Style" w:hAnsi="Bookman Old Style" w:cs="Bookman Old Style"/>
          <w:sz w:val="24"/>
          <w:szCs w:val="24"/>
        </w:rPr>
      </w:pPr>
    </w:p>
    <w:p w14:paraId="42A0AF46" w14:textId="77777777" w:rsidR="009A5BFC" w:rsidRDefault="009A5BFC" w:rsidP="0019483D">
      <w:pPr>
        <w:spacing w:after="0" w:line="240" w:lineRule="auto"/>
        <w:ind w:left="1701"/>
        <w:jc w:val="both"/>
        <w:rPr>
          <w:rFonts w:ascii="Bookman Old Style" w:eastAsia="Bookman Old Style" w:hAnsi="Bookman Old Style" w:cs="Bookman Old Style"/>
          <w:sz w:val="24"/>
          <w:szCs w:val="24"/>
        </w:rPr>
      </w:pPr>
    </w:p>
    <w:p w14:paraId="2970EEC4" w14:textId="77777777" w:rsidR="009A5BFC" w:rsidRDefault="006B2857">
      <w:pPr>
        <w:pStyle w:val="ListParagraph"/>
        <w:numPr>
          <w:ilvl w:val="0"/>
          <w:numId w:val="114"/>
        </w:numPr>
        <w:pBdr>
          <w:top w:val="nil"/>
          <w:left w:val="nil"/>
          <w:bottom w:val="nil"/>
          <w:right w:val="nil"/>
          <w:between w:val="nil"/>
        </w:pBdr>
        <w:spacing w:after="0" w:line="240" w:lineRule="auto"/>
        <w:ind w:left="1701" w:hanging="425"/>
        <w:jc w:val="both"/>
        <w:rPr>
          <w:color w:val="000000"/>
          <w:sz w:val="24"/>
          <w:szCs w:val="24"/>
        </w:rPr>
      </w:pPr>
      <w:r>
        <w:rPr>
          <w:rFonts w:ascii="Bookman Old Style" w:eastAsia="Bookman Old Style" w:hAnsi="Bookman Old Style" w:cs="Bookman Old Style"/>
          <w:color w:val="000000"/>
          <w:sz w:val="24"/>
          <w:szCs w:val="24"/>
        </w:rPr>
        <w:t xml:space="preserve">Integrasi Layanan KB dengan Kesehatan Ibu Hamil dan Melahirkan. </w:t>
      </w:r>
    </w:p>
    <w:p w14:paraId="6C84A2FA" w14:textId="59E2DCEE" w:rsidR="009A5BFC" w:rsidRPr="006B2857" w:rsidRDefault="006B2857">
      <w:pPr>
        <w:spacing w:before="16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Kesehatan Ibu Hamil dan Melahirkan masih merupakan masalah yang serius di Indonesia. </w:t>
      </w:r>
      <w:r w:rsidRPr="006B2857">
        <w:rPr>
          <w:rFonts w:ascii="Bookman Old Style" w:eastAsia="Bookman Old Style" w:hAnsi="Bookman Old Style" w:cs="Bookman Old Style"/>
          <w:i/>
          <w:sz w:val="24"/>
          <w:szCs w:val="24"/>
        </w:rPr>
        <w:t>Maternal Mortality Rate</w:t>
      </w:r>
      <w:r w:rsidRPr="006B2857">
        <w:rPr>
          <w:rFonts w:ascii="Bookman Old Style" w:eastAsia="Bookman Old Style" w:hAnsi="Bookman Old Style" w:cs="Bookman Old Style"/>
          <w:sz w:val="24"/>
          <w:szCs w:val="24"/>
        </w:rPr>
        <w:t xml:space="preserve"> (MMR) </w:t>
      </w:r>
      <w:sdt>
        <w:sdtPr>
          <w:tag w:val="goog_rdk_70"/>
          <w:id w:val="1352276981"/>
          <w:showingPlcHdr/>
        </w:sdtPr>
        <w:sdtContent>
          <w:r w:rsidR="005224B3">
            <w:t xml:space="preserve">     </w:t>
          </w:r>
        </w:sdtContent>
      </w:sdt>
      <w:r w:rsidRPr="006B2857">
        <w:rPr>
          <w:rFonts w:ascii="Bookman Old Style" w:eastAsia="Bookman Old Style" w:hAnsi="Bookman Old Style" w:cs="Bookman Old Style"/>
          <w:sz w:val="24"/>
          <w:szCs w:val="24"/>
        </w:rPr>
        <w:t xml:space="preserve">berdasarkan hasil </w:t>
      </w:r>
      <w:r w:rsidRPr="006B2857">
        <w:rPr>
          <w:rFonts w:ascii="Bookman Old Style" w:eastAsia="Bookman Old Style" w:hAnsi="Bookman Old Style" w:cs="Bookman Old Style"/>
          <w:i/>
          <w:sz w:val="24"/>
          <w:szCs w:val="24"/>
        </w:rPr>
        <w:t xml:space="preserve">Long Form </w:t>
      </w:r>
      <w:r w:rsidRPr="006B2857">
        <w:rPr>
          <w:rFonts w:ascii="Bookman Old Style" w:eastAsia="Bookman Old Style" w:hAnsi="Bookman Old Style" w:cs="Bookman Old Style"/>
          <w:sz w:val="24"/>
          <w:szCs w:val="24"/>
        </w:rPr>
        <w:t xml:space="preserve">(LF) Sensus Penduduk 2020 berada pada angka 189 kematian per 100.000 kelahiran. Angka tersebut masih jauh dari target Tujuan Pembangunan Berkelanjutan (SDGs) Indonesia yaitu 70 kematian per 100.000 kelahiran. Kematian ibu hamil dan melahirkan sebagian besar dapat dicegah jika kehamilan direncanakan dengan baik oleh pasangan. </w:t>
      </w:r>
    </w:p>
    <w:p w14:paraId="376D3F7E" w14:textId="77777777" w:rsidR="009A5BFC" w:rsidRPr="006B2857" w:rsidRDefault="006B2857">
      <w:pPr>
        <w:spacing w:before="16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color w:val="212529"/>
          <w:sz w:val="24"/>
          <w:szCs w:val="24"/>
        </w:rPr>
        <w:t xml:space="preserve">Penggunaan kontrasepsi memungkinkan setiap pasangan terutama perempuan untuk merencanakan kehamilan secara sadar, bertanggung jawab, dan sesuai kesiapan fisik maupun psikologis. Perencanaan kehamilan yang matang merupakan langkah awal yang krusial dalam menjamin keselamatan ibu dan anak. Karena itu, program KB memiliki peran strategis dalam menurunkan angka kematian ibu selama masa kehamilan dan persalinan. </w:t>
      </w:r>
      <w:r w:rsidRPr="006B2857">
        <w:rPr>
          <w:rFonts w:ascii="Bookman Old Style" w:eastAsia="Bookman Old Style" w:hAnsi="Bookman Old Style" w:cs="Bookman Old Style"/>
          <w:sz w:val="24"/>
          <w:szCs w:val="24"/>
        </w:rPr>
        <w:t xml:space="preserve">Menyadari hal tersebut maka pemerintah melalui berbagai peraturan dan kebijakan kesehatan telah mengintegrasikan layanan KB dengan </w:t>
      </w:r>
      <w:sdt>
        <w:sdtPr>
          <w:tag w:val="goog_rdk_71"/>
          <w:id w:val="-441171851"/>
        </w:sdtPr>
        <w:sdtContent/>
      </w:sdt>
      <w:r w:rsidRPr="006B2857">
        <w:rPr>
          <w:rFonts w:ascii="Bookman Old Style" w:eastAsia="Bookman Old Style" w:hAnsi="Bookman Old Style" w:cs="Bookman Old Style"/>
          <w:sz w:val="24"/>
          <w:szCs w:val="24"/>
        </w:rPr>
        <w:t>kesehatan ibu dan anak melalui dorongan untuk mewajibkan seluruh jaringan pelayanan kesehatan ibu dan anak mempromosikan layanan KB.</w:t>
      </w:r>
    </w:p>
    <w:p w14:paraId="75298330" w14:textId="77777777" w:rsidR="009A5BFC" w:rsidRPr="006B2857" w:rsidRDefault="009A5BFC">
      <w:pPr>
        <w:spacing w:before="160" w:line="240" w:lineRule="auto"/>
        <w:ind w:left="1701"/>
        <w:jc w:val="both"/>
        <w:rPr>
          <w:rFonts w:ascii="Bookman Old Style" w:eastAsia="Bookman Old Style" w:hAnsi="Bookman Old Style" w:cs="Bookman Old Style"/>
          <w:sz w:val="8"/>
          <w:szCs w:val="8"/>
        </w:rPr>
      </w:pPr>
    </w:p>
    <w:p w14:paraId="549AAE0A" w14:textId="77777777" w:rsidR="009A5BFC" w:rsidRPr="006B2857" w:rsidRDefault="006B2857">
      <w:pPr>
        <w:pStyle w:val="ListParagraph"/>
        <w:numPr>
          <w:ilvl w:val="0"/>
          <w:numId w:val="114"/>
        </w:numPr>
        <w:pBdr>
          <w:top w:val="nil"/>
          <w:left w:val="nil"/>
          <w:bottom w:val="nil"/>
          <w:right w:val="nil"/>
          <w:between w:val="nil"/>
        </w:pBdr>
        <w:spacing w:after="0"/>
        <w:ind w:left="1701" w:hanging="425"/>
        <w:jc w:val="both"/>
        <w:rPr>
          <w:color w:val="000000"/>
          <w:sz w:val="24"/>
          <w:szCs w:val="24"/>
        </w:rPr>
      </w:pPr>
      <w:r w:rsidRPr="006B2857">
        <w:rPr>
          <w:rFonts w:ascii="Bookman Old Style" w:eastAsia="Bookman Old Style" w:hAnsi="Bookman Old Style" w:cs="Bookman Old Style"/>
          <w:color w:val="000000"/>
          <w:sz w:val="24"/>
          <w:szCs w:val="24"/>
        </w:rPr>
        <w:t xml:space="preserve">Tersedianya Satu Data Keluarga </w:t>
      </w:r>
      <w:sdt>
        <w:sdtPr>
          <w:tag w:val="goog_rdk_72"/>
          <w:id w:val="1543953058"/>
        </w:sdtPr>
        <w:sdtContent/>
      </w:sdt>
      <w:r w:rsidRPr="006B2857">
        <w:rPr>
          <w:rFonts w:ascii="Bookman Old Style" w:eastAsia="Bookman Old Style" w:hAnsi="Bookman Old Style" w:cs="Bookman Old Style"/>
          <w:sz w:val="24"/>
          <w:szCs w:val="24"/>
        </w:rPr>
        <w:t>d</w:t>
      </w:r>
      <w:r w:rsidRPr="006B2857">
        <w:rPr>
          <w:rFonts w:ascii="Bookman Old Style" w:eastAsia="Bookman Old Style" w:hAnsi="Bookman Old Style" w:cs="Bookman Old Style"/>
          <w:color w:val="000000"/>
          <w:sz w:val="24"/>
          <w:szCs w:val="24"/>
        </w:rPr>
        <w:t>alam Sistem Informasi Keluarga (SIGA).</w:t>
      </w:r>
    </w:p>
    <w:p w14:paraId="4D139B29" w14:textId="77777777" w:rsidR="009A5BFC" w:rsidRPr="006B2857"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sz w:val="24"/>
          <w:szCs w:val="24"/>
        </w:rPr>
      </w:pPr>
    </w:p>
    <w:p w14:paraId="04345275" w14:textId="77777777" w:rsidR="009A5BFC" w:rsidRDefault="006B2857">
      <w:pPr>
        <w:pBdr>
          <w:top w:val="nil"/>
          <w:left w:val="nil"/>
          <w:bottom w:val="nil"/>
          <w:right w:val="nil"/>
          <w:between w:val="nil"/>
        </w:pBd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Kemendukbangga/BKKBN menerapkan prinsip Satu Data dalam pengelolaan data keluarga dengan diterbitkannya</w:t>
      </w:r>
      <w:r>
        <w:rPr>
          <w:rFonts w:ascii="Bookman Old Style" w:eastAsia="Bookman Old Style" w:hAnsi="Bookman Old Style" w:cs="Bookman Old Style"/>
          <w:sz w:val="24"/>
          <w:szCs w:val="24"/>
        </w:rPr>
        <w:t xml:space="preserve"> Peraturan Badan Kependudukan dan Keluarga Berencana Nasional Nomor 19 Tahun 2023 tentang Satu Data Keluarga melalui Sistem Informasi Keluarga (SIGA). Peraturan ini merupakan amanat Peraturan Presiden Nomor 39 Tahun 2019 tentang Satu Data Indonesia, di mana kementerian/lembaga harus memiliki tata kelola satu data. Satu Data Keluarga adalah data dan informasi hasil pengumpulan, pengolahan, dan penyajian serta penyebarluasan data berdasarkan </w:t>
      </w:r>
      <w:r>
        <w:rPr>
          <w:rFonts w:ascii="Bookman Old Style" w:eastAsia="Bookman Old Style" w:hAnsi="Bookman Old Style" w:cs="Bookman Old Style"/>
          <w:sz w:val="24"/>
          <w:szCs w:val="24"/>
        </w:rPr>
        <w:lastRenderedPageBreak/>
        <w:t>pendataan keluarga dan pemutakhirannya yang dikelola melalui Sistem Informasi Keluarga (SIGA).</w:t>
      </w:r>
    </w:p>
    <w:p w14:paraId="664C0ED2" w14:textId="77777777" w:rsidR="009A5BFC"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sz w:val="24"/>
          <w:szCs w:val="24"/>
        </w:rPr>
      </w:pPr>
    </w:p>
    <w:p w14:paraId="0EE17099"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Salah satu keunggulan dari data pendataan keluarga maupun hasil pemutakhirannya adalah data tersebut merekam data keluarga serta individu di dalam keluarga sampai </w:t>
      </w:r>
      <w:r>
        <w:rPr>
          <w:rFonts w:ascii="Bookman Old Style" w:eastAsia="Bookman Old Style" w:hAnsi="Bookman Old Style" w:cs="Bookman Old Style"/>
          <w:i/>
          <w:sz w:val="24"/>
          <w:szCs w:val="24"/>
        </w:rPr>
        <w:t>by name by address</w:t>
      </w:r>
      <w:r>
        <w:rPr>
          <w:rFonts w:ascii="Bookman Old Style" w:eastAsia="Bookman Old Style" w:hAnsi="Bookman Old Style" w:cs="Bookman Old Style"/>
          <w:sz w:val="24"/>
          <w:szCs w:val="24"/>
        </w:rPr>
        <w:t xml:space="preserve"> (BNBA) sehingga penggunaannya sebagai data per sasaran dan dimanfaatkan sebagai peta operasional Program Bangga Kencana maupun program pembangunan lain berbasis keluarga. Satu data keluarga hasil pendataan keluarga telah digunakan bukan hanya diperuntukkan untuk Program Bangga Kencana tetapi juga oleh kementerian/lembaga lain. Saat ini, satu data keluarga digunakan untuk penetapan kebijakan dalam </w:t>
      </w:r>
      <w:r w:rsidRPr="006B2857">
        <w:rPr>
          <w:rFonts w:ascii="Bookman Old Style" w:eastAsia="Bookman Old Style" w:hAnsi="Bookman Old Style" w:cs="Bookman Old Style"/>
          <w:sz w:val="24"/>
          <w:szCs w:val="24"/>
        </w:rPr>
        <w:t xml:space="preserve">intervensi penghapusan kemiskinan ekstrem termasuk pencegahan dan penurunan </w:t>
      </w:r>
      <w:r w:rsidRPr="006B2857">
        <w:rPr>
          <w:rFonts w:ascii="Bookman Old Style" w:eastAsia="Bookman Old Style" w:hAnsi="Bookman Old Style" w:cs="Bookman Old Style"/>
          <w:i/>
          <w:sz w:val="24"/>
          <w:szCs w:val="24"/>
        </w:rPr>
        <w:t>stunting</w:t>
      </w:r>
      <w:r w:rsidRPr="006B2857">
        <w:rPr>
          <w:rFonts w:ascii="Bookman Old Style" w:eastAsia="Bookman Old Style" w:hAnsi="Bookman Old Style" w:cs="Bookman Old Style"/>
          <w:sz w:val="24"/>
          <w:szCs w:val="24"/>
        </w:rPr>
        <w:t>, melengkapi kekurangan data intervensi pada Data Terpadu Kesejahteraan Sosial (DTKS), memperkuat data keluarga</w:t>
      </w:r>
      <w:r>
        <w:rPr>
          <w:rFonts w:ascii="Bookman Old Style" w:eastAsia="Bookman Old Style" w:hAnsi="Bookman Old Style" w:cs="Bookman Old Style"/>
          <w:sz w:val="24"/>
          <w:szCs w:val="24"/>
        </w:rPr>
        <w:t xml:space="preserve"> penyandang disabilitas dan lanjut usia, pengukuran </w:t>
      </w:r>
      <w:r>
        <w:rPr>
          <w:rFonts w:ascii="Bookman Old Style" w:eastAsia="Bookman Old Style" w:hAnsi="Bookman Old Style" w:cs="Bookman Old Style"/>
          <w:i/>
          <w:sz w:val="24"/>
          <w:szCs w:val="24"/>
        </w:rPr>
        <w:t>Early Child Development Index</w:t>
      </w:r>
      <w:r>
        <w:rPr>
          <w:rFonts w:ascii="Bookman Old Style" w:eastAsia="Bookman Old Style" w:hAnsi="Bookman Old Style" w:cs="Bookman Old Style"/>
          <w:sz w:val="24"/>
          <w:szCs w:val="24"/>
        </w:rPr>
        <w:t xml:space="preserve"> (ECDI).</w:t>
      </w:r>
    </w:p>
    <w:p w14:paraId="79A95D0B"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7163696D"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adanya Satu Data Keluarga ini diharapkan dapat mendukung perencanaan dan pelaksanaan program pembangunan yang lebih tepat sasaran terutama dalam pengembangan </w:t>
      </w:r>
      <w:r>
        <w:rPr>
          <w:rFonts w:ascii="Bookman Old Style" w:eastAsia="Bookman Old Style" w:hAnsi="Bookman Old Style" w:cs="Bookman Old Style"/>
          <w:i/>
          <w:sz w:val="24"/>
          <w:szCs w:val="24"/>
        </w:rPr>
        <w:t>evidence-based policy</w:t>
      </w:r>
      <w:r>
        <w:rPr>
          <w:rFonts w:ascii="Bookman Old Style" w:eastAsia="Bookman Old Style" w:hAnsi="Bookman Old Style" w:cs="Bookman Old Style"/>
          <w:sz w:val="24"/>
          <w:szCs w:val="24"/>
        </w:rPr>
        <w:t xml:space="preserve"> di Kemendukbangga/ BKKBN dan kementerian/lembaga lain. Dengan demikian, kebijakan yang disusun diharapkan mampu menjawab tantangan atas isu strategis yang berkembang di masing-masing wilayah, sehingga dalam penentuan program/kegiatan dapat lebih spesifik dengan memperhatikan karakteristik segmentasi sasaran dan kewilayahan yang akan diintervensi.</w:t>
      </w:r>
    </w:p>
    <w:p w14:paraId="0DD0734F" w14:textId="77777777" w:rsidR="009A5BFC" w:rsidRDefault="009A5BFC">
      <w:pPr>
        <w:spacing w:before="160" w:line="240" w:lineRule="auto"/>
        <w:ind w:left="1701"/>
        <w:jc w:val="both"/>
        <w:rPr>
          <w:rFonts w:ascii="Bookman Old Style" w:eastAsia="Bookman Old Style" w:hAnsi="Bookman Old Style" w:cs="Bookman Old Style"/>
          <w:color w:val="212529"/>
          <w:sz w:val="24"/>
          <w:szCs w:val="24"/>
        </w:rPr>
      </w:pPr>
    </w:p>
    <w:p w14:paraId="10E46928" w14:textId="77777777" w:rsidR="009A5BFC" w:rsidRDefault="006B2857">
      <w:pPr>
        <w:pStyle w:val="ListParagraph"/>
        <w:numPr>
          <w:ilvl w:val="0"/>
          <w:numId w:val="114"/>
        </w:numPr>
        <w:pBdr>
          <w:top w:val="nil"/>
          <w:left w:val="nil"/>
          <w:bottom w:val="nil"/>
          <w:right w:val="nil"/>
          <w:between w:val="nil"/>
        </w:pBdr>
        <w:spacing w:after="0"/>
        <w:ind w:left="1701" w:hanging="425"/>
        <w:jc w:val="both"/>
        <w:rPr>
          <w:color w:val="000000"/>
          <w:sz w:val="24"/>
          <w:szCs w:val="24"/>
        </w:rPr>
      </w:pPr>
      <w:r>
        <w:rPr>
          <w:rFonts w:ascii="Bookman Old Style" w:eastAsia="Bookman Old Style" w:hAnsi="Bookman Old Style" w:cs="Bookman Old Style"/>
          <w:color w:val="000000"/>
          <w:sz w:val="24"/>
          <w:szCs w:val="24"/>
        </w:rPr>
        <w:t>Optimalisasi Pemanfaatan Teknologi Informasi dan Komunikasi (TIK).</w:t>
      </w:r>
    </w:p>
    <w:p w14:paraId="25A2D3A3"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729DDF37"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Teknologi dan penggunaan internet telah berkembang pesat di dunia termasuk juga di Indonesia. Berdasarkan data Asosiasi Penyelenggara Jasa Internet Indonesia (APJII) jumlah pengguna internet Indonesia tahun 2024 mencapai 221.563.479 jiwa dari total populasi 278.696.200 jiwa penduduk Indonesia tahun 2023. Dari hasil survei penetrasi internet Indonesia 2024 ini, tingkat penetrasi internet Indonesia menyentuh angka 79,5%. Dibandingkan dengan periode sebelumnya, maka terdapat peningkatan sebesar 1,4%.</w:t>
      </w:r>
    </w:p>
    <w:p w14:paraId="2D893A5E"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0490E585"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Kontribusi penetrasi internet Indonesia berdasarkan jenis kelamin bersumber dari laki-laki 50,7% dan perempuan 49,1%. Sementara dari segi umur, mayoritas pengguna internet adalah penduduk usia produktif (15-64 tahun), dengan komposisi sebagai berikut: </w:t>
      </w:r>
    </w:p>
    <w:p w14:paraId="45C1C9BA" w14:textId="77777777" w:rsidR="009A5BFC" w:rsidRDefault="006B2857">
      <w:pPr>
        <w:numPr>
          <w:ilvl w:val="0"/>
          <w:numId w:val="33"/>
        </w:numPr>
        <w:spacing w:after="0" w:line="240" w:lineRule="auto"/>
        <w:ind w:left="2268"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Gen Z (kelahiran 1997-2012) sebanyak 34,40%;</w:t>
      </w:r>
    </w:p>
    <w:p w14:paraId="3664B711" w14:textId="77777777" w:rsidR="009A5BFC" w:rsidRDefault="006B2857">
      <w:pPr>
        <w:numPr>
          <w:ilvl w:val="0"/>
          <w:numId w:val="33"/>
        </w:numPr>
        <w:spacing w:after="0" w:line="240" w:lineRule="auto"/>
        <w:ind w:left="2268"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Generasi Milenial (kelahiran 1981-1996) sebanyak 30,62%; dan</w:t>
      </w:r>
    </w:p>
    <w:p w14:paraId="50CFE07D" w14:textId="77777777" w:rsidR="009A5BFC" w:rsidRDefault="006B2857">
      <w:pPr>
        <w:numPr>
          <w:ilvl w:val="0"/>
          <w:numId w:val="33"/>
        </w:numPr>
        <w:spacing w:after="0" w:line="240" w:lineRule="auto"/>
        <w:ind w:left="2268"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Gen X (kelahiran 1965-1980) sebanyak 18,98%.</w:t>
      </w:r>
    </w:p>
    <w:p w14:paraId="51E40908"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343B47C8"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Sisanya, </w:t>
      </w:r>
      <w:r>
        <w:rPr>
          <w:rFonts w:ascii="Bookman Old Style" w:eastAsia="Bookman Old Style" w:hAnsi="Bookman Old Style" w:cs="Bookman Old Style"/>
          <w:i/>
          <w:sz w:val="24"/>
          <w:szCs w:val="24"/>
        </w:rPr>
        <w:t>Post</w:t>
      </w:r>
      <w:r>
        <w:rPr>
          <w:rFonts w:ascii="Bookman Old Style" w:eastAsia="Bookman Old Style" w:hAnsi="Bookman Old Style" w:cs="Bookman Old Style"/>
          <w:sz w:val="24"/>
          <w:szCs w:val="24"/>
        </w:rPr>
        <w:t xml:space="preserve"> Gen Z (kelahiran kurang dari 2023) sebanyak 9,17%, </w:t>
      </w:r>
      <w:r>
        <w:rPr>
          <w:rFonts w:ascii="Bookman Old Style" w:eastAsia="Bookman Old Style" w:hAnsi="Bookman Old Style" w:cs="Bookman Old Style"/>
          <w:i/>
          <w:sz w:val="24"/>
          <w:szCs w:val="24"/>
        </w:rPr>
        <w:t>baby boomers</w:t>
      </w:r>
      <w:r>
        <w:rPr>
          <w:rFonts w:ascii="Bookman Old Style" w:eastAsia="Bookman Old Style" w:hAnsi="Bookman Old Style" w:cs="Bookman Old Style"/>
          <w:sz w:val="24"/>
          <w:szCs w:val="24"/>
        </w:rPr>
        <w:t xml:space="preserve"> (kelahiran 1946-1964) sebanyak 6,58% dan </w:t>
      </w:r>
      <w:r>
        <w:rPr>
          <w:rFonts w:ascii="Bookman Old Style" w:eastAsia="Bookman Old Style" w:hAnsi="Bookman Old Style" w:cs="Bookman Old Style"/>
          <w:i/>
          <w:sz w:val="24"/>
          <w:szCs w:val="24"/>
        </w:rPr>
        <w:t>pre-boomer</w:t>
      </w:r>
      <w:r>
        <w:rPr>
          <w:rFonts w:ascii="Bookman Old Style" w:eastAsia="Bookman Old Style" w:hAnsi="Bookman Old Style" w:cs="Bookman Old Style"/>
          <w:sz w:val="24"/>
          <w:szCs w:val="24"/>
        </w:rPr>
        <w:t xml:space="preserve"> (kelahiran 1945 sebanyak 0,24%). Sedangkan tingkat penetrasi pengguna internet berdasarkan wilayahnya, Asosiasi Penyelenggara Jasa Internet Indonesia (APJII) menemukan daerah urban masih paling besar dengan kontribusi 69,5% dan daerah rural kontribusi 30,5%. </w:t>
      </w:r>
    </w:p>
    <w:p w14:paraId="613D8F42"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11ADBB62" w14:textId="77777777" w:rsidR="009A5BFC" w:rsidRPr="006B2857"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Memperhatikan struktur umur penduduk Indonesia yang dalam kurun waktu 20 tahun mendatang masih didominasi oleh penduduk produktif (Indonesia masih dalam masa bonus demografi sampai dengan tahun 2040-2045) maka dapat dipastikan penggunaan internet di Indonesia akan terus berkembang. Masifnya perkembangan </w:t>
      </w:r>
      <w:r w:rsidRPr="006B2857">
        <w:rPr>
          <w:rFonts w:ascii="Bookman Old Style" w:eastAsia="Bookman Old Style" w:hAnsi="Bookman Old Style" w:cs="Bookman Old Style"/>
          <w:sz w:val="24"/>
          <w:szCs w:val="24"/>
        </w:rPr>
        <w:t xml:space="preserve">teknologi dan penggunaan internet ini akan dijadikan modal oleh Kemendukbangga/BKKBN untuk melaksanakan program </w:t>
      </w:r>
      <w:sdt>
        <w:sdtPr>
          <w:tag w:val="goog_rdk_73"/>
          <w:id w:val="-1035599546"/>
        </w:sdtPr>
        <w:sdtContent/>
      </w:sdt>
      <w:r w:rsidRPr="006B2857">
        <w:rPr>
          <w:rFonts w:ascii="Bookman Old Style" w:eastAsia="Bookman Old Style" w:hAnsi="Bookman Old Style" w:cs="Bookman Old Style"/>
          <w:sz w:val="24"/>
          <w:szCs w:val="24"/>
        </w:rPr>
        <w:t xml:space="preserve">Bangga Kencana baik untuk penyampaian informasi dan pendidikan langsung kepada masyarakat maupun menguatkan program di lini lapangan. </w:t>
      </w:r>
    </w:p>
    <w:p w14:paraId="50FA615D" w14:textId="77777777" w:rsidR="009A5BFC" w:rsidRPr="006B2857" w:rsidRDefault="009A5BFC">
      <w:pPr>
        <w:spacing w:after="0" w:line="240" w:lineRule="auto"/>
        <w:ind w:left="1701"/>
        <w:jc w:val="both"/>
        <w:rPr>
          <w:rFonts w:ascii="Bookman Old Style" w:eastAsia="Bookman Old Style" w:hAnsi="Bookman Old Style" w:cs="Bookman Old Style"/>
          <w:sz w:val="24"/>
          <w:szCs w:val="24"/>
        </w:rPr>
      </w:pPr>
    </w:p>
    <w:p w14:paraId="3076008E" w14:textId="77777777" w:rsidR="009A5BFC" w:rsidRDefault="006B2857">
      <w:pP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Sistem pelatihan tenaga lapangan diarahkan pada pelatihan berbasis </w:t>
      </w:r>
      <w:r w:rsidRPr="006B2857">
        <w:rPr>
          <w:rFonts w:ascii="Bookman Old Style" w:eastAsia="Bookman Old Style" w:hAnsi="Bookman Old Style" w:cs="Bookman Old Style"/>
          <w:i/>
          <w:sz w:val="24"/>
          <w:szCs w:val="24"/>
        </w:rPr>
        <w:t>online</w:t>
      </w:r>
      <w:r w:rsidRPr="006B2857">
        <w:rPr>
          <w:rFonts w:ascii="Bookman Old Style" w:eastAsia="Bookman Old Style" w:hAnsi="Bookman Old Style" w:cs="Bookman Old Style"/>
          <w:sz w:val="24"/>
          <w:szCs w:val="24"/>
        </w:rPr>
        <w:t xml:space="preserve"> dan belajar mandiri.  Modul yang dikembangkan haruslah mudah diakses dan dipahami oleh mereka dan dituntut</w:t>
      </w:r>
      <w:r>
        <w:rPr>
          <w:rFonts w:ascii="Bookman Old Style" w:eastAsia="Bookman Old Style" w:hAnsi="Bookman Old Style" w:cs="Bookman Old Style"/>
          <w:sz w:val="24"/>
          <w:szCs w:val="24"/>
        </w:rPr>
        <w:t xml:space="preserve"> untuk belajar mandiri. Demikian pula materi dan media yang dipakai untuk menyampaikan pesan langsung kepada masyarakat akan didesain sesuai dengan kebutuhan pasar terutama kelompok orang muda yang mendominasi penggunaan internet di Indonesia. Potensi ini sekaligus menimbulkan tantangan pada manajemen Kemendukbangga/BKKBN untuk lebih cepat lagi beradaptasi dengan peluang tersebut. Mereka yang bertanggung jawab terhadap pelatihan tenaga program dan juga mendesain komunikasi perubahan perilaku harus lebih cepat melakukan perubahan strategi pelatihan dan komunikasi perubahan perilaku yang selama ini dilakukan.</w:t>
      </w:r>
    </w:p>
    <w:p w14:paraId="3A002446"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327C5F5B"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Sejak tahun 2015, Kemendukbangga/BKKBN telah mulai melakukan digitalisasi pelaksanaan program Bangga Kencana, meliputi: SIGA, Kartu Kembang Anak (KKA) </w:t>
      </w:r>
      <w:r>
        <w:rPr>
          <w:rFonts w:ascii="Bookman Old Style" w:eastAsia="Bookman Old Style" w:hAnsi="Bookman Old Style" w:cs="Bookman Old Style"/>
          <w:i/>
          <w:sz w:val="24"/>
          <w:szCs w:val="24"/>
        </w:rPr>
        <w:t>Online</w:t>
      </w:r>
      <w:r>
        <w:rPr>
          <w:rFonts w:ascii="Bookman Old Style" w:eastAsia="Bookman Old Style" w:hAnsi="Bookman Old Style" w:cs="Bookman Old Style"/>
          <w:sz w:val="24"/>
          <w:szCs w:val="24"/>
        </w:rPr>
        <w:t xml:space="preserve">, Media Sosial Bangga Kencana, Sistem Informasi Peringatan Dini Pengendalian Penduduk (Siperindu), Sistem Informasi Rantai Pasok Alat dan Obat Kontrasepsi (SIRIKA), Go Lansia Tangguh (Golantang), Elektronik Siap Nikah Siap Hamil (Elsimil), Bank Komunikasi Informasi dan Edukasi (Bank KIE), </w:t>
      </w:r>
      <w:r>
        <w:rPr>
          <w:rFonts w:ascii="Bookman Old Style" w:eastAsia="Bookman Old Style" w:hAnsi="Bookman Old Style" w:cs="Bookman Old Style"/>
          <w:i/>
          <w:sz w:val="24"/>
          <w:szCs w:val="24"/>
        </w:rPr>
        <w:t>website</w:t>
      </w:r>
      <w:r>
        <w:rPr>
          <w:rFonts w:ascii="Bookman Old Style" w:eastAsia="Bookman Old Style" w:hAnsi="Bookman Old Style" w:cs="Bookman Old Style"/>
          <w:sz w:val="24"/>
          <w:szCs w:val="24"/>
        </w:rPr>
        <w:t xml:space="preserve"> Kampung KB, Sistem Belajar Mandiri (SiBima), dan lain sebagainya. Hal tersebut merupakan modal yang baik dan akan terus dikembangkan sesuai dengan perubahan teknologi informasi yang terus berkembang. </w:t>
      </w:r>
    </w:p>
    <w:p w14:paraId="6862FC4D"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3875F26F"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Namun demikian, penggunaan TIK perlu mempertimbangkan aspek inklusivitas dengan </w:t>
      </w:r>
      <w:r w:rsidRPr="006B2857">
        <w:rPr>
          <w:rFonts w:ascii="Bookman Old Style" w:eastAsia="Bookman Old Style" w:hAnsi="Bookman Old Style" w:cs="Bookman Old Style"/>
          <w:sz w:val="24"/>
          <w:szCs w:val="24"/>
        </w:rPr>
        <w:t>mengakomodasi kebutuhan</w:t>
      </w:r>
      <w:r>
        <w:rPr>
          <w:rFonts w:ascii="Bookman Old Style" w:eastAsia="Bookman Old Style" w:hAnsi="Bookman Old Style" w:cs="Bookman Old Style"/>
          <w:sz w:val="24"/>
          <w:szCs w:val="24"/>
        </w:rPr>
        <w:t xml:space="preserve"> yang berbeda dari penerima manfaat seperti kelompok disabilitas. Dengan demikian, semua kelompok akan mendapat manfaat dari program Kemendukbangga/BKKBN.</w:t>
      </w:r>
    </w:p>
    <w:p w14:paraId="1FE26BB6"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4C4AE15C"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Semakin terpelajarnya penduduk dan berkembangnya penggunaan TIK berpengaruh pada terbukanya pemikiran masyarakat untuk hal-hal baru. Dalam hal ini, masyarakat relatif lebih mudah untuk menerima informasi dan juga semakin besar keinginan mereka untuk mencari informasi. Penduduk juga makin kritis terhadap informasi yang mereka terima. Mereka tidak dengan mudah percaya dengan informasi yang mereka terima. Mereka juga tidak mudah menerima informasi yang berlawanan dengan sistem nilai yang mereka miliki. Kondisi ini merupakan tantangan bagi pengelola program Bangga Kencana. </w:t>
      </w:r>
    </w:p>
    <w:p w14:paraId="6FB461C2"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7617396C" w14:textId="77777777" w:rsidR="009A5BFC" w:rsidRPr="006B2857"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Validitas </w:t>
      </w:r>
      <w:r w:rsidRPr="006B2857">
        <w:rPr>
          <w:rFonts w:ascii="Bookman Old Style" w:eastAsia="Bookman Old Style" w:hAnsi="Bookman Old Style" w:cs="Bookman Old Style"/>
          <w:sz w:val="24"/>
          <w:szCs w:val="24"/>
        </w:rPr>
        <w:t>dan reliabilitas data dan informasi menjadi sangat penting. Demikian juga tingkat kepercayaan kepada mereka yang menyampaikan pesan. Sehingga, perlu dipastikan tenaga program termasuk kader harus memiliki profesionalitas.</w:t>
      </w:r>
    </w:p>
    <w:p w14:paraId="7402DE71" w14:textId="77777777" w:rsidR="009A5BFC" w:rsidRPr="006B2857" w:rsidRDefault="009A5BFC">
      <w:pPr>
        <w:spacing w:after="0" w:line="240" w:lineRule="auto"/>
        <w:ind w:left="1701"/>
        <w:jc w:val="both"/>
        <w:rPr>
          <w:rFonts w:ascii="Bookman Old Style" w:eastAsia="Bookman Old Style" w:hAnsi="Bookman Old Style" w:cs="Bookman Old Style"/>
          <w:sz w:val="24"/>
          <w:szCs w:val="24"/>
        </w:rPr>
      </w:pPr>
    </w:p>
    <w:p w14:paraId="2D1C78C8" w14:textId="77777777" w:rsidR="009A5BFC" w:rsidRPr="006B2857" w:rsidRDefault="006B2857">
      <w:pPr>
        <w:spacing w:after="0" w:line="240" w:lineRule="auto"/>
        <w:ind w:left="1701"/>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Audiens saat ini membutuhkan sentuhan profesional yang dapat memilah konten untuk mereka. Kelompok-kelompok kegiatan Bangga Kencana di tengah masyarakat akan ditinggalkan ataupun kesulitan dalam mengumpulkan audiens jika tidak mengubah cara pandang ini. Perhatian khusus perlu diberikan untuk meningkatkan: </w:t>
      </w:r>
    </w:p>
    <w:p w14:paraId="38526181" w14:textId="77777777" w:rsidR="009A5BFC" w:rsidRPr="006B2857" w:rsidRDefault="006B2857">
      <w:pPr>
        <w:numPr>
          <w:ilvl w:val="0"/>
          <w:numId w:val="31"/>
        </w:numPr>
        <w:spacing w:before="100" w:after="100" w:line="240" w:lineRule="auto"/>
        <w:ind w:left="2127" w:hanging="42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i/>
          <w:sz w:val="24"/>
          <w:szCs w:val="24"/>
        </w:rPr>
        <w:t>Operational effectiveness</w:t>
      </w:r>
      <w:r w:rsidRPr="006B2857">
        <w:rPr>
          <w:rFonts w:ascii="Bookman Old Style" w:eastAsia="Bookman Old Style" w:hAnsi="Bookman Old Style" w:cs="Bookman Old Style"/>
          <w:sz w:val="24"/>
          <w:szCs w:val="24"/>
        </w:rPr>
        <w:t>, apakah segala saluran yang bersentuhan dengan masyarakat sudah memperlihatkan performa operasional yang efektif dan efisien.</w:t>
      </w:r>
    </w:p>
    <w:p w14:paraId="4B736B54" w14:textId="77777777" w:rsidR="009A5BFC" w:rsidRDefault="006B2857">
      <w:pPr>
        <w:numPr>
          <w:ilvl w:val="0"/>
          <w:numId w:val="31"/>
        </w:numPr>
        <w:spacing w:after="0" w:line="240" w:lineRule="auto"/>
        <w:ind w:left="2127" w:hanging="42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Kolaborasi dan advokasi, apakah setiap saluran yang bersentuhan dengan masyarakat berjalan dan mengantarkan pesan sendiri-sendiri atau memperlihatkan kolaborasi dan kerjasama. Apakah sudah ada upaya-upaya dan bagaimana tingkat efektivitasnya untuk mempengaruhi berbagai program yang ada sehingga berjalan terpadu dan tidak tumpang tindih</w:t>
      </w:r>
      <w:r>
        <w:rPr>
          <w:rFonts w:ascii="Bookman Old Style" w:eastAsia="Bookman Old Style" w:hAnsi="Bookman Old Style" w:cs="Bookman Old Style"/>
          <w:sz w:val="24"/>
          <w:szCs w:val="24"/>
        </w:rPr>
        <w:t xml:space="preserve">. </w:t>
      </w:r>
    </w:p>
    <w:p w14:paraId="01E3EFC1" w14:textId="77777777" w:rsidR="009A5BFC" w:rsidRDefault="009A5BFC" w:rsidP="00C42410">
      <w:pPr>
        <w:pBdr>
          <w:top w:val="nil"/>
          <w:left w:val="nil"/>
          <w:bottom w:val="nil"/>
          <w:right w:val="nil"/>
          <w:between w:val="nil"/>
        </w:pBdr>
        <w:spacing w:after="0" w:line="240" w:lineRule="auto"/>
        <w:jc w:val="both"/>
        <w:rPr>
          <w:rFonts w:ascii="Bookman Old Style" w:eastAsia="Bookman Old Style" w:hAnsi="Bookman Old Style" w:cs="Bookman Old Style"/>
          <w:sz w:val="24"/>
          <w:szCs w:val="24"/>
        </w:rPr>
      </w:pPr>
    </w:p>
    <w:p w14:paraId="2071651B" w14:textId="77777777" w:rsidR="009A5BFC" w:rsidRDefault="006B2857">
      <w:pPr>
        <w:numPr>
          <w:ilvl w:val="2"/>
          <w:numId w:val="65"/>
        </w:numPr>
        <w:pBdr>
          <w:top w:val="nil"/>
          <w:left w:val="nil"/>
          <w:bottom w:val="nil"/>
          <w:right w:val="nil"/>
          <w:between w:val="nil"/>
        </w:pBdr>
        <w:spacing w:after="0"/>
        <w:ind w:left="1276" w:hanging="709"/>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Permasalahan dan Tantangan</w:t>
      </w:r>
    </w:p>
    <w:p w14:paraId="3B2C075C" w14:textId="77777777" w:rsidR="00C42410" w:rsidRPr="006B2857" w:rsidRDefault="00C42410" w:rsidP="00C42410">
      <w:pPr>
        <w:pBdr>
          <w:top w:val="nil"/>
          <w:left w:val="nil"/>
          <w:bottom w:val="nil"/>
          <w:right w:val="nil"/>
          <w:between w:val="nil"/>
        </w:pBdr>
        <w:spacing w:after="0" w:line="240" w:lineRule="auto"/>
        <w:ind w:left="1276"/>
        <w:rPr>
          <w:rFonts w:ascii="Bookman Old Style" w:eastAsia="Bookman Old Style" w:hAnsi="Bookman Old Style" w:cs="Bookman Old Style"/>
          <w:color w:val="000000"/>
          <w:sz w:val="24"/>
          <w:szCs w:val="24"/>
        </w:rPr>
      </w:pPr>
    </w:p>
    <w:p w14:paraId="394073CF" w14:textId="77777777" w:rsidR="009A5BFC" w:rsidRPr="006B2857" w:rsidRDefault="006B2857" w:rsidP="00C42410">
      <w:pPr>
        <w:pBdr>
          <w:top w:val="nil"/>
          <w:left w:val="nil"/>
          <w:bottom w:val="nil"/>
          <w:right w:val="nil"/>
          <w:between w:val="nil"/>
        </w:pBdr>
        <w:spacing w:after="0" w:line="240" w:lineRule="auto"/>
        <w:ind w:left="1276"/>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sz w:val="24"/>
          <w:szCs w:val="24"/>
        </w:rPr>
        <w:t xml:space="preserve">Kemendukbangga/BKKBN telah melakukan identifikasi permasalahan dan tantangan dalam melaksanakan program Bangga Kencana, </w:t>
      </w:r>
      <w:sdt>
        <w:sdtPr>
          <w:tag w:val="goog_rdk_74"/>
          <w:id w:val="442870696"/>
        </w:sdtPr>
        <w:sdtContent/>
      </w:sdt>
      <w:r w:rsidRPr="006B2857">
        <w:rPr>
          <w:rFonts w:ascii="Bookman Old Style" w:eastAsia="Bookman Old Style" w:hAnsi="Bookman Old Style" w:cs="Bookman Old Style"/>
          <w:sz w:val="24"/>
          <w:szCs w:val="24"/>
        </w:rPr>
        <w:t>di antaranya sebagai berikut:</w:t>
      </w:r>
    </w:p>
    <w:p w14:paraId="78A7A31D" w14:textId="77777777" w:rsidR="009A5BFC" w:rsidRPr="006B2857" w:rsidRDefault="006B2857" w:rsidP="00DF1AE5">
      <w:pPr>
        <w:numPr>
          <w:ilvl w:val="0"/>
          <w:numId w:val="22"/>
        </w:numPr>
        <w:pBdr>
          <w:top w:val="nil"/>
          <w:left w:val="nil"/>
          <w:bottom w:val="nil"/>
          <w:right w:val="nil"/>
          <w:between w:val="nil"/>
        </w:pBdr>
        <w:spacing w:before="240" w:after="0" w:line="240" w:lineRule="auto"/>
        <w:ind w:left="1701" w:hanging="425"/>
        <w:jc w:val="both"/>
      </w:pPr>
      <w:bookmarkStart w:id="9" w:name="_heading=h.lfifgo2dlx26" w:colFirst="0" w:colLast="0"/>
      <w:bookmarkEnd w:id="9"/>
      <w:r w:rsidRPr="006B2857">
        <w:rPr>
          <w:rFonts w:ascii="Bookman Old Style" w:eastAsia="Bookman Old Style" w:hAnsi="Bookman Old Style" w:cs="Bookman Old Style"/>
          <w:color w:val="000000"/>
          <w:sz w:val="24"/>
          <w:szCs w:val="24"/>
        </w:rPr>
        <w:t xml:space="preserve">Disparitas tingkat kelahiran Total, Remaja, dan Median Usia Kawin </w:t>
      </w:r>
      <w:sdt>
        <w:sdtPr>
          <w:tag w:val="goog_rdk_75"/>
          <w:id w:val="-1100393860"/>
        </w:sdtPr>
        <w:sdtContent/>
      </w:sdt>
      <w:r w:rsidRPr="006B2857">
        <w:rPr>
          <w:rFonts w:ascii="Bookman Old Style" w:eastAsia="Bookman Old Style" w:hAnsi="Bookman Old Style" w:cs="Bookman Old Style"/>
          <w:color w:val="000000"/>
          <w:sz w:val="24"/>
          <w:szCs w:val="24"/>
        </w:rPr>
        <w:t>Pertama Perempuan antar Daerah. </w:t>
      </w:r>
    </w:p>
    <w:p w14:paraId="52298459" w14:textId="77777777" w:rsidR="009A5BFC" w:rsidRPr="006B2857" w:rsidRDefault="006B2857">
      <w:pPr>
        <w:pBdr>
          <w:top w:val="nil"/>
          <w:left w:val="nil"/>
          <w:bottom w:val="nil"/>
          <w:right w:val="nil"/>
          <w:between w:val="nil"/>
        </w:pBdr>
        <w:spacing w:before="240" w:after="24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color w:val="000000"/>
          <w:sz w:val="24"/>
          <w:szCs w:val="24"/>
        </w:rPr>
        <w:t xml:space="preserve">Struktur penduduk Indonesia saat ini menunjukkan ciri positif </w:t>
      </w:r>
      <w:r w:rsidRPr="006B2857">
        <w:rPr>
          <w:rFonts w:ascii="Bookman Old Style" w:eastAsia="Bookman Old Style" w:hAnsi="Bookman Old Style" w:cs="Bookman Old Style"/>
          <w:sz w:val="24"/>
          <w:szCs w:val="24"/>
        </w:rPr>
        <w:t xml:space="preserve">yang </w:t>
      </w:r>
      <w:r w:rsidRPr="006B2857">
        <w:rPr>
          <w:rFonts w:ascii="Bookman Old Style" w:eastAsia="Bookman Old Style" w:hAnsi="Bookman Old Style" w:cs="Bookman Old Style"/>
          <w:color w:val="000000"/>
          <w:sz w:val="24"/>
          <w:szCs w:val="24"/>
        </w:rPr>
        <w:t xml:space="preserve">ditandai dengan tingginya proporsi penduduk usia produktif. Kondisi ini tidak lepas dari keberhasilan program KB dan Kesehatan Reproduksi yang telah dilakukan sejak awal tahun 70-an. Keberhasilan KBKR telah menurunkan tingkat kelahiran total secara nasional dari </w:t>
      </w:r>
      <w:sdt>
        <w:sdtPr>
          <w:tag w:val="goog_rdk_76"/>
          <w:id w:val="-711679887"/>
        </w:sdtPr>
        <w:sdtContent/>
      </w:sdt>
      <w:r w:rsidRPr="006B2857">
        <w:rPr>
          <w:rFonts w:ascii="Bookman Old Style" w:eastAsia="Bookman Old Style" w:hAnsi="Bookman Old Style" w:cs="Bookman Old Style"/>
          <w:color w:val="000000"/>
          <w:sz w:val="24"/>
          <w:szCs w:val="24"/>
        </w:rPr>
        <w:t>5</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6 pada awal tahun 70-an menjadi </w:t>
      </w:r>
      <w:sdt>
        <w:sdtPr>
          <w:tag w:val="goog_rdk_77"/>
          <w:id w:val="-2007058015"/>
        </w:sdtPr>
        <w:sdtContent/>
      </w:sdt>
      <w:r w:rsidRPr="006B2857">
        <w:rPr>
          <w:rFonts w:ascii="Bookman Old Style" w:eastAsia="Bookman Old Style" w:hAnsi="Bookman Old Style" w:cs="Bookman Old Style"/>
          <w:color w:val="000000"/>
          <w:sz w:val="24"/>
          <w:szCs w:val="24"/>
        </w:rPr>
        <w:t>2</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14 pada tahun 2023.  </w:t>
      </w:r>
    </w:p>
    <w:p w14:paraId="1DC72B11" w14:textId="77777777" w:rsidR="009A5BFC" w:rsidRPr="006B2857" w:rsidRDefault="006B2857">
      <w:pPr>
        <w:pBdr>
          <w:top w:val="nil"/>
          <w:left w:val="nil"/>
          <w:bottom w:val="nil"/>
          <w:right w:val="nil"/>
          <w:between w:val="nil"/>
        </w:pBdr>
        <w:spacing w:before="240" w:after="24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color w:val="000000"/>
          <w:sz w:val="24"/>
          <w:szCs w:val="24"/>
        </w:rPr>
        <w:t>Kondisi kependudukan ini membuka peluang bagi Indonesia untuk mendapatkan bonus demografi (</w:t>
      </w:r>
      <w:r w:rsidRPr="006B2857">
        <w:rPr>
          <w:rFonts w:ascii="Bookman Old Style" w:eastAsia="Bookman Old Style" w:hAnsi="Bookman Old Style" w:cs="Bookman Old Style"/>
          <w:i/>
          <w:color w:val="000000"/>
          <w:sz w:val="24"/>
          <w:szCs w:val="24"/>
        </w:rPr>
        <w:t>demographic dividend</w:t>
      </w:r>
      <w:r w:rsidRPr="006B2857">
        <w:rPr>
          <w:rFonts w:ascii="Bookman Old Style" w:eastAsia="Bookman Old Style" w:hAnsi="Bookman Old Style" w:cs="Bookman Old Style"/>
          <w:color w:val="000000"/>
          <w:sz w:val="24"/>
          <w:szCs w:val="24"/>
        </w:rPr>
        <w:t xml:space="preserve">) dan </w:t>
      </w:r>
      <w:r w:rsidRPr="006B2857">
        <w:rPr>
          <w:rFonts w:ascii="Bookman Old Style" w:eastAsia="Bookman Old Style" w:hAnsi="Bookman Old Style" w:cs="Bookman Old Style"/>
          <w:i/>
          <w:color w:val="000000"/>
          <w:sz w:val="24"/>
          <w:szCs w:val="24"/>
        </w:rPr>
        <w:t>window of opportunity</w:t>
      </w:r>
      <w:r w:rsidRPr="006B2857">
        <w:rPr>
          <w:rFonts w:ascii="Bookman Old Style" w:eastAsia="Bookman Old Style" w:hAnsi="Bookman Old Style" w:cs="Bookman Old Style"/>
          <w:color w:val="000000"/>
          <w:sz w:val="24"/>
          <w:szCs w:val="24"/>
        </w:rPr>
        <w:t xml:space="preserve">. Dalam upaya untuk mempertahankan dan memanfaatkan bonus demografi dan </w:t>
      </w:r>
      <w:r w:rsidRPr="006B2857">
        <w:rPr>
          <w:rFonts w:ascii="Bookman Old Style" w:eastAsia="Bookman Old Style" w:hAnsi="Bookman Old Style" w:cs="Bookman Old Style"/>
          <w:i/>
          <w:color w:val="000000"/>
          <w:sz w:val="24"/>
          <w:szCs w:val="24"/>
        </w:rPr>
        <w:lastRenderedPageBreak/>
        <w:t>window of opportunity</w:t>
      </w:r>
      <w:r w:rsidRPr="006B2857">
        <w:rPr>
          <w:rFonts w:ascii="Bookman Old Style" w:eastAsia="Bookman Old Style" w:hAnsi="Bookman Old Style" w:cs="Bookman Old Style"/>
          <w:color w:val="000000"/>
          <w:sz w:val="24"/>
          <w:szCs w:val="24"/>
        </w:rPr>
        <w:t xml:space="preserve"> secara maksimal, diperlukan strategi yang tepat guna meningkatkan kualitas SDM sebagai modal pembangunan, serta diperlukan langkah-langkah penguatan pemaduan dan sinkronisasi kebijakan pengendalian penduduk.</w:t>
      </w:r>
    </w:p>
    <w:p w14:paraId="7CCBF1C1" w14:textId="77777777" w:rsidR="009A5BFC" w:rsidRDefault="006B2857">
      <w:pPr>
        <w:pBdr>
          <w:top w:val="nil"/>
          <w:left w:val="nil"/>
          <w:bottom w:val="nil"/>
          <w:right w:val="nil"/>
          <w:between w:val="nil"/>
        </w:pBdr>
        <w:spacing w:before="240" w:after="24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i/>
          <w:color w:val="000000"/>
          <w:sz w:val="24"/>
          <w:szCs w:val="24"/>
        </w:rPr>
        <w:t xml:space="preserve">Total Fertility Rate </w:t>
      </w:r>
      <w:sdt>
        <w:sdtPr>
          <w:tag w:val="goog_rdk_78"/>
          <w:id w:val="-1887626397"/>
        </w:sdtPr>
        <w:sdtContent/>
      </w:sdt>
      <w:r w:rsidRPr="006B2857">
        <w:rPr>
          <w:rFonts w:ascii="Bookman Old Style" w:eastAsia="Bookman Old Style" w:hAnsi="Bookman Old Style" w:cs="Bookman Old Style"/>
          <w:color w:val="000000"/>
          <w:sz w:val="24"/>
          <w:szCs w:val="24"/>
        </w:rPr>
        <w:t xml:space="preserve">(TFR) </w:t>
      </w:r>
      <w:sdt>
        <w:sdtPr>
          <w:tag w:val="goog_rdk_79"/>
          <w:id w:val="-1375814166"/>
        </w:sdtPr>
        <w:sdtContent/>
      </w:sdt>
      <w:r w:rsidRPr="006B2857">
        <w:rPr>
          <w:rFonts w:ascii="Bookman Old Style" w:eastAsia="Bookman Old Style" w:hAnsi="Bookman Old Style" w:cs="Bookman Old Style"/>
          <w:color w:val="000000"/>
          <w:sz w:val="24"/>
          <w:szCs w:val="24"/>
        </w:rPr>
        <w:t>2</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1 secara nasional akan terus diupayakan untuk segera dicapai dan dipertahankan sesuai dengan arahan Rencana Pembangunan Jangka Panjang Nasional (RPJPN) Tahun 2025-2045. Penetapan</w:t>
      </w:r>
      <w:r>
        <w:rPr>
          <w:rFonts w:ascii="Bookman Old Style" w:eastAsia="Bookman Old Style" w:hAnsi="Bookman Old Style" w:cs="Bookman Old Style"/>
          <w:color w:val="000000"/>
          <w:sz w:val="24"/>
          <w:szCs w:val="24"/>
        </w:rPr>
        <w:t xml:space="preserve"> sasaran ini sebagai salah satu prasyarat meningkatkan kualitas hidup manusia dan masyarakat Indonesia.  </w:t>
      </w:r>
    </w:p>
    <w:p w14:paraId="37067D5D" w14:textId="77777777" w:rsidR="009A5BFC" w:rsidRDefault="006B2857">
      <w:pPr>
        <w:pBdr>
          <w:top w:val="nil"/>
          <w:left w:val="nil"/>
          <w:bottom w:val="nil"/>
          <w:right w:val="nil"/>
          <w:between w:val="nil"/>
        </w:pBdr>
        <w:spacing w:before="240" w:after="240" w:line="240" w:lineRule="auto"/>
        <w:ind w:left="1701"/>
        <w:jc w:val="both"/>
        <w:rPr>
          <w:rFonts w:ascii="Times New Roman" w:eastAsia="Times New Roman" w:hAnsi="Times New Roman" w:cs="Times New Roman"/>
          <w:color w:val="000000"/>
          <w:sz w:val="24"/>
          <w:szCs w:val="24"/>
        </w:rPr>
      </w:pPr>
      <w:r>
        <w:rPr>
          <w:rFonts w:ascii="Bookman Old Style" w:eastAsia="Bookman Old Style" w:hAnsi="Bookman Old Style" w:cs="Bookman Old Style"/>
          <w:color w:val="000000"/>
          <w:sz w:val="24"/>
          <w:szCs w:val="24"/>
        </w:rPr>
        <w:t xml:space="preserve">Skenario bonus demografi dan </w:t>
      </w:r>
      <w:r>
        <w:rPr>
          <w:rFonts w:ascii="Bookman Old Style" w:eastAsia="Bookman Old Style" w:hAnsi="Bookman Old Style" w:cs="Bookman Old Style"/>
          <w:i/>
          <w:color w:val="000000"/>
          <w:sz w:val="24"/>
          <w:szCs w:val="24"/>
        </w:rPr>
        <w:t xml:space="preserve">window of opportunity </w:t>
      </w:r>
      <w:r>
        <w:rPr>
          <w:rFonts w:ascii="Bookman Old Style" w:eastAsia="Bookman Old Style" w:hAnsi="Bookman Old Style" w:cs="Bookman Old Style"/>
          <w:color w:val="000000"/>
          <w:sz w:val="24"/>
          <w:szCs w:val="24"/>
        </w:rPr>
        <w:t xml:space="preserve">yang diproyeksikan puncaknya terjadi pada periode 2030-2035 akan berubah jika sasaran TFR di atas tidak dapat terpenuhi. TFR yang menurun terlalu cepat di bawah </w:t>
      </w:r>
      <w:sdt>
        <w:sdtPr>
          <w:tag w:val="goog_rdk_80"/>
          <w:id w:val="-1862730430"/>
        </w:sdtPr>
        <w:sdtContent/>
      </w:sdt>
      <w:r>
        <w:rPr>
          <w:rFonts w:ascii="Bookman Old Style" w:eastAsia="Bookman Old Style" w:hAnsi="Bookman Old Style" w:cs="Bookman Old Style"/>
          <w:color w:val="000000"/>
          <w:sz w:val="24"/>
          <w:szCs w:val="24"/>
        </w:rPr>
        <w:t>2</w:t>
      </w:r>
      <w:r>
        <w:rPr>
          <w:rFonts w:ascii="Bookman Old Style" w:eastAsia="Bookman Old Style" w:hAnsi="Bookman Old Style" w:cs="Bookman Old Style"/>
          <w:sz w:val="24"/>
          <w:szCs w:val="24"/>
        </w:rPr>
        <w:t>,</w:t>
      </w:r>
      <w:r>
        <w:rPr>
          <w:rFonts w:ascii="Bookman Old Style" w:eastAsia="Bookman Old Style" w:hAnsi="Bookman Old Style" w:cs="Bookman Old Style"/>
          <w:color w:val="000000"/>
          <w:sz w:val="24"/>
          <w:szCs w:val="24"/>
        </w:rPr>
        <w:t xml:space="preserve">1 akan berdampak pada peningkatan secara drastis proporsi penduduk lansia dan berpotensi menjadi negara dengan pertumbuhan negatif. Sebaliknya, TFR yang kembali melonjak di atas </w:t>
      </w:r>
      <w:sdt>
        <w:sdtPr>
          <w:tag w:val="goog_rdk_81"/>
          <w:id w:val="1914270308"/>
        </w:sdtPr>
        <w:sdtContent/>
      </w:sdt>
      <w:r>
        <w:rPr>
          <w:rFonts w:ascii="Bookman Old Style" w:eastAsia="Bookman Old Style" w:hAnsi="Bookman Old Style" w:cs="Bookman Old Style"/>
          <w:color w:val="000000"/>
          <w:sz w:val="24"/>
          <w:szCs w:val="24"/>
        </w:rPr>
        <w:t>2</w:t>
      </w:r>
      <w:r>
        <w:rPr>
          <w:rFonts w:ascii="Bookman Old Style" w:eastAsia="Bookman Old Style" w:hAnsi="Bookman Old Style" w:cs="Bookman Old Style"/>
          <w:sz w:val="24"/>
          <w:szCs w:val="24"/>
        </w:rPr>
        <w:t>,</w:t>
      </w:r>
      <w:r>
        <w:rPr>
          <w:rFonts w:ascii="Bookman Old Style" w:eastAsia="Bookman Old Style" w:hAnsi="Bookman Old Style" w:cs="Bookman Old Style"/>
          <w:color w:val="000000"/>
          <w:sz w:val="24"/>
          <w:szCs w:val="24"/>
        </w:rPr>
        <w:t>1 akan berdampak pada lonjakan penduduk usia muda non-produktif (0-14 tahun). Peningkatan drastis kedua kelompok non-produktif tersebut (muda dan tua) akan berpengaruh pada kontribusi positif struktur usia penduduk terhadap pembangunan nasional khususnya pembangunan sosial, ekonomi, dan kesehatan. Untuk memenuhi hal tersebut, perlu dirumuskan arah kebijakan dan strategi pengendalian penduduk yang efektif, efisien, dan tepat sasaran.</w:t>
      </w:r>
    </w:p>
    <w:p w14:paraId="0F042331" w14:textId="77777777" w:rsidR="009A5BFC" w:rsidRPr="006B2857" w:rsidRDefault="006B2857">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Selain berupaya mencapai TFR </w:t>
      </w:r>
      <w:sdt>
        <w:sdtPr>
          <w:tag w:val="goog_rdk_82"/>
          <w:id w:val="721449329"/>
        </w:sdtPr>
        <w:sdtContent/>
      </w:sdt>
      <w:r w:rsidRPr="006B2857">
        <w:rPr>
          <w:rFonts w:ascii="Bookman Old Style" w:eastAsia="Bookman Old Style" w:hAnsi="Bookman Old Style" w:cs="Bookman Old Style"/>
          <w:color w:val="000000"/>
          <w:sz w:val="24"/>
          <w:szCs w:val="24"/>
        </w:rPr>
        <w:t>2</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1 dan mempertahankannya, perhatian di bidang pengendalian tingkat</w:t>
      </w:r>
      <w:r>
        <w:rPr>
          <w:rFonts w:ascii="Bookman Old Style" w:eastAsia="Bookman Old Style" w:hAnsi="Bookman Old Style" w:cs="Bookman Old Style"/>
          <w:color w:val="000000"/>
          <w:sz w:val="24"/>
          <w:szCs w:val="24"/>
        </w:rPr>
        <w:t xml:space="preserve"> kelahiran juga harus </w:t>
      </w:r>
      <w:r w:rsidRPr="006B2857">
        <w:rPr>
          <w:rFonts w:ascii="Bookman Old Style" w:eastAsia="Bookman Old Style" w:hAnsi="Bookman Old Style" w:cs="Bookman Old Style"/>
          <w:color w:val="000000"/>
          <w:sz w:val="24"/>
          <w:szCs w:val="24"/>
        </w:rPr>
        <w:t>diberikan pada isu disparitas tingkat kelahiran yang ada saat ini. Walaupun secara nasional angka TFR sudah mendekati angka ideal yaitu 2</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1 namun penghitungan pada level Provinsi dan Kabupaten/Kota berdasarkan hasil Pendataan Keluarga 2024 menunjukkan besarnya disparitas antar kabupaten/kota yang ditunjukkan dengan beberapa hal berikut:</w:t>
      </w:r>
    </w:p>
    <w:p w14:paraId="2CC6D071" w14:textId="6F427DDC" w:rsidR="009A5BFC" w:rsidRPr="006B2857" w:rsidRDefault="006B2857" w:rsidP="00DF1AE5">
      <w:pPr>
        <w:numPr>
          <w:ilvl w:val="0"/>
          <w:numId w:val="21"/>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19</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1% kabupaten/kota memiliki TFR yang berada di bawah </w:t>
      </w:r>
      <w:sdt>
        <w:sdtPr>
          <w:tag w:val="goog_rdk_83"/>
          <w:id w:val="-274479358"/>
          <w:showingPlcHdr/>
        </w:sdtPr>
        <w:sdtContent>
          <w:r w:rsidR="005224B3">
            <w:t xml:space="preserve">     </w:t>
          </w:r>
        </w:sdtContent>
      </w:sdt>
      <w:r w:rsidRPr="006B2857">
        <w:rPr>
          <w:rFonts w:ascii="Bookman Old Style" w:eastAsia="Bookman Old Style" w:hAnsi="Bookman Old Style" w:cs="Bookman Old Style"/>
          <w:i/>
          <w:color w:val="000000"/>
          <w:sz w:val="24"/>
          <w:szCs w:val="24"/>
        </w:rPr>
        <w:t>replacement level</w:t>
      </w:r>
      <w:r w:rsidRPr="006B2857">
        <w:rPr>
          <w:rFonts w:ascii="Bookman Old Style" w:eastAsia="Bookman Old Style" w:hAnsi="Bookman Old Style" w:cs="Bookman Old Style"/>
          <w:color w:val="000000"/>
          <w:sz w:val="24"/>
          <w:szCs w:val="24"/>
        </w:rPr>
        <w:t xml:space="preserve"> (di bawah 2,1 anak);</w:t>
      </w:r>
    </w:p>
    <w:p w14:paraId="62373705" w14:textId="77777777" w:rsidR="009A5BFC" w:rsidRPr="006B2857" w:rsidRDefault="006B2857" w:rsidP="00DF1AE5">
      <w:pPr>
        <w:numPr>
          <w:ilvl w:val="0"/>
          <w:numId w:val="21"/>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29</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4% kabupaten/kota memiliki TFR antara 2,1 anak hingga 2,3 anak;</w:t>
      </w:r>
    </w:p>
    <w:p w14:paraId="7B46AEF4" w14:textId="77777777" w:rsidR="009A5BFC" w:rsidRPr="006B2857" w:rsidRDefault="006B2857" w:rsidP="00DF1AE5">
      <w:pPr>
        <w:numPr>
          <w:ilvl w:val="0"/>
          <w:numId w:val="21"/>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8</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1% kabupaten/kota memiliki rata-rata TFR di atas 2,3 anak sampai 2,4 anak;</w:t>
      </w:r>
    </w:p>
    <w:p w14:paraId="61B2B54F" w14:textId="77777777" w:rsidR="009A5BFC" w:rsidRPr="006B2857" w:rsidRDefault="006B2857" w:rsidP="00DF1AE5">
      <w:pPr>
        <w:numPr>
          <w:ilvl w:val="0"/>
          <w:numId w:val="21"/>
        </w:numPr>
        <w:pBdr>
          <w:top w:val="nil"/>
          <w:left w:val="nil"/>
          <w:bottom w:val="nil"/>
          <w:right w:val="nil"/>
          <w:between w:val="nil"/>
        </w:pBdr>
        <w:spacing w:after="240" w:line="240" w:lineRule="auto"/>
        <w:ind w:left="2268" w:hanging="567"/>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43</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4 % kabupaten/kota memiliki TFR yang berada di atas 2,4 anak.</w:t>
      </w:r>
    </w:p>
    <w:p w14:paraId="1FE27C7B" w14:textId="77777777" w:rsidR="009A5BFC" w:rsidRPr="006B2857" w:rsidRDefault="006B2857">
      <w:pPr>
        <w:pBdr>
          <w:top w:val="nil"/>
          <w:left w:val="nil"/>
          <w:bottom w:val="nil"/>
          <w:right w:val="nil"/>
          <w:between w:val="nil"/>
        </w:pBdr>
        <w:spacing w:before="240" w:after="24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color w:val="000000"/>
          <w:sz w:val="24"/>
          <w:szCs w:val="24"/>
        </w:rPr>
        <w:t>TFR terendah yaitu 1,45 berada di Kabupaten Badung, Provinsi Bali, sedangkan TFR tertinggi 3,92 berada di Kabupaten Supiori, Provinsi Papua. </w:t>
      </w:r>
    </w:p>
    <w:p w14:paraId="4ECE39EC" w14:textId="77777777" w:rsidR="009A5BFC" w:rsidRPr="006B2857" w:rsidRDefault="006B2857">
      <w:pPr>
        <w:pBdr>
          <w:top w:val="nil"/>
          <w:left w:val="nil"/>
          <w:bottom w:val="nil"/>
          <w:right w:val="nil"/>
          <w:between w:val="nil"/>
        </w:pBdr>
        <w:shd w:val="clear" w:color="auto" w:fill="FFFFFF"/>
        <w:spacing w:before="240" w:after="24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color w:val="000000"/>
          <w:sz w:val="24"/>
          <w:szCs w:val="24"/>
        </w:rPr>
        <w:t xml:space="preserve">Masih banyak kabupaten/kota yang memerlukan waktu lama untuk mencapai TFR pada tingkat </w:t>
      </w:r>
      <w:r w:rsidRPr="006B2857">
        <w:rPr>
          <w:rFonts w:ascii="Bookman Old Style" w:eastAsia="Bookman Old Style" w:hAnsi="Bookman Old Style" w:cs="Bookman Old Style"/>
          <w:i/>
          <w:color w:val="000000"/>
          <w:sz w:val="24"/>
          <w:szCs w:val="24"/>
        </w:rPr>
        <w:t>replacement level</w:t>
      </w:r>
      <w:r w:rsidRPr="006B2857">
        <w:rPr>
          <w:rFonts w:ascii="Bookman Old Style" w:eastAsia="Bookman Old Style" w:hAnsi="Bookman Old Style" w:cs="Bookman Old Style"/>
          <w:color w:val="000000"/>
          <w:sz w:val="24"/>
          <w:szCs w:val="24"/>
        </w:rPr>
        <w:t xml:space="preserve"> terutama kabupaten kota di luar Pulau Jawa.  Konsekuensi dari disparitas TFR ini adalah segmentasi kebijakan dan program khususnya terkait dengan promosi dan pelayanan </w:t>
      </w:r>
      <w:sdt>
        <w:sdtPr>
          <w:tag w:val="goog_rdk_84"/>
          <w:id w:val="48739534"/>
        </w:sdtPr>
        <w:sdtContent/>
      </w:sdt>
      <w:r w:rsidRPr="006B2857">
        <w:rPr>
          <w:rFonts w:ascii="Bookman Old Style" w:eastAsia="Bookman Old Style" w:hAnsi="Bookman Old Style" w:cs="Bookman Old Style"/>
          <w:color w:val="000000"/>
          <w:sz w:val="24"/>
          <w:szCs w:val="24"/>
        </w:rPr>
        <w:t xml:space="preserve">KBKR tidak dilakukan </w:t>
      </w:r>
      <w:sdt>
        <w:sdtPr>
          <w:tag w:val="goog_rdk_85"/>
          <w:id w:val="1046651650"/>
        </w:sdtPr>
        <w:sdtContent/>
      </w:sdt>
      <w:r w:rsidRPr="006B2857">
        <w:rPr>
          <w:rFonts w:ascii="Bookman Old Style" w:eastAsia="Bookman Old Style" w:hAnsi="Bookman Old Style" w:cs="Bookman Old Style"/>
          <w:sz w:val="24"/>
          <w:szCs w:val="24"/>
        </w:rPr>
        <w:t xml:space="preserve">dengan </w:t>
      </w:r>
      <w:r w:rsidRPr="006B2857">
        <w:rPr>
          <w:rFonts w:ascii="Bookman Old Style" w:eastAsia="Bookman Old Style" w:hAnsi="Bookman Old Style" w:cs="Bookman Old Style"/>
          <w:color w:val="000000"/>
          <w:sz w:val="24"/>
          <w:szCs w:val="24"/>
        </w:rPr>
        <w:t xml:space="preserve">seragam secara nasional. </w:t>
      </w:r>
    </w:p>
    <w:p w14:paraId="5890F843" w14:textId="64E3543C" w:rsidR="009A5BFC" w:rsidRPr="006B2857" w:rsidRDefault="006B2857">
      <w:pPr>
        <w:pBdr>
          <w:top w:val="nil"/>
          <w:left w:val="nil"/>
          <w:bottom w:val="nil"/>
          <w:right w:val="nil"/>
          <w:between w:val="nil"/>
        </w:pBdr>
        <w:shd w:val="clear" w:color="auto" w:fill="FFFFFF"/>
        <w:spacing w:before="240" w:after="240" w:line="240" w:lineRule="auto"/>
        <w:ind w:left="1701"/>
        <w:jc w:val="both"/>
        <w:rPr>
          <w:rFonts w:ascii="Times New Roman" w:eastAsia="Times New Roman" w:hAnsi="Times New Roman" w:cs="Times New Roman"/>
          <w:color w:val="000000"/>
          <w:sz w:val="24"/>
          <w:szCs w:val="24"/>
        </w:rPr>
      </w:pPr>
      <w:r w:rsidRPr="0019483D">
        <w:rPr>
          <w:rFonts w:ascii="Bookman Old Style" w:eastAsia="Bookman Old Style" w:hAnsi="Bookman Old Style" w:cs="Bookman Old Style"/>
          <w:color w:val="000000"/>
          <w:sz w:val="24"/>
          <w:szCs w:val="24"/>
        </w:rPr>
        <w:lastRenderedPageBreak/>
        <w:t xml:space="preserve">Perbedaan tingkat kelahiran pada level provinsi juga masih cukup lebar. </w:t>
      </w:r>
      <w:sdt>
        <w:sdtPr>
          <w:tag w:val="goog_rdk_86"/>
          <w:id w:val="-49905370"/>
          <w:showingPlcHdr/>
        </w:sdtPr>
        <w:sdtContent>
          <w:r w:rsidR="005224B3" w:rsidRPr="0019483D">
            <w:t xml:space="preserve">     </w:t>
          </w:r>
        </w:sdtContent>
      </w:sdt>
      <w:r w:rsidRPr="0019483D">
        <w:rPr>
          <w:rFonts w:ascii="Bookman Old Style" w:eastAsia="Bookman Old Style" w:hAnsi="Bookman Old Style" w:cs="Bookman Old Style"/>
          <w:color w:val="000000"/>
          <w:sz w:val="24"/>
          <w:szCs w:val="24"/>
        </w:rPr>
        <w:t>Gambar</w:t>
      </w:r>
      <w:r w:rsidRPr="0019483D">
        <w:rPr>
          <w:rFonts w:ascii="Bookman Old Style" w:eastAsia="Bookman Old Style" w:hAnsi="Bookman Old Style" w:cs="Bookman Old Style"/>
          <w:sz w:val="24"/>
          <w:szCs w:val="24"/>
        </w:rPr>
        <w:t xml:space="preserve"> </w:t>
      </w:r>
      <w:r w:rsidR="00C9540D" w:rsidRPr="0019483D">
        <w:rPr>
          <w:rFonts w:ascii="Bookman Old Style" w:eastAsia="Bookman Old Style" w:hAnsi="Bookman Old Style" w:cs="Bookman Old Style"/>
          <w:color w:val="000000"/>
          <w:sz w:val="24"/>
          <w:szCs w:val="24"/>
        </w:rPr>
        <w:t>1.3</w:t>
      </w:r>
      <w:r w:rsidRPr="0019483D">
        <w:rPr>
          <w:rFonts w:ascii="Bookman Old Style" w:eastAsia="Bookman Old Style" w:hAnsi="Bookman Old Style" w:cs="Bookman Old Style"/>
          <w:color w:val="000000"/>
          <w:sz w:val="24"/>
          <w:szCs w:val="24"/>
        </w:rPr>
        <w:t xml:space="preserve"> memperlihatkan </w:t>
      </w:r>
      <w:r w:rsidRPr="0019483D">
        <w:rPr>
          <w:rFonts w:ascii="Bookman Old Style" w:eastAsia="Bookman Old Style" w:hAnsi="Bookman Old Style" w:cs="Bookman Old Style"/>
          <w:i/>
          <w:color w:val="000000"/>
          <w:sz w:val="24"/>
          <w:szCs w:val="24"/>
        </w:rPr>
        <w:t>range</w:t>
      </w:r>
      <w:r w:rsidRPr="0019483D">
        <w:rPr>
          <w:rFonts w:ascii="Bookman Old Style" w:eastAsia="Bookman Old Style" w:hAnsi="Bookman Old Style" w:cs="Bookman Old Style"/>
          <w:color w:val="000000"/>
          <w:sz w:val="24"/>
          <w:szCs w:val="24"/>
        </w:rPr>
        <w:t xml:space="preserve"> tingkat kelahiran yang diukur dengan TFR berkisar dari 1,82 di provinsi DKI Jakarta sampai 2,71 di </w:t>
      </w:r>
      <w:sdt>
        <w:sdtPr>
          <w:tag w:val="goog_rdk_87"/>
          <w:id w:val="-1992292195"/>
        </w:sdtPr>
        <w:sdtContent/>
      </w:sdt>
      <w:r w:rsidRPr="0019483D">
        <w:rPr>
          <w:rFonts w:ascii="Bookman Old Style" w:eastAsia="Bookman Old Style" w:hAnsi="Bookman Old Style" w:cs="Bookman Old Style"/>
          <w:sz w:val="24"/>
          <w:szCs w:val="24"/>
        </w:rPr>
        <w:t>P</w:t>
      </w:r>
      <w:r w:rsidRPr="0019483D">
        <w:rPr>
          <w:rFonts w:ascii="Bookman Old Style" w:eastAsia="Bookman Old Style" w:hAnsi="Bookman Old Style" w:cs="Bookman Old Style"/>
          <w:color w:val="000000"/>
          <w:sz w:val="24"/>
          <w:szCs w:val="24"/>
        </w:rPr>
        <w:t>rovinsi Nusa Tenggara Timur. Walaupun angka nasional sudah mendekati angka ideal 2,1, namun jumlah provinsi yang memiliki TFR</w:t>
      </w:r>
      <w:r w:rsidRPr="006B2857">
        <w:rPr>
          <w:rFonts w:ascii="Bookman Old Style" w:eastAsia="Bookman Old Style" w:hAnsi="Bookman Old Style" w:cs="Bookman Old Style"/>
          <w:color w:val="000000"/>
          <w:sz w:val="24"/>
          <w:szCs w:val="24"/>
        </w:rPr>
        <w:t xml:space="preserve"> lebih tinggi dari angka nasional jauh lebih banyak dibandingkan dengan provinsi yang di bawah angka nasional.   </w:t>
      </w:r>
    </w:p>
    <w:p w14:paraId="4C9100E6" w14:textId="77777777" w:rsidR="009A5BFC" w:rsidRDefault="006B2857">
      <w:pPr>
        <w:pBdr>
          <w:top w:val="nil"/>
          <w:left w:val="nil"/>
          <w:bottom w:val="nil"/>
          <w:right w:val="nil"/>
          <w:between w:val="nil"/>
        </w:pBdr>
        <w:shd w:val="clear" w:color="auto" w:fill="FFFFFF"/>
        <w:spacing w:before="240" w:after="24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 xml:space="preserve">Kemendukbangga/BKKBN akan fokus untuk menurunkan tingkat kelahiran di provinsi-provinsi yang masih di atas angka nasional (2,11) dengan pendekatan KIE </w:t>
      </w:r>
      <w:sdt>
        <w:sdtPr>
          <w:tag w:val="goog_rdk_88"/>
          <w:id w:val="-2103902757"/>
        </w:sdtPr>
        <w:sdtContent/>
      </w:sdt>
      <w:r w:rsidRPr="006B2857">
        <w:rPr>
          <w:rFonts w:ascii="Bookman Old Style" w:eastAsia="Bookman Old Style" w:hAnsi="Bookman Old Style" w:cs="Bookman Old Style"/>
          <w:color w:val="000000"/>
          <w:sz w:val="24"/>
          <w:szCs w:val="24"/>
        </w:rPr>
        <w:t>massal dan pelayanan KB pada kelompok umur 15-49 tahun.  Sedangkan</w:t>
      </w:r>
      <w:r>
        <w:rPr>
          <w:rFonts w:ascii="Bookman Old Style" w:eastAsia="Bookman Old Style" w:hAnsi="Bookman Old Style" w:cs="Bookman Old Style"/>
          <w:color w:val="000000"/>
          <w:sz w:val="24"/>
          <w:szCs w:val="24"/>
        </w:rPr>
        <w:t xml:space="preserve"> untuk provinsi yang sudah di bawah angka nasional apalagi sudah berada di bawah 2,1, difokuskan untuk menjaga agar tingkat kelahiran jangan turun lebih besar. Pada provinsi yang memiliki TFR mendekati atau lebih rendah dari 2,1, strategi yang diperlukan lebih fokus pada konseling dan pelayanan KB pada kelompok penduduk perempuan yang masih hamil namun mereka masuk dalam kelompok berisiko tinggi yaitu mereka yang </w:t>
      </w:r>
      <w:sdt>
        <w:sdtPr>
          <w:tag w:val="goog_rdk_89"/>
          <w:id w:val="645319424"/>
        </w:sdtPr>
        <w:sdtContent/>
      </w:sdt>
      <w:r>
        <w:rPr>
          <w:rFonts w:ascii="Bookman Old Style" w:eastAsia="Bookman Old Style" w:hAnsi="Bookman Old Style" w:cs="Bookman Old Style"/>
          <w:color w:val="000000"/>
          <w:sz w:val="24"/>
          <w:szCs w:val="24"/>
        </w:rPr>
        <w:t>terlalu muda, terlalu tua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 xml:space="preserve">jarak kehamilannya terlalu dekat, dan jumlah anak terlalu banyak (4T). KB </w:t>
      </w:r>
      <w:sdt>
        <w:sdtPr>
          <w:tag w:val="goog_rdk_90"/>
          <w:id w:val="38034159"/>
        </w:sdtPr>
        <w:sdtContent/>
      </w:sdt>
      <w:r>
        <w:rPr>
          <w:rFonts w:ascii="Bookman Old Style" w:eastAsia="Bookman Old Style" w:hAnsi="Bookman Old Style" w:cs="Bookman Old Style"/>
          <w:color w:val="000000"/>
          <w:sz w:val="24"/>
          <w:szCs w:val="24"/>
        </w:rPr>
        <w:t>pascapersalinan dan juga penggunaan kontrasepsi jangka panjang akan lebih difokuskan pada kelompok sasaran ini.</w:t>
      </w:r>
    </w:p>
    <w:p w14:paraId="71DC5A3C" w14:textId="065150C1" w:rsidR="009A5BFC" w:rsidRDefault="006B2857">
      <w:pPr>
        <w:pStyle w:val="Heading6"/>
        <w:ind w:left="1701"/>
      </w:pPr>
      <w:r w:rsidRPr="0019483D">
        <w:rPr>
          <w:rFonts w:ascii="Bookman Old Style" w:eastAsia="Bookman Old Style" w:hAnsi="Bookman Old Style" w:cs="Bookman Old Style"/>
          <w:b w:val="0"/>
          <w:bCs/>
          <w:color w:val="000000"/>
          <w:sz w:val="24"/>
          <w:szCs w:val="24"/>
        </w:rPr>
        <w:lastRenderedPageBreak/>
        <w:t>Gambar</w:t>
      </w:r>
      <w:r w:rsidRPr="0019483D">
        <w:rPr>
          <w:rFonts w:ascii="Bookman Old Style" w:eastAsia="Bookman Old Style" w:hAnsi="Bookman Old Style" w:cs="Bookman Old Style"/>
          <w:b w:val="0"/>
          <w:bCs/>
          <w:sz w:val="24"/>
          <w:szCs w:val="24"/>
        </w:rPr>
        <w:t xml:space="preserve"> </w:t>
      </w:r>
      <w:r w:rsidR="00C9540D" w:rsidRPr="0019483D">
        <w:rPr>
          <w:rFonts w:ascii="Bookman Old Style" w:eastAsia="Bookman Old Style" w:hAnsi="Bookman Old Style" w:cs="Bookman Old Style"/>
          <w:b w:val="0"/>
          <w:bCs/>
          <w:color w:val="000000"/>
          <w:sz w:val="24"/>
          <w:szCs w:val="24"/>
        </w:rPr>
        <w:t>1.3</w:t>
      </w:r>
      <w:r w:rsidRPr="0019483D">
        <w:rPr>
          <w:rFonts w:ascii="Bookman Old Style" w:eastAsia="Bookman Old Style" w:hAnsi="Bookman Old Style" w:cs="Bookman Old Style"/>
          <w:b w:val="0"/>
          <w:bCs/>
          <w:color w:val="000000"/>
          <w:sz w:val="24"/>
          <w:szCs w:val="24"/>
        </w:rPr>
        <w:t xml:space="preserve"> </w:t>
      </w:r>
      <w:sdt>
        <w:sdtPr>
          <w:rPr>
            <w:b w:val="0"/>
            <w:bCs/>
          </w:rPr>
          <w:tag w:val="goog_rdk_91"/>
          <w:id w:val="-108685011"/>
          <w:showingPlcHdr/>
        </w:sdtPr>
        <w:sdtContent>
          <w:r w:rsidR="005224B3" w:rsidRPr="0019483D">
            <w:rPr>
              <w:b w:val="0"/>
              <w:bCs/>
            </w:rPr>
            <w:t xml:space="preserve">     </w:t>
          </w:r>
        </w:sdtContent>
      </w:sdt>
      <w:r w:rsidRPr="0019483D">
        <w:rPr>
          <w:rFonts w:ascii="Bookman Old Style" w:eastAsia="Bookman Old Style" w:hAnsi="Bookman Old Style" w:cs="Bookman Old Style"/>
          <w:b w:val="0"/>
          <w:bCs/>
          <w:i/>
          <w:color w:val="000000"/>
          <w:sz w:val="24"/>
          <w:szCs w:val="24"/>
        </w:rPr>
        <w:t>Total</w:t>
      </w:r>
      <w:r w:rsidRPr="006B2857">
        <w:rPr>
          <w:rFonts w:ascii="Bookman Old Style" w:eastAsia="Bookman Old Style" w:hAnsi="Bookman Old Style" w:cs="Bookman Old Style"/>
          <w:b w:val="0"/>
          <w:i/>
          <w:color w:val="000000"/>
          <w:sz w:val="24"/>
          <w:szCs w:val="24"/>
        </w:rPr>
        <w:t xml:space="preserve"> Fertility Rate </w:t>
      </w:r>
      <w:r w:rsidRPr="006B2857">
        <w:rPr>
          <w:rFonts w:ascii="Bookman Old Style" w:eastAsia="Bookman Old Style" w:hAnsi="Bookman Old Style" w:cs="Bookman Old Style"/>
          <w:b w:val="0"/>
          <w:color w:val="000000"/>
          <w:sz w:val="24"/>
          <w:szCs w:val="24"/>
        </w:rPr>
        <w:t>Berdasarkan</w:t>
      </w:r>
      <w:r>
        <w:rPr>
          <w:rFonts w:ascii="Bookman Old Style" w:eastAsia="Bookman Old Style" w:hAnsi="Bookman Old Style" w:cs="Bookman Old Style"/>
          <w:b w:val="0"/>
          <w:color w:val="000000"/>
          <w:sz w:val="24"/>
          <w:szCs w:val="24"/>
        </w:rPr>
        <w:t xml:space="preserve"> Provinsi</w:t>
      </w:r>
    </w:p>
    <w:p w14:paraId="2D7E921B" w14:textId="77777777" w:rsidR="009A5BFC" w:rsidRDefault="006B2857">
      <w:pPr>
        <w:ind w:left="1701"/>
        <w:jc w:val="center"/>
      </w:pPr>
      <w:r>
        <w:rPr>
          <w:rFonts w:ascii="Bookman Old Style" w:eastAsia="Bookman Old Style" w:hAnsi="Bookman Old Style" w:cs="Bookman Old Style"/>
          <w:noProof/>
          <w:color w:val="000000"/>
          <w:lang w:val="en-US" w:eastAsia="en-US"/>
        </w:rPr>
        <w:drawing>
          <wp:inline distT="0" distB="0" distL="0" distR="0" wp14:anchorId="7C059385" wp14:editId="7CF9427C">
            <wp:extent cx="5066983" cy="5459772"/>
            <wp:effectExtent l="0" t="0" r="0" b="0"/>
            <wp:docPr id="2068176339" name="image2.png" descr="C:\Users\Hi\AppData\Local\Microsoft\Windows\INetCache\Content.MSO\4D2E2F82.tmp"/>
            <wp:cNvGraphicFramePr/>
            <a:graphic xmlns:a="http://schemas.openxmlformats.org/drawingml/2006/main">
              <a:graphicData uri="http://schemas.openxmlformats.org/drawingml/2006/picture">
                <pic:pic xmlns:pic="http://schemas.openxmlformats.org/drawingml/2006/picture">
                  <pic:nvPicPr>
                    <pic:cNvPr id="0" name="image2.png" descr="C:\Users\Hi\AppData\Local\Microsoft\Windows\INetCache\Content.MSO\4D2E2F82.tmp"/>
                    <pic:cNvPicPr preferRelativeResize="0"/>
                  </pic:nvPicPr>
                  <pic:blipFill>
                    <a:blip r:embed="rId12"/>
                    <a:srcRect/>
                    <a:stretch>
                      <a:fillRect/>
                    </a:stretch>
                  </pic:blipFill>
                  <pic:spPr>
                    <a:xfrm>
                      <a:off x="0" y="0"/>
                      <a:ext cx="5066983" cy="5459772"/>
                    </a:xfrm>
                    <a:prstGeom prst="rect">
                      <a:avLst/>
                    </a:prstGeom>
                    <a:ln/>
                  </pic:spPr>
                </pic:pic>
              </a:graphicData>
            </a:graphic>
          </wp:inline>
        </w:drawing>
      </w:r>
    </w:p>
    <w:p w14:paraId="6BB7D545" w14:textId="77777777" w:rsidR="009A5BFC" w:rsidRDefault="006B2857" w:rsidP="00A743ED">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Sementara itu </w:t>
      </w:r>
      <w:r>
        <w:rPr>
          <w:rFonts w:ascii="Bookman Old Style" w:eastAsia="Bookman Old Style" w:hAnsi="Bookman Old Style" w:cs="Bookman Old Style"/>
          <w:i/>
          <w:color w:val="000000"/>
          <w:sz w:val="24"/>
          <w:szCs w:val="24"/>
        </w:rPr>
        <w:t>Age Specific Fertility Rate (ASFR)</w:t>
      </w:r>
      <w:r>
        <w:rPr>
          <w:rFonts w:ascii="Bookman Old Style" w:eastAsia="Bookman Old Style" w:hAnsi="Bookman Old Style" w:cs="Bookman Old Style"/>
          <w:color w:val="000000"/>
          <w:sz w:val="24"/>
          <w:szCs w:val="24"/>
        </w:rPr>
        <w:t xml:space="preserve"> 15-19 tahun atau sering disebut sebagai fertilitas remaja </w:t>
      </w:r>
      <w:r w:rsidRPr="006B2857">
        <w:rPr>
          <w:rFonts w:ascii="Bookman Old Style" w:eastAsia="Bookman Old Style" w:hAnsi="Bookman Old Style" w:cs="Bookman Old Style"/>
          <w:color w:val="000000"/>
          <w:sz w:val="24"/>
          <w:szCs w:val="24"/>
        </w:rPr>
        <w:t xml:space="preserve">dan Median Usia Kawin Pertama (MUKP) juga merupakan indikator </w:t>
      </w:r>
      <w:sdt>
        <w:sdtPr>
          <w:tag w:val="goog_rdk_92"/>
          <w:id w:val="346520096"/>
        </w:sdtPr>
        <w:sdtContent/>
      </w:sdt>
      <w:r w:rsidRPr="006B2857">
        <w:rPr>
          <w:rFonts w:ascii="Bookman Old Style" w:eastAsia="Bookman Old Style" w:hAnsi="Bookman Old Style" w:cs="Bookman Old Style"/>
          <w:color w:val="000000"/>
          <w:sz w:val="24"/>
          <w:szCs w:val="24"/>
        </w:rPr>
        <w:t xml:space="preserve">KBKR yang penting. </w:t>
      </w:r>
      <w:sdt>
        <w:sdtPr>
          <w:tag w:val="goog_rdk_93"/>
          <w:id w:val="-291349021"/>
        </w:sdtPr>
        <w:sdtContent/>
      </w:sdt>
      <w:r w:rsidRPr="006B2857">
        <w:rPr>
          <w:rFonts w:ascii="Bookman Old Style" w:eastAsia="Bookman Old Style" w:hAnsi="Bookman Old Style" w:cs="Bookman Old Style"/>
          <w:sz w:val="24"/>
          <w:szCs w:val="24"/>
        </w:rPr>
        <w:t>2 (d</w:t>
      </w:r>
      <w:r w:rsidRPr="006B2857">
        <w:rPr>
          <w:rFonts w:ascii="Bookman Old Style" w:eastAsia="Bookman Old Style" w:hAnsi="Bookman Old Style" w:cs="Bookman Old Style"/>
          <w:color w:val="000000"/>
          <w:sz w:val="24"/>
          <w:szCs w:val="24"/>
        </w:rPr>
        <w:t>ua) indikator ini menggambarkan sehat atau tidaknya</w:t>
      </w:r>
      <w:r>
        <w:rPr>
          <w:rFonts w:ascii="Bookman Old Style" w:eastAsia="Bookman Old Style" w:hAnsi="Bookman Old Style" w:cs="Bookman Old Style"/>
          <w:color w:val="000000"/>
          <w:sz w:val="24"/>
          <w:szCs w:val="24"/>
        </w:rPr>
        <w:t xml:space="preserve"> kondisi kehidupan reproduksi perempuan. </w:t>
      </w:r>
    </w:p>
    <w:p w14:paraId="067DB281" w14:textId="77777777" w:rsidR="009A5BFC" w:rsidRDefault="009A5BFC" w:rsidP="00A743ED">
      <w:pPr>
        <w:pBdr>
          <w:top w:val="nil"/>
          <w:left w:val="nil"/>
          <w:bottom w:val="nil"/>
          <w:right w:val="nil"/>
          <w:between w:val="nil"/>
        </w:pBdr>
        <w:spacing w:after="0" w:line="240" w:lineRule="auto"/>
        <w:ind w:left="1701"/>
        <w:jc w:val="both"/>
        <w:rPr>
          <w:rFonts w:ascii="Times New Roman" w:eastAsia="Times New Roman" w:hAnsi="Times New Roman" w:cs="Times New Roman"/>
          <w:color w:val="000000"/>
          <w:sz w:val="24"/>
          <w:szCs w:val="24"/>
        </w:rPr>
      </w:pPr>
    </w:p>
    <w:p w14:paraId="1F35AAD9" w14:textId="77777777" w:rsidR="009A5BFC" w:rsidRPr="006B2857" w:rsidRDefault="006B2857" w:rsidP="00A743ED">
      <w:pPr>
        <w:pBdr>
          <w:top w:val="nil"/>
          <w:left w:val="nil"/>
          <w:bottom w:val="nil"/>
          <w:right w:val="nil"/>
          <w:between w:val="nil"/>
        </w:pBdr>
        <w:spacing w:after="0" w:line="240" w:lineRule="auto"/>
        <w:ind w:left="1701"/>
        <w:jc w:val="both"/>
        <w:rPr>
          <w:rFonts w:ascii="Times New Roman" w:eastAsia="Times New Roman" w:hAnsi="Times New Roman" w:cs="Times New Roman"/>
          <w:color w:val="000000"/>
          <w:sz w:val="24"/>
          <w:szCs w:val="24"/>
        </w:rPr>
      </w:pPr>
      <w:r>
        <w:rPr>
          <w:rFonts w:ascii="Bookman Old Style" w:eastAsia="Bookman Old Style" w:hAnsi="Bookman Old Style" w:cs="Bookman Old Style"/>
          <w:color w:val="000000"/>
          <w:sz w:val="24"/>
          <w:szCs w:val="24"/>
        </w:rPr>
        <w:t xml:space="preserve">Para ibu yang masih berusia muda atau masih remaja menghadapi risiko kematian yang disebabkan oleh kehamilan berisiko dan komplikasi persalinan, serta kelahiran prematur dan bayi lahir dengan berat badan rendah. Kehamilan dan kelahiran pada saat masih remaja juga mempunyai dampak sosial dan ekonomi salah satunya adalah hilangnya kesempatan pendidikan ketika kehamilan yang memaksa perempuan muda untuk </w:t>
      </w:r>
      <w:r w:rsidRPr="006B2857">
        <w:rPr>
          <w:rFonts w:ascii="Bookman Old Style" w:eastAsia="Bookman Old Style" w:hAnsi="Bookman Old Style" w:cs="Bookman Old Style"/>
          <w:color w:val="000000"/>
          <w:sz w:val="24"/>
          <w:szCs w:val="24"/>
        </w:rPr>
        <w:t>meninggalkan sekolah. Karena berbagai dampak buruk tersebut, maka fertilitas remaja dan perkawinan usia muda (di bawah 18 tahun) akan terus diupayakan untuk diturunkan. </w:t>
      </w:r>
    </w:p>
    <w:p w14:paraId="68E81235" w14:textId="77777777" w:rsidR="009A5BFC" w:rsidRPr="006B2857" w:rsidRDefault="006B2857">
      <w:pPr>
        <w:pBdr>
          <w:top w:val="nil"/>
          <w:left w:val="nil"/>
          <w:bottom w:val="nil"/>
          <w:right w:val="nil"/>
          <w:between w:val="nil"/>
        </w:pBdr>
        <w:spacing w:before="16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color w:val="000000"/>
          <w:sz w:val="24"/>
          <w:szCs w:val="24"/>
        </w:rPr>
        <w:t xml:space="preserve">Perhatian seksama akan difokuskan terhadap daerah yang memiliki tingkat kelahiran remaja yang tinggi dibandingkan angka nasional. Pendataan Keluarga 2024 mencatat </w:t>
      </w:r>
      <w:sdt>
        <w:sdtPr>
          <w:tag w:val="goog_rdk_94"/>
          <w:id w:val="839011390"/>
        </w:sdtPr>
        <w:sdtContent/>
      </w:sdt>
      <w:sdt>
        <w:sdtPr>
          <w:tag w:val="goog_rdk_95"/>
          <w:id w:val="-1284292608"/>
        </w:sdtPr>
        <w:sdtContent/>
      </w:sdt>
      <w:r w:rsidRPr="006B2857">
        <w:rPr>
          <w:rFonts w:ascii="Bookman Old Style" w:eastAsia="Bookman Old Style" w:hAnsi="Bookman Old Style" w:cs="Bookman Old Style"/>
          <w:color w:val="000000"/>
          <w:sz w:val="24"/>
          <w:szCs w:val="24"/>
        </w:rPr>
        <w:t>29</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2 persen kabupaten/kota yang berada di bawah angka nasional (18 kelahiran per 1000 perempuan usia 15-19 tahun) sedangkan sisanya 70</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8 persen masih berada di atas angka </w:t>
      </w:r>
      <w:r w:rsidRPr="006B2857">
        <w:rPr>
          <w:rFonts w:ascii="Bookman Old Style" w:eastAsia="Bookman Old Style" w:hAnsi="Bookman Old Style" w:cs="Bookman Old Style"/>
          <w:color w:val="000000"/>
          <w:sz w:val="24"/>
          <w:szCs w:val="24"/>
        </w:rPr>
        <w:lastRenderedPageBreak/>
        <w:t>nasional. Daerah-daerah yang masih di atas angka nasional inilah yang akan menjadi fokus penggarapan program pada periode Renstra Kemendukbangga/BKKBN Tahun 2025-2029.</w:t>
      </w:r>
    </w:p>
    <w:p w14:paraId="2A0F711E" w14:textId="7DCBB338" w:rsidR="009A5BFC" w:rsidRPr="006B2857" w:rsidRDefault="006B2857">
      <w:pPr>
        <w:pBdr>
          <w:top w:val="nil"/>
          <w:left w:val="nil"/>
          <w:bottom w:val="nil"/>
          <w:right w:val="nil"/>
          <w:between w:val="nil"/>
        </w:pBdr>
        <w:spacing w:before="16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color w:val="000000"/>
          <w:sz w:val="24"/>
          <w:szCs w:val="24"/>
        </w:rPr>
        <w:t xml:space="preserve">Sedangkan untuk tingkat provinsi, program Genre akan lebih menyasar pada </w:t>
      </w:r>
      <w:sdt>
        <w:sdtPr>
          <w:tag w:val="goog_rdk_96"/>
          <w:id w:val="-645611581"/>
        </w:sdtPr>
        <w:sdtContent/>
      </w:sdt>
      <w:r w:rsidRPr="006B2857">
        <w:rPr>
          <w:rFonts w:ascii="Bookman Old Style" w:eastAsia="Bookman Old Style" w:hAnsi="Bookman Old Style" w:cs="Bookman Old Style"/>
          <w:color w:val="000000"/>
          <w:sz w:val="24"/>
          <w:szCs w:val="24"/>
        </w:rPr>
        <w:t>provinsi</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provinsi yang ASFR 15-19 masih di atas </w:t>
      </w:r>
      <w:sdt>
        <w:sdtPr>
          <w:tag w:val="goog_rdk_97"/>
          <w:id w:val="-245186699"/>
        </w:sdtPr>
        <w:sdtContent/>
      </w:sdt>
      <w:r w:rsidRPr="006B2857">
        <w:rPr>
          <w:rFonts w:ascii="Bookman Old Style" w:eastAsia="Bookman Old Style" w:hAnsi="Bookman Old Style" w:cs="Bookman Old Style"/>
          <w:sz w:val="24"/>
          <w:szCs w:val="24"/>
        </w:rPr>
        <w:t>angka</w:t>
      </w:r>
      <w:r w:rsidRPr="006B2857">
        <w:rPr>
          <w:rFonts w:ascii="Bookman Old Style" w:eastAsia="Bookman Old Style" w:hAnsi="Bookman Old Style" w:cs="Bookman Old Style"/>
          <w:color w:val="000000"/>
          <w:sz w:val="24"/>
          <w:szCs w:val="24"/>
        </w:rPr>
        <w:t xml:space="preserve"> nasional sebagaimana terlihat pada </w:t>
      </w:r>
      <w:sdt>
        <w:sdtPr>
          <w:tag w:val="goog_rdk_98"/>
          <w:id w:val="142635301"/>
        </w:sdtPr>
        <w:sdtContent/>
      </w:sdt>
      <w:r w:rsidRPr="006B2857">
        <w:rPr>
          <w:rFonts w:ascii="Bookman Old Style" w:eastAsia="Bookman Old Style" w:hAnsi="Bookman Old Style" w:cs="Bookman Old Style"/>
          <w:color w:val="000000"/>
          <w:sz w:val="24"/>
          <w:szCs w:val="24"/>
        </w:rPr>
        <w:t>Gambar</w:t>
      </w:r>
      <w:r w:rsidRPr="006B2857">
        <w:rPr>
          <w:rFonts w:ascii="Bookman Old Style" w:eastAsia="Bookman Old Style" w:hAnsi="Bookman Old Style" w:cs="Bookman Old Style"/>
          <w:sz w:val="24"/>
          <w:szCs w:val="24"/>
        </w:rPr>
        <w:t xml:space="preserve"> </w:t>
      </w:r>
      <w:r w:rsidR="00C9540D">
        <w:rPr>
          <w:rFonts w:ascii="Bookman Old Style" w:eastAsia="Bookman Old Style" w:hAnsi="Bookman Old Style" w:cs="Bookman Old Style"/>
          <w:color w:val="000000"/>
          <w:sz w:val="24"/>
          <w:szCs w:val="24"/>
        </w:rPr>
        <w:t>1.4</w:t>
      </w:r>
      <w:r w:rsidRPr="006B2857">
        <w:rPr>
          <w:rFonts w:ascii="Bookman Old Style" w:eastAsia="Bookman Old Style" w:hAnsi="Bookman Old Style" w:cs="Bookman Old Style"/>
          <w:color w:val="000000"/>
          <w:sz w:val="24"/>
          <w:szCs w:val="24"/>
        </w:rPr>
        <w:t>.</w:t>
      </w:r>
    </w:p>
    <w:p w14:paraId="2D735B06" w14:textId="7893A28C" w:rsidR="009A5BFC" w:rsidRPr="00EF74F2" w:rsidRDefault="006B2857">
      <w:pPr>
        <w:pBdr>
          <w:top w:val="nil"/>
          <w:left w:val="nil"/>
          <w:bottom w:val="nil"/>
          <w:right w:val="nil"/>
          <w:between w:val="nil"/>
        </w:pBdr>
        <w:spacing w:before="16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i/>
          <w:color w:val="000000"/>
          <w:sz w:val="24"/>
          <w:szCs w:val="24"/>
        </w:rPr>
        <w:t xml:space="preserve">Range </w:t>
      </w:r>
      <w:r w:rsidRPr="006B2857">
        <w:rPr>
          <w:rFonts w:ascii="Bookman Old Style" w:eastAsia="Bookman Old Style" w:hAnsi="Bookman Old Style" w:cs="Bookman Old Style"/>
          <w:color w:val="000000"/>
          <w:sz w:val="24"/>
          <w:szCs w:val="24"/>
        </w:rPr>
        <w:t xml:space="preserve">Tingkat kelahiran pada usia remaja yang diukur dengan </w:t>
      </w:r>
      <w:r w:rsidRPr="006B2857">
        <w:rPr>
          <w:rFonts w:ascii="Bookman Old Style" w:eastAsia="Bookman Old Style" w:hAnsi="Bookman Old Style" w:cs="Bookman Old Style"/>
          <w:i/>
          <w:color w:val="000000"/>
          <w:sz w:val="24"/>
          <w:szCs w:val="24"/>
        </w:rPr>
        <w:t xml:space="preserve">Age Specific </w:t>
      </w:r>
      <w:r w:rsidRPr="00EF74F2">
        <w:rPr>
          <w:rFonts w:ascii="Bookman Old Style" w:eastAsia="Bookman Old Style" w:hAnsi="Bookman Old Style" w:cs="Bookman Old Style"/>
          <w:i/>
          <w:color w:val="000000"/>
          <w:sz w:val="24"/>
          <w:szCs w:val="24"/>
        </w:rPr>
        <w:t xml:space="preserve">Fertility Rate </w:t>
      </w:r>
      <w:r w:rsidRPr="00EF74F2">
        <w:rPr>
          <w:rFonts w:ascii="Bookman Old Style" w:eastAsia="Bookman Old Style" w:hAnsi="Bookman Old Style" w:cs="Bookman Old Style"/>
          <w:color w:val="000000"/>
          <w:sz w:val="24"/>
          <w:szCs w:val="24"/>
        </w:rPr>
        <w:t xml:space="preserve">(ASFR) 15-19 berkisar dari </w:t>
      </w:r>
      <w:sdt>
        <w:sdtPr>
          <w:tag w:val="goog_rdk_99"/>
          <w:id w:val="-13059914"/>
        </w:sdtPr>
        <w:sdtContent/>
      </w:sdt>
      <w:r w:rsidRPr="00EF74F2">
        <w:rPr>
          <w:rFonts w:ascii="Bookman Old Style" w:eastAsia="Bookman Old Style" w:hAnsi="Bookman Old Style" w:cs="Bookman Old Style"/>
          <w:color w:val="000000"/>
          <w:sz w:val="24"/>
          <w:szCs w:val="24"/>
        </w:rPr>
        <w:t>7</w:t>
      </w:r>
      <w:r w:rsidRPr="00EF74F2">
        <w:rPr>
          <w:rFonts w:ascii="Bookman Old Style" w:eastAsia="Bookman Old Style" w:hAnsi="Bookman Old Style" w:cs="Bookman Old Style"/>
          <w:sz w:val="24"/>
          <w:szCs w:val="24"/>
        </w:rPr>
        <w:t>,</w:t>
      </w:r>
      <w:r w:rsidRPr="00EF74F2">
        <w:rPr>
          <w:rFonts w:ascii="Bookman Old Style" w:eastAsia="Bookman Old Style" w:hAnsi="Bookman Old Style" w:cs="Bookman Old Style"/>
          <w:color w:val="000000"/>
          <w:sz w:val="24"/>
          <w:szCs w:val="24"/>
        </w:rPr>
        <w:t>8 di provinsi DKI Jakarta sampai 47 di provinsi Papua (</w:t>
      </w:r>
      <w:sdt>
        <w:sdtPr>
          <w:tag w:val="goog_rdk_100"/>
          <w:id w:val="-439979713"/>
        </w:sdtPr>
        <w:sdtContent/>
      </w:sdt>
      <w:r w:rsidRPr="00EF74F2">
        <w:rPr>
          <w:rFonts w:ascii="Bookman Old Style" w:eastAsia="Bookman Old Style" w:hAnsi="Bookman Old Style" w:cs="Bookman Old Style"/>
          <w:color w:val="000000"/>
          <w:sz w:val="24"/>
          <w:szCs w:val="24"/>
        </w:rPr>
        <w:t>Gambar</w:t>
      </w:r>
      <w:r w:rsidRPr="00EF74F2">
        <w:rPr>
          <w:rFonts w:ascii="Bookman Old Style" w:eastAsia="Bookman Old Style" w:hAnsi="Bookman Old Style" w:cs="Bookman Old Style"/>
          <w:sz w:val="24"/>
          <w:szCs w:val="24"/>
        </w:rPr>
        <w:t xml:space="preserve"> 1</w:t>
      </w:r>
      <w:r w:rsidR="00C9540D" w:rsidRPr="00EF74F2">
        <w:rPr>
          <w:rFonts w:ascii="Bookman Old Style" w:eastAsia="Bookman Old Style" w:hAnsi="Bookman Old Style" w:cs="Bookman Old Style"/>
          <w:color w:val="000000"/>
          <w:sz w:val="24"/>
          <w:szCs w:val="24"/>
        </w:rPr>
        <w:t>.4</w:t>
      </w:r>
      <w:r w:rsidRPr="00EF74F2">
        <w:rPr>
          <w:rFonts w:ascii="Bookman Old Style" w:eastAsia="Bookman Old Style" w:hAnsi="Bookman Old Style" w:cs="Bookman Old Style"/>
          <w:color w:val="000000"/>
          <w:sz w:val="24"/>
          <w:szCs w:val="24"/>
        </w:rPr>
        <w:t xml:space="preserve">).  Dari </w:t>
      </w:r>
      <w:sdt>
        <w:sdtPr>
          <w:tag w:val="goog_rdk_101"/>
          <w:id w:val="167399393"/>
          <w:showingPlcHdr/>
        </w:sdtPr>
        <w:sdtContent>
          <w:r w:rsidR="005224B3" w:rsidRPr="00EF74F2">
            <w:t xml:space="preserve">     </w:t>
          </w:r>
        </w:sdtContent>
      </w:sdt>
      <w:r w:rsidRPr="00EF74F2">
        <w:rPr>
          <w:rFonts w:ascii="Bookman Old Style" w:eastAsia="Bookman Old Style" w:hAnsi="Bookman Old Style" w:cs="Bookman Old Style"/>
          <w:sz w:val="24"/>
          <w:szCs w:val="24"/>
        </w:rPr>
        <w:t>G</w:t>
      </w:r>
      <w:r w:rsidRPr="00EF74F2">
        <w:rPr>
          <w:rFonts w:ascii="Bookman Old Style" w:eastAsia="Bookman Old Style" w:hAnsi="Bookman Old Style" w:cs="Bookman Old Style"/>
          <w:color w:val="000000"/>
          <w:sz w:val="24"/>
          <w:szCs w:val="24"/>
        </w:rPr>
        <w:t>ambar</w:t>
      </w:r>
      <w:r w:rsidRPr="00EF74F2">
        <w:rPr>
          <w:rFonts w:ascii="Bookman Old Style" w:eastAsia="Bookman Old Style" w:hAnsi="Bookman Old Style" w:cs="Bookman Old Style"/>
          <w:sz w:val="24"/>
          <w:szCs w:val="24"/>
        </w:rPr>
        <w:t xml:space="preserve"> </w:t>
      </w:r>
      <w:r w:rsidR="00C9540D" w:rsidRPr="00EF74F2">
        <w:rPr>
          <w:rFonts w:ascii="Bookman Old Style" w:eastAsia="Bookman Old Style" w:hAnsi="Bookman Old Style" w:cs="Bookman Old Style"/>
          <w:color w:val="000000"/>
          <w:sz w:val="24"/>
          <w:szCs w:val="24"/>
        </w:rPr>
        <w:t>1.4</w:t>
      </w:r>
      <w:r w:rsidRPr="00EF74F2">
        <w:rPr>
          <w:rFonts w:ascii="Bookman Old Style" w:eastAsia="Bookman Old Style" w:hAnsi="Bookman Old Style" w:cs="Bookman Old Style"/>
          <w:color w:val="000000"/>
          <w:sz w:val="24"/>
          <w:szCs w:val="24"/>
        </w:rPr>
        <w:t xml:space="preserve"> dapat dilihat bahwa sebagian besar provinsi angkanya masih di atas rata-rata nasional  bahkan beberapa provinsi hampir </w:t>
      </w:r>
      <w:sdt>
        <w:sdtPr>
          <w:tag w:val="goog_rdk_102"/>
          <w:id w:val="908907617"/>
        </w:sdtPr>
        <w:sdtContent/>
      </w:sdt>
      <w:r w:rsidRPr="00EF74F2">
        <w:rPr>
          <w:rFonts w:ascii="Bookman Old Style" w:eastAsia="Bookman Old Style" w:hAnsi="Bookman Old Style" w:cs="Bookman Old Style"/>
          <w:color w:val="000000"/>
          <w:sz w:val="24"/>
          <w:szCs w:val="24"/>
        </w:rPr>
        <w:t>3 (tiga) kali lebih tinggi daripada angka nasional.   </w:t>
      </w:r>
    </w:p>
    <w:p w14:paraId="3D77C7D3" w14:textId="17007BC9" w:rsidR="009A5BFC" w:rsidRDefault="006B2857">
      <w:pPr>
        <w:pStyle w:val="Heading6"/>
        <w:ind w:left="1701"/>
        <w:jc w:val="center"/>
      </w:pPr>
      <w:r w:rsidRPr="00EF74F2">
        <w:rPr>
          <w:rFonts w:ascii="Bookman Old Style" w:eastAsia="Bookman Old Style" w:hAnsi="Bookman Old Style" w:cs="Bookman Old Style"/>
          <w:b w:val="0"/>
          <w:bCs/>
          <w:color w:val="000000"/>
          <w:sz w:val="24"/>
          <w:szCs w:val="24"/>
        </w:rPr>
        <w:t>Gambar</w:t>
      </w:r>
      <w:r w:rsidRPr="00EF74F2">
        <w:rPr>
          <w:rFonts w:ascii="Bookman Old Style" w:eastAsia="Bookman Old Style" w:hAnsi="Bookman Old Style" w:cs="Bookman Old Style"/>
          <w:b w:val="0"/>
          <w:bCs/>
          <w:sz w:val="24"/>
          <w:szCs w:val="24"/>
        </w:rPr>
        <w:t xml:space="preserve"> </w:t>
      </w:r>
      <w:r w:rsidR="00C9540D" w:rsidRPr="00EF74F2">
        <w:rPr>
          <w:rFonts w:ascii="Bookman Old Style" w:eastAsia="Bookman Old Style" w:hAnsi="Bookman Old Style" w:cs="Bookman Old Style"/>
          <w:b w:val="0"/>
          <w:bCs/>
          <w:color w:val="000000"/>
          <w:sz w:val="24"/>
          <w:szCs w:val="24"/>
        </w:rPr>
        <w:t>1.4</w:t>
      </w:r>
      <w:r w:rsidRPr="00EF74F2">
        <w:rPr>
          <w:rFonts w:ascii="Bookman Old Style" w:eastAsia="Bookman Old Style" w:hAnsi="Bookman Old Style" w:cs="Bookman Old Style"/>
          <w:b w:val="0"/>
          <w:bCs/>
          <w:color w:val="000000"/>
          <w:sz w:val="24"/>
          <w:szCs w:val="24"/>
        </w:rPr>
        <w:t xml:space="preserve"> </w:t>
      </w:r>
      <w:r w:rsidRPr="00EF74F2">
        <w:rPr>
          <w:rFonts w:ascii="Bookman Old Style" w:eastAsia="Bookman Old Style" w:hAnsi="Bookman Old Style" w:cs="Bookman Old Style"/>
          <w:b w:val="0"/>
          <w:bCs/>
          <w:i/>
          <w:color w:val="000000"/>
          <w:sz w:val="24"/>
          <w:szCs w:val="24"/>
        </w:rPr>
        <w:t>Age Specific Fertility</w:t>
      </w:r>
      <w:r w:rsidRPr="00EF74F2">
        <w:rPr>
          <w:rFonts w:ascii="Bookman Old Style" w:eastAsia="Bookman Old Style" w:hAnsi="Bookman Old Style" w:cs="Bookman Old Style"/>
          <w:b w:val="0"/>
          <w:i/>
          <w:color w:val="000000"/>
          <w:sz w:val="24"/>
          <w:szCs w:val="24"/>
        </w:rPr>
        <w:t xml:space="preserve"> Rate</w:t>
      </w:r>
      <w:r w:rsidRPr="00EF74F2">
        <w:rPr>
          <w:rFonts w:ascii="Bookman Old Style" w:eastAsia="Bookman Old Style" w:hAnsi="Bookman Old Style" w:cs="Bookman Old Style"/>
          <w:b w:val="0"/>
          <w:color w:val="000000"/>
          <w:sz w:val="24"/>
          <w:szCs w:val="24"/>
        </w:rPr>
        <w:t xml:space="preserve"> (ASFR) 15-19 Tahun Berdasarkan provinsi</w:t>
      </w:r>
      <w:r>
        <w:rPr>
          <w:rFonts w:ascii="Bookman Old Style" w:eastAsia="Bookman Old Style" w:hAnsi="Bookman Old Style" w:cs="Bookman Old Style"/>
          <w:b w:val="0"/>
          <w:noProof/>
          <w:color w:val="000000"/>
          <w:sz w:val="24"/>
          <w:szCs w:val="24"/>
          <w:lang w:val="en-US" w:eastAsia="en-US"/>
        </w:rPr>
        <w:drawing>
          <wp:inline distT="0" distB="0" distL="0" distR="0" wp14:anchorId="017881EB" wp14:editId="071CB305">
            <wp:extent cx="5055098" cy="4452275"/>
            <wp:effectExtent l="0" t="0" r="0" b="0"/>
            <wp:docPr id="2068176341" name="image6.png" descr="C:\Users\Hi\AppData\Local\Microsoft\Windows\INetCache\Content.MSO\9F197AE0.tmp"/>
            <wp:cNvGraphicFramePr/>
            <a:graphic xmlns:a="http://schemas.openxmlformats.org/drawingml/2006/main">
              <a:graphicData uri="http://schemas.openxmlformats.org/drawingml/2006/picture">
                <pic:pic xmlns:pic="http://schemas.openxmlformats.org/drawingml/2006/picture">
                  <pic:nvPicPr>
                    <pic:cNvPr id="0" name="image6.png" descr="C:\Users\Hi\AppData\Local\Microsoft\Windows\INetCache\Content.MSO\9F197AE0.tmp"/>
                    <pic:cNvPicPr preferRelativeResize="0"/>
                  </pic:nvPicPr>
                  <pic:blipFill>
                    <a:blip r:embed="rId13"/>
                    <a:srcRect/>
                    <a:stretch>
                      <a:fillRect/>
                    </a:stretch>
                  </pic:blipFill>
                  <pic:spPr>
                    <a:xfrm>
                      <a:off x="0" y="0"/>
                      <a:ext cx="5055098" cy="4452275"/>
                    </a:xfrm>
                    <a:prstGeom prst="rect">
                      <a:avLst/>
                    </a:prstGeom>
                    <a:ln/>
                  </pic:spPr>
                </pic:pic>
              </a:graphicData>
            </a:graphic>
          </wp:inline>
        </w:drawing>
      </w:r>
    </w:p>
    <w:p w14:paraId="3739D0E8" w14:textId="77777777" w:rsidR="009A5BFC" w:rsidRDefault="009A5BFC"/>
    <w:p w14:paraId="4010134C" w14:textId="77777777" w:rsidR="009A5BFC" w:rsidRDefault="006B2857">
      <w:pPr>
        <w:pBdr>
          <w:top w:val="nil"/>
          <w:left w:val="nil"/>
          <w:bottom w:val="nil"/>
          <w:right w:val="nil"/>
          <w:between w:val="nil"/>
        </w:pBdr>
        <w:spacing w:after="0" w:line="240" w:lineRule="auto"/>
        <w:ind w:left="1701"/>
        <w:jc w:val="both"/>
        <w:rPr>
          <w:rFonts w:ascii="Times New Roman" w:eastAsia="Times New Roman" w:hAnsi="Times New Roman" w:cs="Times New Roman"/>
          <w:color w:val="000000"/>
          <w:sz w:val="24"/>
          <w:szCs w:val="24"/>
        </w:rPr>
      </w:pPr>
      <w:r>
        <w:rPr>
          <w:rFonts w:ascii="Bookman Old Style" w:eastAsia="Bookman Old Style" w:hAnsi="Bookman Old Style" w:cs="Bookman Old Style"/>
          <w:color w:val="000000"/>
          <w:sz w:val="24"/>
          <w:szCs w:val="24"/>
        </w:rPr>
        <w:t xml:space="preserve">Provinsi dengan </w:t>
      </w:r>
      <w:r>
        <w:rPr>
          <w:rFonts w:ascii="Bookman Old Style" w:eastAsia="Bookman Old Style" w:hAnsi="Bookman Old Style" w:cs="Bookman Old Style"/>
          <w:i/>
          <w:color w:val="000000"/>
          <w:sz w:val="24"/>
          <w:szCs w:val="24"/>
        </w:rPr>
        <w:t xml:space="preserve">Age Specific Fertility Rate </w:t>
      </w:r>
      <w:sdt>
        <w:sdtPr>
          <w:tag w:val="goog_rdk_103"/>
          <w:id w:val="615450640"/>
        </w:sdtPr>
        <w:sdtContent/>
      </w:sdt>
      <w:r>
        <w:rPr>
          <w:rFonts w:ascii="Bookman Old Style" w:eastAsia="Bookman Old Style" w:hAnsi="Bookman Old Style" w:cs="Bookman Old Style"/>
          <w:color w:val="000000"/>
          <w:sz w:val="24"/>
          <w:szCs w:val="24"/>
        </w:rPr>
        <w:t>(ASFR) 15-19 Tahun yang masih tinggi (di atas angka nasional) akan mendapat perhatian dari Kemendukbangga/BKKBN melalui program remaja dan pelayanan Keluarga Berencana (KB) pada kelompok Pasangan Usia Subur Muda Paritas Rendah (PUS MUPAR). Penurunan kehamilan dan kelahiran pada kelompok remaja ini akan berdampak besar pada kualitas anak dan keluarga di masa mendatang. </w:t>
      </w:r>
    </w:p>
    <w:p w14:paraId="43C11B3B" w14:textId="77777777" w:rsidR="009A5BFC" w:rsidRDefault="009A5BFC"/>
    <w:p w14:paraId="623E915B" w14:textId="77777777" w:rsidR="009A5BFC" w:rsidRDefault="006B2857">
      <w:pPr>
        <w:pBdr>
          <w:top w:val="nil"/>
          <w:left w:val="nil"/>
          <w:bottom w:val="nil"/>
          <w:right w:val="nil"/>
          <w:between w:val="nil"/>
        </w:pBdr>
        <w:spacing w:after="0" w:line="240" w:lineRule="auto"/>
        <w:ind w:left="1701"/>
        <w:jc w:val="both"/>
        <w:rPr>
          <w:rFonts w:ascii="Times New Roman" w:eastAsia="Times New Roman" w:hAnsi="Times New Roman" w:cs="Times New Roman"/>
          <w:color w:val="000000"/>
          <w:sz w:val="24"/>
          <w:szCs w:val="24"/>
        </w:rPr>
      </w:pPr>
      <w:r w:rsidRPr="006B2857">
        <w:rPr>
          <w:rFonts w:ascii="Bookman Old Style" w:eastAsia="Bookman Old Style" w:hAnsi="Bookman Old Style" w:cs="Bookman Old Style"/>
          <w:color w:val="000000"/>
          <w:sz w:val="24"/>
          <w:szCs w:val="24"/>
        </w:rPr>
        <w:t xml:space="preserve">Selaras dengan peningkatan Median Usia Kawin Pertama (MUKP) menjadi </w:t>
      </w:r>
      <w:sdt>
        <w:sdtPr>
          <w:tag w:val="goog_rdk_104"/>
          <w:id w:val="281929005"/>
        </w:sdtPr>
        <w:sdtContent/>
      </w:sdt>
      <w:r w:rsidRPr="006B2857">
        <w:rPr>
          <w:rFonts w:ascii="Bookman Old Style" w:eastAsia="Bookman Old Style" w:hAnsi="Bookman Old Style" w:cs="Bookman Old Style"/>
          <w:color w:val="000000"/>
          <w:sz w:val="24"/>
          <w:szCs w:val="24"/>
        </w:rPr>
        <w:t>22</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3 tahun di tahun 2024, angka perkawinan </w:t>
      </w:r>
      <w:r w:rsidRPr="006B2857">
        <w:rPr>
          <w:rFonts w:ascii="Bookman Old Style" w:eastAsia="Bookman Old Style" w:hAnsi="Bookman Old Style" w:cs="Bookman Old Style"/>
          <w:color w:val="000000"/>
          <w:sz w:val="24"/>
          <w:szCs w:val="24"/>
        </w:rPr>
        <w:lastRenderedPageBreak/>
        <w:t xml:space="preserve">anak juga menunjukkan penurunan dalam </w:t>
      </w:r>
      <w:sdt>
        <w:sdtPr>
          <w:tag w:val="goog_rdk_105"/>
          <w:id w:val="331975262"/>
        </w:sdtPr>
        <w:sdtContent/>
      </w:sdt>
      <w:r w:rsidRPr="006B2857">
        <w:rPr>
          <w:rFonts w:ascii="Bookman Old Style" w:eastAsia="Bookman Old Style" w:hAnsi="Bookman Old Style" w:cs="Bookman Old Style"/>
          <w:color w:val="000000"/>
          <w:sz w:val="24"/>
          <w:szCs w:val="24"/>
        </w:rPr>
        <w:t>3 (tiga) tahun terakhir. Pada tahun 2021 angka perkawinan anak menurun dari 10,35 persen menjadi 9,23 persen. Kemudian menjadi 8,06 persen di tahun 2022, dan menjadi 6,92 persen pada tahun 2023 serta 5,90 persen tahun 2024 (KemenPPPA dan BPS). Namun ada kecenderungan kenaikan perkawinan pada usia yang lebih muda yaitu 15 tahun.</w:t>
      </w:r>
      <w:r>
        <w:rPr>
          <w:rFonts w:ascii="Bookman Old Style" w:eastAsia="Bookman Old Style" w:hAnsi="Bookman Old Style" w:cs="Bookman Old Style"/>
          <w:color w:val="000000"/>
          <w:sz w:val="24"/>
          <w:szCs w:val="24"/>
        </w:rPr>
        <w:t> </w:t>
      </w:r>
    </w:p>
    <w:p w14:paraId="155B319E" w14:textId="77777777" w:rsidR="009A5BFC" w:rsidRDefault="009A5BFC"/>
    <w:p w14:paraId="668B40E7" w14:textId="77777777" w:rsidR="009A5BFC" w:rsidRDefault="006B2857">
      <w:pPr>
        <w:pBdr>
          <w:top w:val="nil"/>
          <w:left w:val="nil"/>
          <w:bottom w:val="nil"/>
          <w:right w:val="nil"/>
          <w:between w:val="nil"/>
        </w:pBdr>
        <w:spacing w:after="0" w:line="240" w:lineRule="auto"/>
        <w:ind w:left="1701"/>
        <w:jc w:val="both"/>
        <w:rPr>
          <w:rFonts w:ascii="Times New Roman" w:eastAsia="Times New Roman" w:hAnsi="Times New Roman" w:cs="Times New Roman"/>
          <w:color w:val="000000"/>
          <w:sz w:val="24"/>
          <w:szCs w:val="24"/>
        </w:rPr>
      </w:pPr>
      <w:r>
        <w:rPr>
          <w:rFonts w:ascii="Bookman Old Style" w:eastAsia="Bookman Old Style" w:hAnsi="Bookman Old Style" w:cs="Bookman Old Style"/>
          <w:color w:val="000000"/>
          <w:sz w:val="24"/>
          <w:szCs w:val="24"/>
        </w:rPr>
        <w:t xml:space="preserve">Perkawinan pada usia anak membawa banyak risiko. Perempuan yang menikah pada usia anak cenderung lebih rentan mengalami kekerasan dalam rumah tangga dan perceraian, kehamilan berisiko tinggi dan kematian ibu, risiko berat bayi lahir rendah, dan </w:t>
      </w:r>
      <w:r>
        <w:rPr>
          <w:rFonts w:ascii="Bookman Old Style" w:eastAsia="Bookman Old Style" w:hAnsi="Bookman Old Style" w:cs="Bookman Old Style"/>
          <w:i/>
          <w:color w:val="000000"/>
          <w:sz w:val="24"/>
          <w:szCs w:val="24"/>
        </w:rPr>
        <w:t>stunting</w:t>
      </w:r>
      <w:r>
        <w:rPr>
          <w:rFonts w:ascii="Bookman Old Style" w:eastAsia="Bookman Old Style" w:hAnsi="Bookman Old Style" w:cs="Bookman Old Style"/>
          <w:color w:val="000000"/>
          <w:sz w:val="24"/>
          <w:szCs w:val="24"/>
        </w:rPr>
        <w:t>. Perkawinan anak juga akan berdampak besar pada generasi selanjutnya yaitu jebakan lingkaran kemiskinan dikarenakan rendahnya akses terhadap fasilitas penunjang keterampilan, pendidikan, pelayanan kesehatan, pangan, dan gizi serta lingkungan tempat tinggal yang kondusif, sehingga mengurangi kesempatan untuk seseorang dapat meningkatkan kualitas dirinya. Perkawinan anak meningkatkan kerentanan keluarga. Namun kerentanan keluarga juga salah satu dari penyebab perkawinan anak.  </w:t>
      </w:r>
    </w:p>
    <w:p w14:paraId="0745DB34" w14:textId="77777777" w:rsidR="009A5BFC" w:rsidRDefault="009A5BFC">
      <w:pPr>
        <w:spacing w:after="240"/>
      </w:pPr>
    </w:p>
    <w:p w14:paraId="7AD085F4" w14:textId="723F5652" w:rsidR="00A743ED" w:rsidRPr="00A743ED" w:rsidRDefault="006B2857" w:rsidP="00DF1AE5">
      <w:pPr>
        <w:numPr>
          <w:ilvl w:val="0"/>
          <w:numId w:val="22"/>
        </w:numPr>
        <w:pBdr>
          <w:top w:val="nil"/>
          <w:left w:val="nil"/>
          <w:bottom w:val="nil"/>
          <w:right w:val="nil"/>
          <w:between w:val="nil"/>
        </w:pBdr>
        <w:spacing w:before="240" w:after="0" w:line="240" w:lineRule="auto"/>
        <w:ind w:left="1701"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Belum Idealnya pencapaian Angka mCPR, </w:t>
      </w:r>
      <w:r>
        <w:rPr>
          <w:rFonts w:ascii="Bookman Old Style" w:eastAsia="Bookman Old Style" w:hAnsi="Bookman Old Style" w:cs="Bookman Old Style"/>
          <w:i/>
          <w:color w:val="000000"/>
          <w:sz w:val="24"/>
          <w:szCs w:val="24"/>
        </w:rPr>
        <w:t>Unmet Need</w:t>
      </w:r>
      <w:r>
        <w:rPr>
          <w:rFonts w:ascii="Bookman Old Style" w:eastAsia="Bookman Old Style" w:hAnsi="Bookman Old Style" w:cs="Bookman Old Style"/>
          <w:sz w:val="24"/>
          <w:szCs w:val="24"/>
        </w:rPr>
        <w:t>,</w:t>
      </w:r>
      <w:r>
        <w:rPr>
          <w:rFonts w:ascii="Bookman Old Style" w:eastAsia="Bookman Old Style" w:hAnsi="Bookman Old Style" w:cs="Bookman Old Style"/>
          <w:color w:val="000000"/>
          <w:sz w:val="24"/>
          <w:szCs w:val="24"/>
        </w:rPr>
        <w:t xml:space="preserve"> dan Putus Pakai Penggunaan KB </w:t>
      </w:r>
    </w:p>
    <w:p w14:paraId="2813B47B" w14:textId="77777777" w:rsidR="009A5BFC" w:rsidRDefault="006B2857">
      <w:pPr>
        <w:pBdr>
          <w:top w:val="nil"/>
          <w:left w:val="nil"/>
          <w:bottom w:val="nil"/>
          <w:right w:val="nil"/>
          <w:between w:val="nil"/>
        </w:pBdr>
        <w:spacing w:before="240" w:after="24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i/>
          <w:color w:val="000000"/>
          <w:sz w:val="24"/>
          <w:szCs w:val="24"/>
        </w:rPr>
        <w:t>Modern Contraceptive Prevalence Rate</w:t>
      </w:r>
      <w:r>
        <w:rPr>
          <w:rFonts w:ascii="Bookman Old Style" w:eastAsia="Bookman Old Style" w:hAnsi="Bookman Old Style" w:cs="Bookman Old Style"/>
          <w:color w:val="000000"/>
          <w:sz w:val="24"/>
          <w:szCs w:val="24"/>
        </w:rPr>
        <w:t xml:space="preserve"> (mCPR), </w:t>
      </w:r>
      <w:r>
        <w:rPr>
          <w:rFonts w:ascii="Bookman Old Style" w:eastAsia="Bookman Old Style" w:hAnsi="Bookman Old Style" w:cs="Bookman Old Style"/>
          <w:i/>
          <w:color w:val="000000"/>
          <w:sz w:val="24"/>
          <w:szCs w:val="24"/>
        </w:rPr>
        <w:t>unmet need</w:t>
      </w:r>
      <w:r>
        <w:rPr>
          <w:rFonts w:ascii="Bookman Old Style" w:eastAsia="Bookman Old Style" w:hAnsi="Bookman Old Style" w:cs="Bookman Old Style"/>
          <w:color w:val="000000"/>
          <w:sz w:val="24"/>
          <w:szCs w:val="24"/>
        </w:rPr>
        <w:t xml:space="preserve"> KB dan putus pakai/</w:t>
      </w:r>
      <w:r>
        <w:rPr>
          <w:rFonts w:ascii="Bookman Old Style" w:eastAsia="Bookman Old Style" w:hAnsi="Bookman Old Style" w:cs="Bookman Old Style"/>
          <w:i/>
          <w:color w:val="000000"/>
          <w:sz w:val="24"/>
          <w:szCs w:val="24"/>
        </w:rPr>
        <w:t>drop out</w:t>
      </w:r>
      <w:r>
        <w:rPr>
          <w:rFonts w:ascii="Bookman Old Style" w:eastAsia="Bookman Old Style" w:hAnsi="Bookman Old Style" w:cs="Bookman Old Style"/>
          <w:color w:val="000000"/>
          <w:sz w:val="24"/>
          <w:szCs w:val="24"/>
        </w:rPr>
        <w:t xml:space="preserve"> merupakan ukuran penting dalam menilai capaian program KB. Ketiga indikator tersebut merupakan </w:t>
      </w:r>
      <w:r>
        <w:rPr>
          <w:rFonts w:ascii="Bookman Old Style" w:eastAsia="Bookman Old Style" w:hAnsi="Bookman Old Style" w:cs="Bookman Old Style"/>
          <w:i/>
          <w:color w:val="000000"/>
          <w:sz w:val="24"/>
          <w:szCs w:val="24"/>
        </w:rPr>
        <w:t>proximate determinant</w:t>
      </w:r>
      <w:r>
        <w:rPr>
          <w:rFonts w:ascii="Bookman Old Style" w:eastAsia="Bookman Old Style" w:hAnsi="Bookman Old Style" w:cs="Bookman Old Style"/>
          <w:color w:val="000000"/>
          <w:sz w:val="24"/>
          <w:szCs w:val="24"/>
        </w:rPr>
        <w:t xml:space="preserve"> yang penting dalam penghitungan tingkat kelahiran. Belum idealnya pencapaian tiga indikator tersebut terkait dengan belum maksimalnya KIE dan konseling serta akses dan kualitas pelayanan. Karena itu upaya meningkatkan mCPR, menurunkan </w:t>
      </w:r>
      <w:r>
        <w:rPr>
          <w:rFonts w:ascii="Bookman Old Style" w:eastAsia="Bookman Old Style" w:hAnsi="Bookman Old Style" w:cs="Bookman Old Style"/>
          <w:i/>
          <w:color w:val="000000"/>
          <w:sz w:val="24"/>
          <w:szCs w:val="24"/>
        </w:rPr>
        <w:t>unmet need</w:t>
      </w:r>
      <w:r>
        <w:rPr>
          <w:rFonts w:ascii="Bookman Old Style" w:eastAsia="Bookman Old Style" w:hAnsi="Bookman Old Style" w:cs="Bookman Old Style"/>
          <w:color w:val="000000"/>
          <w:sz w:val="24"/>
          <w:szCs w:val="24"/>
        </w:rPr>
        <w:t xml:space="preserve"> dan menurunkan tingkat putus pakai akan dilakukan dengan meningkatkan kualitas KIE dan konseling serta meningkatkan akses dan kualitas pelayanan KB. </w:t>
      </w:r>
    </w:p>
    <w:p w14:paraId="16FF924D" w14:textId="77777777" w:rsidR="009A5BFC" w:rsidRPr="006B2857" w:rsidRDefault="006B2857">
      <w:pPr>
        <w:pBdr>
          <w:top w:val="nil"/>
          <w:left w:val="nil"/>
          <w:bottom w:val="nil"/>
          <w:right w:val="nil"/>
          <w:between w:val="nil"/>
        </w:pBdr>
        <w:spacing w:before="240" w:after="24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Peningkatan kualitas KIE dan konseling dimaksudkan agar masyarakat terutama generasi muda dan mereka yang belum ber</w:t>
      </w:r>
      <w:r>
        <w:rPr>
          <w:rFonts w:ascii="Bookman Old Style" w:eastAsia="Bookman Old Style" w:hAnsi="Bookman Old Style" w:cs="Bookman Old Style"/>
          <w:sz w:val="24"/>
          <w:szCs w:val="24"/>
        </w:rPr>
        <w:t>-</w:t>
      </w:r>
      <w:r>
        <w:rPr>
          <w:rFonts w:ascii="Bookman Old Style" w:eastAsia="Bookman Old Style" w:hAnsi="Bookman Old Style" w:cs="Bookman Old Style"/>
          <w:color w:val="000000"/>
          <w:sz w:val="24"/>
          <w:szCs w:val="24"/>
        </w:rPr>
        <w:t xml:space="preserve">KB makin memahami manfaat KB sesuai dengan kebutuhan mereka. Data memperlihatkan bahwa lebih dari 90 persen masyarakat Indonesia mengetahui program KB namun kurang dari 50 persen  yang memiliki </w:t>
      </w:r>
      <w:r w:rsidRPr="006B2857">
        <w:rPr>
          <w:rFonts w:ascii="Bookman Old Style" w:eastAsia="Bookman Old Style" w:hAnsi="Bookman Old Style" w:cs="Bookman Old Style"/>
          <w:color w:val="000000"/>
          <w:sz w:val="24"/>
          <w:szCs w:val="24"/>
        </w:rPr>
        <w:t xml:space="preserve">pengetahuan yang memadai tentang proses reproduksi (SDKI 2017). Kegiatan KIE </w:t>
      </w:r>
      <w:sdt>
        <w:sdtPr>
          <w:tag w:val="goog_rdk_106"/>
          <w:id w:val="105717719"/>
        </w:sdtPr>
        <w:sdtContent/>
      </w:sdt>
      <w:r w:rsidRPr="006B2857">
        <w:rPr>
          <w:rFonts w:ascii="Bookman Old Style" w:eastAsia="Bookman Old Style" w:hAnsi="Bookman Old Style" w:cs="Bookman Old Style"/>
          <w:color w:val="000000"/>
          <w:sz w:val="24"/>
          <w:szCs w:val="24"/>
        </w:rPr>
        <w:t xml:space="preserve">ke depan akan lebih difokuskan pada komunikasi </w:t>
      </w:r>
      <w:r w:rsidRPr="006B2857">
        <w:rPr>
          <w:rFonts w:ascii="Bookman Old Style" w:eastAsia="Bookman Old Style" w:hAnsi="Bookman Old Style" w:cs="Bookman Old Style"/>
          <w:i/>
          <w:color w:val="000000"/>
          <w:sz w:val="24"/>
          <w:szCs w:val="24"/>
        </w:rPr>
        <w:t>below the line</w:t>
      </w:r>
      <w:r w:rsidRPr="006B2857">
        <w:rPr>
          <w:rFonts w:ascii="Bookman Old Style" w:eastAsia="Bookman Old Style" w:hAnsi="Bookman Old Style" w:cs="Bookman Old Style"/>
          <w:color w:val="000000"/>
          <w:sz w:val="24"/>
          <w:szCs w:val="24"/>
        </w:rPr>
        <w:t xml:space="preserve"> melalui kegiatan kelompok. </w:t>
      </w:r>
      <w:sdt>
        <w:sdtPr>
          <w:tag w:val="goog_rdk_107"/>
          <w:id w:val="1473700201"/>
        </w:sdtPr>
        <w:sdtContent/>
      </w:sdt>
      <w:r w:rsidRPr="006B2857">
        <w:rPr>
          <w:rFonts w:ascii="Bookman Old Style" w:eastAsia="Bookman Old Style" w:hAnsi="Bookman Old Style" w:cs="Bookman Old Style"/>
          <w:color w:val="000000"/>
          <w:sz w:val="24"/>
          <w:szCs w:val="24"/>
        </w:rPr>
        <w:t xml:space="preserve">Kualitas konseling yang dilakukan oleh tenaga pelayanan KB juga akan ditingkatkan agar klien lebih merasa nyaman dalam </w:t>
      </w:r>
      <w:sdt>
        <w:sdtPr>
          <w:tag w:val="goog_rdk_108"/>
          <w:id w:val="-1802739614"/>
        </w:sdtPr>
        <w:sdtContent/>
      </w:sdt>
      <w:r w:rsidRPr="006B2857">
        <w:rPr>
          <w:rFonts w:ascii="Bookman Old Style" w:eastAsia="Bookman Old Style" w:hAnsi="Bookman Old Style" w:cs="Bookman Old Style"/>
          <w:color w:val="000000"/>
          <w:sz w:val="24"/>
          <w:szCs w:val="24"/>
        </w:rPr>
        <w:t>ber</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KB dan dampaknya pada penurunan tingkat putus pakai dan meningkatnya kesertaan ber</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KB.</w:t>
      </w:r>
    </w:p>
    <w:p w14:paraId="659C4F9D" w14:textId="77777777" w:rsidR="009A5BFC" w:rsidRDefault="006B2857" w:rsidP="00A743ED">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sidRPr="006B2857">
        <w:rPr>
          <w:rFonts w:ascii="Bookman Old Style" w:eastAsia="Bookman Old Style" w:hAnsi="Bookman Old Style" w:cs="Bookman Old Style"/>
          <w:color w:val="000000"/>
          <w:sz w:val="24"/>
          <w:szCs w:val="24"/>
        </w:rPr>
        <w:t>Peningkatan akses ber</w:t>
      </w:r>
      <w:r w:rsidRPr="006B2857">
        <w:rPr>
          <w:rFonts w:ascii="Bookman Old Style" w:eastAsia="Bookman Old Style" w:hAnsi="Bookman Old Style" w:cs="Bookman Old Style"/>
          <w:sz w:val="24"/>
          <w:szCs w:val="24"/>
        </w:rPr>
        <w:t>-</w:t>
      </w:r>
      <w:r w:rsidRPr="006B2857">
        <w:rPr>
          <w:rFonts w:ascii="Bookman Old Style" w:eastAsia="Bookman Old Style" w:hAnsi="Bookman Old Style" w:cs="Bookman Old Style"/>
          <w:color w:val="000000"/>
          <w:sz w:val="24"/>
          <w:szCs w:val="24"/>
        </w:rPr>
        <w:t xml:space="preserve">KB dimaksudkan untuk meningkatkan layanan KB bagi calon akseptor </w:t>
      </w:r>
      <w:sdt>
        <w:sdtPr>
          <w:tag w:val="goog_rdk_109"/>
          <w:id w:val="1275014874"/>
        </w:sdtPr>
        <w:sdtContent/>
      </w:sdt>
      <w:r w:rsidRPr="006B2857">
        <w:rPr>
          <w:rFonts w:ascii="Bookman Old Style" w:eastAsia="Bookman Old Style" w:hAnsi="Bookman Old Style" w:cs="Bookman Old Style"/>
          <w:sz w:val="24"/>
          <w:szCs w:val="24"/>
        </w:rPr>
        <w:t>di manapun</w:t>
      </w:r>
      <w:r w:rsidRPr="006B2857">
        <w:rPr>
          <w:rFonts w:ascii="Bookman Old Style" w:eastAsia="Bookman Old Style" w:hAnsi="Bookman Old Style" w:cs="Bookman Old Style"/>
          <w:color w:val="000000"/>
          <w:sz w:val="24"/>
          <w:szCs w:val="24"/>
        </w:rPr>
        <w:t xml:space="preserve"> mereka berada. Dengan demikian, </w:t>
      </w:r>
      <w:r w:rsidRPr="006B2857">
        <w:rPr>
          <w:rFonts w:ascii="Bookman Old Style" w:eastAsia="Bookman Old Style" w:hAnsi="Bookman Old Style" w:cs="Bookman Old Style"/>
          <w:i/>
          <w:color w:val="000000"/>
          <w:sz w:val="24"/>
          <w:szCs w:val="24"/>
        </w:rPr>
        <w:t>unmet need</w:t>
      </w:r>
      <w:r w:rsidRPr="006B2857">
        <w:rPr>
          <w:rFonts w:ascii="Bookman Old Style" w:eastAsia="Bookman Old Style" w:hAnsi="Bookman Old Style" w:cs="Bookman Old Style"/>
          <w:color w:val="000000"/>
          <w:sz w:val="24"/>
          <w:szCs w:val="24"/>
        </w:rPr>
        <w:t xml:space="preserve"> KB dapat diturunkan, mCPR </w:t>
      </w:r>
      <w:r w:rsidRPr="006B2857">
        <w:rPr>
          <w:rFonts w:ascii="Bookman Old Style" w:eastAsia="Bookman Old Style" w:hAnsi="Bookman Old Style" w:cs="Bookman Old Style"/>
          <w:color w:val="000000"/>
          <w:sz w:val="24"/>
          <w:szCs w:val="24"/>
        </w:rPr>
        <w:lastRenderedPageBreak/>
        <w:t xml:space="preserve">pada gilirannya akan meningkat serta kehamilan tidak diinginkan dapat </w:t>
      </w:r>
      <w:r w:rsidRPr="006B2857">
        <w:rPr>
          <w:rFonts w:ascii="Bookman Old Style" w:eastAsia="Bookman Old Style" w:hAnsi="Bookman Old Style" w:cs="Bookman Old Style"/>
          <w:sz w:val="24"/>
          <w:szCs w:val="24"/>
        </w:rPr>
        <w:t>ditekan</w:t>
      </w:r>
      <w:r w:rsidRPr="006B2857">
        <w:rPr>
          <w:rFonts w:ascii="Bookman Old Style" w:eastAsia="Bookman Old Style" w:hAnsi="Bookman Old Style" w:cs="Bookman Old Style"/>
          <w:color w:val="000000"/>
          <w:sz w:val="24"/>
          <w:szCs w:val="24"/>
        </w:rPr>
        <w:t>. Upaya perluasan akses ini dilakukan dengan mengoptimalkan peran pelayanan bergerak (</w:t>
      </w:r>
      <w:r w:rsidRPr="006B2857">
        <w:rPr>
          <w:rFonts w:ascii="Bookman Old Style" w:eastAsia="Bookman Old Style" w:hAnsi="Bookman Old Style" w:cs="Bookman Old Style"/>
          <w:i/>
          <w:color w:val="000000"/>
          <w:sz w:val="24"/>
          <w:szCs w:val="24"/>
        </w:rPr>
        <w:t>mobile)</w:t>
      </w:r>
      <w:r w:rsidRPr="006B2857">
        <w:rPr>
          <w:rFonts w:ascii="Bookman Old Style" w:eastAsia="Bookman Old Style" w:hAnsi="Bookman Old Style" w:cs="Bookman Old Style"/>
          <w:color w:val="000000"/>
          <w:sz w:val="24"/>
          <w:szCs w:val="24"/>
        </w:rPr>
        <w:t xml:space="preserve">, serta </w:t>
      </w:r>
      <w:r w:rsidRPr="006B2857">
        <w:rPr>
          <w:rFonts w:ascii="Bookman Old Style" w:eastAsia="Bookman Old Style" w:hAnsi="Bookman Old Style" w:cs="Bookman Old Style"/>
          <w:sz w:val="24"/>
          <w:szCs w:val="24"/>
        </w:rPr>
        <w:t>semakin</w:t>
      </w:r>
      <w:r w:rsidRPr="006B2857">
        <w:rPr>
          <w:rFonts w:ascii="Bookman Old Style" w:eastAsia="Bookman Old Style" w:hAnsi="Bookman Old Style" w:cs="Bookman Old Style"/>
          <w:color w:val="000000"/>
          <w:sz w:val="24"/>
          <w:szCs w:val="24"/>
        </w:rPr>
        <w:t xml:space="preserve"> mempererat </w:t>
      </w:r>
      <w:sdt>
        <w:sdtPr>
          <w:tag w:val="goog_rdk_110"/>
          <w:id w:val="33414426"/>
        </w:sdtPr>
        <w:sdtContent/>
      </w:sdt>
      <w:r w:rsidRPr="006B2857">
        <w:rPr>
          <w:rFonts w:ascii="Bookman Old Style" w:eastAsia="Bookman Old Style" w:hAnsi="Bookman Old Style" w:cs="Bookman Old Style"/>
          <w:color w:val="000000"/>
          <w:sz w:val="24"/>
          <w:szCs w:val="24"/>
        </w:rPr>
        <w:t xml:space="preserve">kerja sama dengan pihak swasta terutama bidan </w:t>
      </w:r>
      <w:sdt>
        <w:sdtPr>
          <w:tag w:val="goog_rdk_111"/>
          <w:id w:val="-1139861094"/>
        </w:sdtPr>
        <w:sdtContent/>
      </w:sdt>
      <w:r w:rsidRPr="006B2857">
        <w:rPr>
          <w:rFonts w:ascii="Bookman Old Style" w:eastAsia="Bookman Old Style" w:hAnsi="Bookman Old Style" w:cs="Bookman Old Style"/>
          <w:color w:val="000000"/>
          <w:sz w:val="24"/>
          <w:szCs w:val="24"/>
        </w:rPr>
        <w:t>prakt</w:t>
      </w:r>
      <w:r w:rsidRPr="006B2857">
        <w:rPr>
          <w:rFonts w:ascii="Bookman Old Style" w:eastAsia="Bookman Old Style" w:hAnsi="Bookman Old Style" w:cs="Bookman Old Style"/>
          <w:sz w:val="24"/>
          <w:szCs w:val="24"/>
        </w:rPr>
        <w:t>i</w:t>
      </w:r>
      <w:r w:rsidRPr="006B2857">
        <w:rPr>
          <w:rFonts w:ascii="Bookman Old Style" w:eastAsia="Bookman Old Style" w:hAnsi="Bookman Old Style" w:cs="Bookman Old Style"/>
          <w:color w:val="000000"/>
          <w:sz w:val="24"/>
          <w:szCs w:val="24"/>
        </w:rPr>
        <w:t>k swasta, perusahaan swasta  serta mitra kerja lainnya yang memiliki sarana pelayanan KB seperti</w:t>
      </w:r>
      <w:r>
        <w:rPr>
          <w:rFonts w:ascii="Bookman Old Style" w:eastAsia="Bookman Old Style" w:hAnsi="Bookman Old Style" w:cs="Bookman Old Style"/>
          <w:color w:val="000000"/>
          <w:sz w:val="24"/>
          <w:szCs w:val="24"/>
        </w:rPr>
        <w:t xml:space="preserve"> organisasi masyarakat dan juga TNI/Polri.</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 xml:space="preserve">Sedangkan peningkatan kualitas pelayanan berupa pemberian konseling yang baik dan komprehensif serta pelayanan </w:t>
      </w:r>
      <w:r>
        <w:rPr>
          <w:rFonts w:ascii="Bookman Old Style" w:eastAsia="Bookman Old Style" w:hAnsi="Bookman Old Style" w:cs="Bookman Old Style"/>
          <w:sz w:val="24"/>
          <w:szCs w:val="24"/>
        </w:rPr>
        <w:t>kontrasepsi</w:t>
      </w:r>
      <w:r>
        <w:rPr>
          <w:rFonts w:ascii="Bookman Old Style" w:eastAsia="Bookman Old Style" w:hAnsi="Bookman Old Style" w:cs="Bookman Old Style"/>
          <w:color w:val="000000"/>
          <w:sz w:val="24"/>
          <w:szCs w:val="24"/>
        </w:rPr>
        <w:t xml:space="preserve"> yang berkualitas. Kondisi ini meningkatkan kenyamanan klien untuk ber</w:t>
      </w:r>
      <w:r>
        <w:rPr>
          <w:rFonts w:ascii="Bookman Old Style" w:eastAsia="Bookman Old Style" w:hAnsi="Bookman Old Style" w:cs="Bookman Old Style"/>
          <w:sz w:val="24"/>
          <w:szCs w:val="24"/>
        </w:rPr>
        <w:t>-</w:t>
      </w:r>
      <w:r>
        <w:rPr>
          <w:rFonts w:ascii="Bookman Old Style" w:eastAsia="Bookman Old Style" w:hAnsi="Bookman Old Style" w:cs="Bookman Old Style"/>
          <w:color w:val="000000"/>
          <w:sz w:val="24"/>
          <w:szCs w:val="24"/>
        </w:rPr>
        <w:t xml:space="preserve">KB dan menurunkan efek samping yang pada gilirannya akan menurunkan </w:t>
      </w:r>
      <w:r>
        <w:rPr>
          <w:rFonts w:ascii="Bookman Old Style" w:eastAsia="Bookman Old Style" w:hAnsi="Bookman Old Style" w:cs="Bookman Old Style"/>
          <w:i/>
          <w:sz w:val="24"/>
          <w:szCs w:val="24"/>
        </w:rPr>
        <w:t>d</w:t>
      </w:r>
      <w:r>
        <w:rPr>
          <w:rFonts w:ascii="Bookman Old Style" w:eastAsia="Bookman Old Style" w:hAnsi="Bookman Old Style" w:cs="Bookman Old Style"/>
          <w:i/>
          <w:color w:val="000000"/>
          <w:sz w:val="24"/>
          <w:szCs w:val="24"/>
        </w:rPr>
        <w:t xml:space="preserve">rop </w:t>
      </w:r>
      <w:r>
        <w:rPr>
          <w:rFonts w:ascii="Bookman Old Style" w:eastAsia="Bookman Old Style" w:hAnsi="Bookman Old Style" w:cs="Bookman Old Style"/>
          <w:i/>
          <w:sz w:val="24"/>
          <w:szCs w:val="24"/>
        </w:rPr>
        <w:t>o</w:t>
      </w:r>
      <w:r>
        <w:rPr>
          <w:rFonts w:ascii="Bookman Old Style" w:eastAsia="Bookman Old Style" w:hAnsi="Bookman Old Style" w:cs="Bookman Old Style"/>
          <w:i/>
          <w:color w:val="000000"/>
          <w:sz w:val="24"/>
          <w:szCs w:val="24"/>
        </w:rPr>
        <w:t>ut</w:t>
      </w:r>
      <w:r>
        <w:rPr>
          <w:rFonts w:ascii="Bookman Old Style" w:eastAsia="Bookman Old Style" w:hAnsi="Bookman Old Style" w:cs="Bookman Old Style"/>
          <w:color w:val="000000"/>
          <w:sz w:val="24"/>
          <w:szCs w:val="24"/>
        </w:rPr>
        <w:t>  KB dan</w:t>
      </w:r>
      <w:r>
        <w:rPr>
          <w:rFonts w:ascii="Bookman Old Style" w:eastAsia="Bookman Old Style" w:hAnsi="Bookman Old Style" w:cs="Bookman Old Style"/>
          <w:i/>
          <w:color w:val="000000"/>
          <w:sz w:val="24"/>
          <w:szCs w:val="24"/>
        </w:rPr>
        <w:t xml:space="preserve"> </w:t>
      </w:r>
      <w:r>
        <w:rPr>
          <w:rFonts w:ascii="Bookman Old Style" w:eastAsia="Bookman Old Style" w:hAnsi="Bookman Old Style" w:cs="Bookman Old Style"/>
          <w:i/>
          <w:sz w:val="24"/>
          <w:szCs w:val="24"/>
        </w:rPr>
        <w:t>u</w:t>
      </w:r>
      <w:r>
        <w:rPr>
          <w:rFonts w:ascii="Bookman Old Style" w:eastAsia="Bookman Old Style" w:hAnsi="Bookman Old Style" w:cs="Bookman Old Style"/>
          <w:i/>
          <w:color w:val="000000"/>
          <w:sz w:val="24"/>
          <w:szCs w:val="24"/>
        </w:rPr>
        <w:t xml:space="preserve">nmet </w:t>
      </w:r>
      <w:r>
        <w:rPr>
          <w:rFonts w:ascii="Bookman Old Style" w:eastAsia="Bookman Old Style" w:hAnsi="Bookman Old Style" w:cs="Bookman Old Style"/>
          <w:i/>
          <w:sz w:val="24"/>
          <w:szCs w:val="24"/>
        </w:rPr>
        <w:t>n</w:t>
      </w:r>
      <w:r>
        <w:rPr>
          <w:rFonts w:ascii="Bookman Old Style" w:eastAsia="Bookman Old Style" w:hAnsi="Bookman Old Style" w:cs="Bookman Old Style"/>
          <w:i/>
          <w:color w:val="000000"/>
          <w:sz w:val="24"/>
          <w:szCs w:val="24"/>
        </w:rPr>
        <w:t>eed</w:t>
      </w:r>
      <w:r>
        <w:rPr>
          <w:rFonts w:ascii="Bookman Old Style" w:eastAsia="Bookman Old Style" w:hAnsi="Bookman Old Style" w:cs="Bookman Old Style"/>
          <w:color w:val="000000"/>
          <w:sz w:val="24"/>
          <w:szCs w:val="24"/>
        </w:rPr>
        <w:t xml:space="preserve"> KB  serta meningkatkan mCPR. Kualitas konseling di Indonesia masih merupakan kendala besar. Data </w:t>
      </w:r>
      <w:r>
        <w:rPr>
          <w:rFonts w:ascii="Bookman Old Style" w:eastAsia="Bookman Old Style" w:hAnsi="Bookman Old Style" w:cs="Bookman Old Style"/>
          <w:i/>
          <w:color w:val="000000"/>
          <w:sz w:val="24"/>
          <w:szCs w:val="24"/>
        </w:rPr>
        <w:t>Method Information Index</w:t>
      </w:r>
      <w:r>
        <w:rPr>
          <w:rFonts w:ascii="Bookman Old Style" w:eastAsia="Bookman Old Style" w:hAnsi="Bookman Old Style" w:cs="Bookman Old Style"/>
          <w:color w:val="000000"/>
          <w:sz w:val="24"/>
          <w:szCs w:val="24"/>
        </w:rPr>
        <w:t xml:space="preserve"> (MII) saat ini adalah 47,72 persen dan akan diupayakan meningkat menjadi 61,74 ada tahun 2029. MII merupakan salah satu indikator kualitas pelayanan KB yang disepakati secara global saat ini.     </w:t>
      </w:r>
    </w:p>
    <w:p w14:paraId="38A72A5A" w14:textId="77777777" w:rsidR="009A5BFC" w:rsidRDefault="009A5BFC" w:rsidP="00A743ED">
      <w:pPr>
        <w:spacing w:after="0" w:line="240" w:lineRule="auto"/>
        <w:ind w:left="1701"/>
        <w:jc w:val="both"/>
        <w:rPr>
          <w:rFonts w:ascii="Bookman Old Style" w:eastAsia="Bookman Old Style" w:hAnsi="Bookman Old Style" w:cs="Bookman Old Style"/>
          <w:sz w:val="24"/>
          <w:szCs w:val="24"/>
        </w:rPr>
      </w:pPr>
    </w:p>
    <w:p w14:paraId="0010A341" w14:textId="77777777" w:rsidR="009A5BFC" w:rsidRDefault="006B2857" w:rsidP="00DF1AE5">
      <w:pPr>
        <w:numPr>
          <w:ilvl w:val="0"/>
          <w:numId w:val="22"/>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Program Keluarga Berencana Kesehatan Reproduksi (KBKR) yang Sudah Memasuki Tahapan Dewasa.</w:t>
      </w:r>
    </w:p>
    <w:p w14:paraId="19539EF3" w14:textId="77777777" w:rsidR="009A5BFC" w:rsidRDefault="006B2857">
      <w:pPr>
        <w:spacing w:before="16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KB di Indonesia sudah masuk pada tahap dewasa/matang (USAID yang salah satunya ditandai dengan relatif tingginya tingkat </w:t>
      </w:r>
      <w:r>
        <w:rPr>
          <w:rFonts w:ascii="Bookman Old Style" w:eastAsia="Bookman Old Style" w:hAnsi="Bookman Old Style" w:cs="Bookman Old Style"/>
          <w:i/>
          <w:sz w:val="24"/>
          <w:szCs w:val="24"/>
        </w:rPr>
        <w:t xml:space="preserve">Modern Contraceptive Prevalence Rate </w:t>
      </w:r>
      <w:sdt>
        <w:sdtPr>
          <w:tag w:val="goog_rdk_112"/>
          <w:id w:val="795204957"/>
        </w:sdtPr>
        <w:sdtContent/>
      </w:sdt>
      <w:r>
        <w:rPr>
          <w:rFonts w:ascii="Bookman Old Style" w:eastAsia="Bookman Old Style" w:hAnsi="Bookman Old Style" w:cs="Bookman Old Style"/>
          <w:sz w:val="24"/>
          <w:szCs w:val="24"/>
        </w:rPr>
        <w:t>[mCPR] yaitu sekitar 60%). KB sudah menjadi kebutuhan hidup pada sebagian besar keluarga Indonesia. Mereka dengan pengetahuan dan kesadaran akan memilih apakah ingin ber-KB atau tidak. Klien pun dapat dengan mudah untuk berpindah dari ber-KB menjadi tidak ber-KB manakala mereka mendapat informasi atau pelayanan yang berbeda dengan “</w:t>
      </w:r>
      <w:r>
        <w:rPr>
          <w:rFonts w:ascii="Bookman Old Style" w:eastAsia="Bookman Old Style" w:hAnsi="Bookman Old Style" w:cs="Bookman Old Style"/>
          <w:i/>
          <w:sz w:val="24"/>
          <w:szCs w:val="24"/>
        </w:rPr>
        <w:t>value</w:t>
      </w:r>
      <w:r>
        <w:rPr>
          <w:rFonts w:ascii="Bookman Old Style" w:eastAsia="Bookman Old Style" w:hAnsi="Bookman Old Style" w:cs="Bookman Old Style"/>
          <w:sz w:val="24"/>
          <w:szCs w:val="24"/>
        </w:rPr>
        <w:t xml:space="preserve">” atau nilai yang ada di benak mereka. Mereka juga makin cerdas dalam mengambil keputusan, serta memiliki kesadaran dalam menentukan jumlah anak ideal yang diinginkan. </w:t>
      </w:r>
    </w:p>
    <w:p w14:paraId="38059BCF" w14:textId="77777777" w:rsidR="009A5BFC" w:rsidRDefault="006B2857">
      <w:pPr>
        <w:spacing w:before="16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Pembelajaran dari berbagai negara dan bukti ilmiah memperlihatkan bahwa program KBKR yang sudah masuk pada tahap dewasa perlu lebih menekankan pada aspek kualitas dibandingkan dengan kuantitas. Pendekatan program harus dikembangkan secara inovatif dan inklusif dengan memperhatikan kondisi yang ada di masing-masing wilayah. Dalam kaitan ini maka kajian dan analisis kebijakan serta peninjauan pembelajaran dari berbagai negara yang sebanding perlu selalu dilakukan.</w:t>
      </w:r>
    </w:p>
    <w:p w14:paraId="4A3718ED" w14:textId="77777777" w:rsidR="009A5BFC" w:rsidRDefault="006B2857">
      <w:pPr>
        <w:spacing w:before="16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Tantangan program KBKR pada periode 2025-2029 ini adalah bagaimana meningkatkan kualitas pemberian informasi dan pendidikan, serta penyediaan pelayanannya. Peningkatan kualitas yang dimaksud termasuk untuk kesiapan tenaga pemberi pelayanan dan informasi, materi informasi dan pelayanan, serta ketersediaan data yang diperlukan untuk melakukan evaluasi pelaksanaan program.</w:t>
      </w:r>
    </w:p>
    <w:p w14:paraId="407E49A3" w14:textId="77777777" w:rsidR="00D41DE6" w:rsidRDefault="00D41DE6">
      <w:pPr>
        <w:rPr>
          <w:rFonts w:ascii="Bookman Old Style" w:eastAsia="Bookman Old Style" w:hAnsi="Bookman Old Style" w:cs="Bookman Old Style"/>
          <w:color w:val="000000"/>
          <w:sz w:val="24"/>
          <w:szCs w:val="24"/>
        </w:rPr>
      </w:pPr>
      <w:bookmarkStart w:id="10" w:name="_heading=h.raw6ap30ujrf" w:colFirst="0" w:colLast="0"/>
      <w:bookmarkEnd w:id="10"/>
      <w:r>
        <w:rPr>
          <w:rFonts w:ascii="Bookman Old Style" w:eastAsia="Bookman Old Style" w:hAnsi="Bookman Old Style" w:cs="Bookman Old Style"/>
          <w:color w:val="000000"/>
          <w:sz w:val="24"/>
          <w:szCs w:val="24"/>
        </w:rPr>
        <w:br w:type="page"/>
      </w:r>
    </w:p>
    <w:p w14:paraId="3EC423B9" w14:textId="2AA2BECB" w:rsidR="009A5BFC" w:rsidRPr="006B2857" w:rsidRDefault="006B2857" w:rsidP="00DF1AE5">
      <w:pPr>
        <w:numPr>
          <w:ilvl w:val="0"/>
          <w:numId w:val="22"/>
        </w:numPr>
        <w:pBdr>
          <w:top w:val="nil"/>
          <w:left w:val="nil"/>
          <w:bottom w:val="nil"/>
          <w:right w:val="nil"/>
          <w:between w:val="nil"/>
        </w:pBdr>
        <w:spacing w:before="240" w:after="240" w:line="240" w:lineRule="auto"/>
        <w:ind w:left="1701" w:hanging="425"/>
        <w:jc w:val="both"/>
        <w:rPr>
          <w:rFonts w:ascii="Bookman Old Style" w:eastAsia="Bookman Old Style" w:hAnsi="Bookman Old Style" w:cs="Bookman Old Style"/>
          <w:strike/>
          <w:color w:val="FF0000"/>
          <w:sz w:val="24"/>
          <w:szCs w:val="24"/>
        </w:rPr>
      </w:pPr>
      <w:r>
        <w:rPr>
          <w:rFonts w:ascii="Bookman Old Style" w:eastAsia="Bookman Old Style" w:hAnsi="Bookman Old Style" w:cs="Bookman Old Style"/>
          <w:color w:val="000000"/>
          <w:sz w:val="24"/>
          <w:szCs w:val="24"/>
        </w:rPr>
        <w:lastRenderedPageBreak/>
        <w:t xml:space="preserve">Perubahan </w:t>
      </w:r>
      <w:r w:rsidRPr="006B2857">
        <w:rPr>
          <w:rFonts w:ascii="Bookman Old Style" w:eastAsia="Bookman Old Style" w:hAnsi="Bookman Old Style" w:cs="Bookman Old Style"/>
          <w:color w:val="000000"/>
          <w:sz w:val="24"/>
          <w:szCs w:val="24"/>
        </w:rPr>
        <w:t xml:space="preserve">Dinamika Demografi Secara </w:t>
      </w:r>
      <w:sdt>
        <w:sdtPr>
          <w:tag w:val="goog_rdk_113"/>
          <w:id w:val="1131511811"/>
        </w:sdtPr>
        <w:sdtContent/>
      </w:sdt>
      <w:r w:rsidRPr="006B2857">
        <w:rPr>
          <w:rFonts w:ascii="Bookman Old Style" w:eastAsia="Bookman Old Style" w:hAnsi="Bookman Old Style" w:cs="Bookman Old Style"/>
          <w:sz w:val="24"/>
          <w:szCs w:val="24"/>
        </w:rPr>
        <w:t>Global</w:t>
      </w:r>
      <w:r w:rsidRPr="006B2857">
        <w:rPr>
          <w:rFonts w:ascii="Bookman Old Style" w:eastAsia="Bookman Old Style" w:hAnsi="Bookman Old Style" w:cs="Bookman Old Style"/>
          <w:color w:val="000000"/>
          <w:sz w:val="24"/>
          <w:szCs w:val="24"/>
        </w:rPr>
        <w:t xml:space="preserve"> yaitu Bonus Demografi, Penuaan Penduduk, dan Migrasi</w:t>
      </w:r>
    </w:p>
    <w:p w14:paraId="059B5211" w14:textId="77777777" w:rsidR="009A5BFC" w:rsidRPr="006B2857" w:rsidRDefault="006B2857">
      <w:pPr>
        <w:spacing w:before="240" w:after="240" w:line="240" w:lineRule="auto"/>
        <w:ind w:left="1700"/>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Dinamika kependudukan/demografi Indonesia ke depan akan semakin kompleks. Faktor globalisasi juga memberi pengaruh besar terutama terkait dengan migrasi internasional baik yang keluar maupun masuk. Karena itu dibutuhkan kebijakan dan program yang komprehensif untuk </w:t>
      </w:r>
      <w:sdt>
        <w:sdtPr>
          <w:tag w:val="goog_rdk_114"/>
          <w:id w:val="1319716282"/>
        </w:sdtPr>
        <w:sdtContent/>
      </w:sdt>
      <w:r w:rsidRPr="006B2857">
        <w:rPr>
          <w:rFonts w:ascii="Bookman Old Style" w:eastAsia="Bookman Old Style" w:hAnsi="Bookman Old Style" w:cs="Bookman Old Style"/>
          <w:sz w:val="24"/>
          <w:szCs w:val="24"/>
        </w:rPr>
        <w:t xml:space="preserve">merespons dinamika demografi tersebut. </w:t>
      </w:r>
    </w:p>
    <w:p w14:paraId="32A81232" w14:textId="77777777" w:rsidR="009A5BFC" w:rsidRPr="006B2857" w:rsidRDefault="006B2857">
      <w:pPr>
        <w:spacing w:before="240" w:after="240" w:line="240" w:lineRule="auto"/>
        <w:ind w:left="1700"/>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Berikut adalah dinamika demografi Indonesia </w:t>
      </w:r>
      <w:sdt>
        <w:sdtPr>
          <w:tag w:val="goog_rdk_115"/>
          <w:id w:val="-151704552"/>
        </w:sdtPr>
        <w:sdtContent/>
      </w:sdt>
      <w:r w:rsidRPr="006B2857">
        <w:rPr>
          <w:rFonts w:ascii="Bookman Old Style" w:eastAsia="Bookman Old Style" w:hAnsi="Bookman Old Style" w:cs="Bookman Old Style"/>
          <w:sz w:val="24"/>
          <w:szCs w:val="24"/>
        </w:rPr>
        <w:t>yang akan mendapat perhatian pada periode 2025-2029:</w:t>
      </w:r>
    </w:p>
    <w:p w14:paraId="74CECE98" w14:textId="77777777" w:rsidR="009A5BFC" w:rsidRPr="006B2857" w:rsidRDefault="006B2857">
      <w:pPr>
        <w:numPr>
          <w:ilvl w:val="3"/>
          <w:numId w:val="36"/>
        </w:numPr>
        <w:spacing w:before="240" w:after="0" w:line="240" w:lineRule="auto"/>
        <w:ind w:left="2127" w:hanging="42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Bonus Demografi. </w:t>
      </w:r>
    </w:p>
    <w:p w14:paraId="3CD89388" w14:textId="77777777" w:rsidR="009A5BFC" w:rsidRDefault="00000000" w:rsidP="00EF74F2">
      <w:pPr>
        <w:spacing w:after="0" w:line="240" w:lineRule="auto"/>
        <w:ind w:left="2127"/>
        <w:jc w:val="both"/>
        <w:rPr>
          <w:rFonts w:ascii="Bookman Old Style" w:eastAsia="Bookman Old Style" w:hAnsi="Bookman Old Style" w:cs="Bookman Old Style"/>
          <w:sz w:val="24"/>
          <w:szCs w:val="24"/>
        </w:rPr>
      </w:pPr>
      <w:sdt>
        <w:sdtPr>
          <w:tag w:val="goog_rdk_116"/>
          <w:id w:val="-680237761"/>
        </w:sdtPr>
        <w:sdtContent/>
      </w:sdt>
      <w:r w:rsidR="006B2857" w:rsidRPr="006B2857">
        <w:rPr>
          <w:rFonts w:ascii="Bookman Old Style" w:eastAsia="Bookman Old Style" w:hAnsi="Bookman Old Style" w:cs="Bookman Old Style"/>
          <w:sz w:val="24"/>
          <w:szCs w:val="24"/>
        </w:rPr>
        <w:t>Indonesia saat ini sedang berada di dalam periode bonus demografi. Periode tersebut akan menutup setelah tahun 2045. Tantangannya adalah bagaimana mengapitalisasi pemanfaatan bonus demografi tersebut.  Besarnya proporsi penduduk usia produktif menghadirkan peluang besar bagi pembangunan nasional. Dengan kualitas sumber daya manusia yang baik, penduduk usia produktif dapat menjadi motor penggerak pertumbuhan ekonomi, peningkatan produktivitas</w:t>
      </w:r>
      <w:r w:rsidR="006B2857">
        <w:rPr>
          <w:rFonts w:ascii="Bookman Old Style" w:eastAsia="Bookman Old Style" w:hAnsi="Bookman Old Style" w:cs="Bookman Old Style"/>
          <w:sz w:val="24"/>
          <w:szCs w:val="24"/>
        </w:rPr>
        <w:t>, dan penguatan daya saing bangsa. Namun, peluang tersebut hanya dapat dioptimalkan jika tersedia lapangan kerja yang memadai dan sesuai dengan keterampilan yang dimiliki angkatan kerja. Pertumbuhan jumlah tenaga kerja baru setiap tahun menuntut penciptaan lapangan kerja yang lebih luas dan inklusif. Apabila tidak diantisipasi dengan kebijakan yang tepat, melimpahnya penduduk usia produktif justru dapat menimbulkan masalah sosial seperti pengangguran massal, meningkatnya angka kemiskinan, dan melemahnya stabilitas sosial-ekonomi. Dalam hal ini, penyiapan sumber daya manusia yang terampil dan berkualitas menjadi hal penting untuk diperhatikan.</w:t>
      </w:r>
    </w:p>
    <w:p w14:paraId="5BA09B0D"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3B6928F9"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Dibutuhkan kebijakan kependudukan yang komprehensif yang kemudian disinergikan dengan kebijakan pembangunan lainnya seperti kebijakan ekonomi, sosial, ketenagakerjaan, kesehatan, dsb. Kemendukbangga/BKKBN akan berperan dalam mengembangkan kebijakan dan </w:t>
      </w:r>
      <w:r>
        <w:rPr>
          <w:rFonts w:ascii="Bookman Old Style" w:eastAsia="Bookman Old Style" w:hAnsi="Bookman Old Style" w:cs="Bookman Old Style"/>
          <w:i/>
          <w:sz w:val="24"/>
          <w:szCs w:val="24"/>
        </w:rPr>
        <w:t xml:space="preserve">grand design </w:t>
      </w:r>
      <w:r>
        <w:rPr>
          <w:rFonts w:ascii="Bookman Old Style" w:eastAsia="Bookman Old Style" w:hAnsi="Bookman Old Style" w:cs="Bookman Old Style"/>
          <w:sz w:val="24"/>
          <w:szCs w:val="24"/>
        </w:rPr>
        <w:t>kependudukan bersama dengan pemangku kepentingan lainnya untuk kemudian disinergikan dengan kebijakan pembangunan lainnya baik di pusat maupun di daerah.</w:t>
      </w:r>
    </w:p>
    <w:p w14:paraId="4C55BDD6"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10608B5E"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Besarnya proporsi penduduk usia produktif terutama kelompok usia 15-24 tahun dan masih besarnya jumlah penduduk kelompok usia 0–14 tahun berimplikasi pada strategisnya program pemberdayaan keluarga (pilar pertama program Pembangunan Keluarga, Kependudukan, dan Keluarga Berencana </w:t>
      </w:r>
      <w:sdt>
        <w:sdtPr>
          <w:tag w:val="goog_rdk_117"/>
          <w:id w:val="917672012"/>
        </w:sdtPr>
        <w:sdtContent/>
      </w:sdt>
      <w:r>
        <w:rPr>
          <w:rFonts w:ascii="Bookman Old Style" w:eastAsia="Bookman Old Style" w:hAnsi="Bookman Old Style" w:cs="Bookman Old Style"/>
          <w:sz w:val="24"/>
          <w:szCs w:val="24"/>
        </w:rPr>
        <w:t xml:space="preserve">[Bangga Kencana]). Keluarga sebagai wadah pertama dan utama pembentukan karakter individu harus terus diperkuat. </w:t>
      </w:r>
    </w:p>
    <w:p w14:paraId="62CF59B5"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47B1564F"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Pendataan Keluarga tahun 2023 memperlihatkan bahwa nilai Indeks Pembangunan Keluarga (iBangga) Indonesia sudah mencapai 61,43 pada tingkat nasional, yang artinya masih berada pada fase keluarga berkembang dan belum mencapai keluarga tangguh. Ini tentu bukan kondisi yang ideal. Kegagalan Indonesia menyiapkan penduduk usia 0-14 tahun saat ini, yang mana mereka akan menjadi penduduk usia produktif pada tahun 2035-2040/2045, tentu berdampak buruk pada pembangunan nasional dan kehidupan bangsa, sehingga diperlukan penyiapan generasi berkualitas untuk menyongsong Indonesia Emas 2045.</w:t>
      </w:r>
    </w:p>
    <w:p w14:paraId="79490191"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00CE14F6"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Kemendukbangga/BKKBN juga akan berperan dalam menyiapkan anak balita dan generasi muda melalui program BKB dan Genre. Anak dan remaja perlu dipersiapkan dengan keterampilan hidup (</w:t>
      </w:r>
      <w:r>
        <w:rPr>
          <w:rFonts w:ascii="Bookman Old Style" w:eastAsia="Bookman Old Style" w:hAnsi="Bookman Old Style" w:cs="Bookman Old Style"/>
          <w:i/>
          <w:sz w:val="24"/>
          <w:szCs w:val="24"/>
        </w:rPr>
        <w:t>life skill</w:t>
      </w:r>
      <w:r>
        <w:rPr>
          <w:rFonts w:ascii="Bookman Old Style" w:eastAsia="Bookman Old Style" w:hAnsi="Bookman Old Style" w:cs="Bookman Old Style"/>
          <w:sz w:val="24"/>
          <w:szCs w:val="24"/>
        </w:rPr>
        <w:t>) di samping isu kehidupan berkeluarga, keluarga berencana dan kesehatan reproduksi. Diharapkan para anak dan remaja lebih adaptif dan responsif dengan perubahan dan tantangan kehidupan anak dan generasi muda termasuk kesiapan untuk bersaing dalam pasar kerja.</w:t>
      </w:r>
    </w:p>
    <w:p w14:paraId="086B47CE" w14:textId="158059AA" w:rsidR="009A5BFC" w:rsidRDefault="009A5BFC" w:rsidP="00EF74F2">
      <w:pPr>
        <w:spacing w:after="0" w:line="240" w:lineRule="auto"/>
        <w:jc w:val="both"/>
        <w:rPr>
          <w:rFonts w:ascii="Bookman Old Style" w:eastAsia="Bookman Old Style" w:hAnsi="Bookman Old Style" w:cs="Bookman Old Style"/>
          <w:sz w:val="24"/>
          <w:szCs w:val="24"/>
        </w:rPr>
      </w:pPr>
    </w:p>
    <w:p w14:paraId="16AE4EA1" w14:textId="77777777" w:rsidR="009A5BFC" w:rsidRDefault="006B2857">
      <w:pPr>
        <w:numPr>
          <w:ilvl w:val="3"/>
          <w:numId w:val="36"/>
        </w:numPr>
        <w:spacing w:after="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Meningkatnya proporsi penduduk usia lanjut</w:t>
      </w:r>
    </w:p>
    <w:p w14:paraId="380B3115"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Proporsi penduduk lanjut usia (Lansia) di Indonesia akan terus meningkat. Saat ini 7,59 persen penduduk yang ada adalah lansia. Angka ini akan meningkat menjadi 8,92 persen pada tahun 2029. Bila tidak disiapkan dengan baik, perubahan ini akan menambah beban sistem kesehatan dan perlindungan sosial. Namun disisi lain, kelompok lansia sebenarnya memiliki potensi besar sebagai agen stabilitas sosial dan transmisi nilai dalam keluarga. </w:t>
      </w:r>
    </w:p>
    <w:p w14:paraId="2066CE1E"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22FE266C"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Saat ini pengelolaan penduduk kelompok lansia masih sangat mengandalkan pada keluarga dan komunitas. Keterbatasan kemampuan keluarga dalam mengelola kualitas hidup lansia akan menjadikan lansia semakin rentan, dan potensi permasalahan yang akan muncul akibat penduduk yang mulai menua ini akan berdampak pada berbagai sektor pembangunan apabila kelompok usia lansia tidak mendapatkan perhatian dan intervensi yang tepat. Penting untuk merancang dan melaksanakan program pembangunan yang spesifik, yang bertujuan untuk memperkuat lansia secara fisik, mental, dan sosial, sehingga mereka dapat menjalani kehidupan yang tangguh dan berdaya yang bercirikan Sehat, Mandiri, Aktif, dan Produktif. </w:t>
      </w:r>
    </w:p>
    <w:p w14:paraId="0B14C8B1"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3763DE68"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memberikan perhatian yang lebih besar terhadap penghormatan, kemandirian, kesejahteraan, dan kebahagiaan lansia, pemerintah dapat memastikan bahwa generasi yang lebih tua dapat menjalani masa tua mereka dengan martabat dan kualitas hidup yang baik. Ini tidak hanya penting untuk kesejahteraan individu lansia, tetapi juga untuk membangun keluarga yang berkualitas dan masyarakat yang inklusif secara keseluruhan. </w:t>
      </w:r>
    </w:p>
    <w:p w14:paraId="0D5806CA"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0509200B"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menyiapkan lansia sedini mungkin maka Indonesia akan dapat memanfaatkan bonus demografi kedua yaitu mereka yang walaupun secara usia sudah dikategorikan sebagai penduduk lansia namun mereka masih tetap produktif atau paling tidak, tidak menjadi beban bagi keluarga dan negara.  </w:t>
      </w:r>
    </w:p>
    <w:p w14:paraId="4A1F035D"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22D0D78F"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kaitan dengan lanjut usia, perlu diperhatikan pula segmen usia produktif yang masuk dalam kategori pra-lansia, selain dari segmen lansia itu sendiri.  Saat ini di Indonesia, sebagian besar lansia masih tinggal bersama keluarganya yang produktif. Oleh karena itu penyiapan keluarga dalam memahami dan mendampingi lansia untuk perawatan jangka panjang dapat pula diarahkan untuk penyiapan diri mereka dalam konteks tahapan pra lansia. </w:t>
      </w:r>
    </w:p>
    <w:p w14:paraId="40EA5B72"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79C2FDBA"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segmen pra-lansia, edukasi dan penguatan perilaku penting untuk dilakukan khususnya terkait persiapan fisik dan kesehatan, pengetahuan tentang proses penuaan, kesehatan mental dan emosional, serta kesiapan finansial. Edukasi pra-lansia memberikan kesempatan bagi individu untuk mempersiapkan diri secara menyeluruh untuk memasuki tahap lansia. Dengan pemahaman yang lebih baik tentang hal-hal di atas, individu dapat memasuki masa pensiun dengan lebih percaya diri dan siap menghadapi perubahan yang mungkin terjadi. </w:t>
      </w:r>
    </w:p>
    <w:p w14:paraId="488CB631"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593645C0"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Sementara itu bagi lansia yang berada dalam pengawasan dan perlindungan mereka, keluarga juga harus dipersiapkan agar memahami konsep 7 (tujuh) dimensi lansia tangguh dan mampu melakukan pendampingan perawatan jangka panjang (</w:t>
      </w:r>
      <w:r>
        <w:rPr>
          <w:rFonts w:ascii="Bookman Old Style" w:eastAsia="Bookman Old Style" w:hAnsi="Bookman Old Style" w:cs="Bookman Old Style"/>
          <w:i/>
          <w:sz w:val="24"/>
          <w:szCs w:val="24"/>
        </w:rPr>
        <w:t>long-term care</w:t>
      </w:r>
      <w:r>
        <w:rPr>
          <w:rFonts w:ascii="Bookman Old Style" w:eastAsia="Bookman Old Style" w:hAnsi="Bookman Old Style" w:cs="Bookman Old Style"/>
          <w:sz w:val="24"/>
          <w:szCs w:val="24"/>
        </w:rPr>
        <w:t>) lansia. Tujuh dimensi lansia tangguh tersebut adalah; (1) Spiritual, (2) Intelektual, (3) Fisik, (4) Emosional, (5) Sosial-Kemasyarakatan, (6) Profesional Vokasional, dan (7) Lingkungan. Sementara itu, lansia yang potensial tetap didorong untuk menjadi lansia yang aktif (</w:t>
      </w:r>
      <w:r>
        <w:rPr>
          <w:rFonts w:ascii="Bookman Old Style" w:eastAsia="Bookman Old Style" w:hAnsi="Bookman Old Style" w:cs="Bookman Old Style"/>
          <w:i/>
          <w:sz w:val="24"/>
          <w:szCs w:val="24"/>
        </w:rPr>
        <w:t>active aging</w:t>
      </w:r>
      <w:r>
        <w:rPr>
          <w:rFonts w:ascii="Bookman Old Style" w:eastAsia="Bookman Old Style" w:hAnsi="Bookman Old Style" w:cs="Bookman Old Style"/>
          <w:sz w:val="24"/>
          <w:szCs w:val="24"/>
        </w:rPr>
        <w:t>) yang dapat bermanfaat bagi keluarga dan lingkungannya.</w:t>
      </w:r>
    </w:p>
    <w:p w14:paraId="121EA953" w14:textId="77777777" w:rsidR="009A5BFC" w:rsidRDefault="009A5BFC">
      <w:pPr>
        <w:spacing w:after="0" w:line="240" w:lineRule="auto"/>
        <w:ind w:left="1985"/>
        <w:jc w:val="both"/>
        <w:rPr>
          <w:rFonts w:ascii="Bookman Old Style" w:eastAsia="Bookman Old Style" w:hAnsi="Bookman Old Style" w:cs="Bookman Old Style"/>
          <w:sz w:val="24"/>
          <w:szCs w:val="24"/>
        </w:rPr>
      </w:pPr>
    </w:p>
    <w:p w14:paraId="3D528F13" w14:textId="77777777" w:rsidR="009A5BFC" w:rsidRPr="006B2857" w:rsidRDefault="006B2857" w:rsidP="00EF74F2">
      <w:pPr>
        <w:spacing w:after="0" w:line="240" w:lineRule="auto"/>
        <w:ind w:left="2127"/>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Kemendukbangga/BKKBN melalui kegiatan BKL  akan berperan dalam meningkatkan  “Lansia Produktif” dengan modul keterampilan sosial dan peran mentoring pasangan muda, pelibatan lansia dalam pendidikan keluarga, </w:t>
      </w:r>
      <w:sdt>
        <w:sdtPr>
          <w:tag w:val="goog_rdk_118"/>
          <w:id w:val="1230480283"/>
        </w:sdtPr>
        <w:sdtContent/>
      </w:sdt>
      <w:r w:rsidRPr="006B2857">
        <w:rPr>
          <w:rFonts w:ascii="Bookman Old Style" w:eastAsia="Bookman Old Style" w:hAnsi="Bookman Old Style" w:cs="Bookman Old Style"/>
          <w:i/>
          <w:sz w:val="24"/>
          <w:szCs w:val="24"/>
        </w:rPr>
        <w:t>parenting</w:t>
      </w:r>
      <w:r w:rsidRPr="006B2857">
        <w:rPr>
          <w:rFonts w:ascii="Bookman Old Style" w:eastAsia="Bookman Old Style" w:hAnsi="Bookman Old Style" w:cs="Bookman Old Style"/>
          <w:sz w:val="24"/>
          <w:szCs w:val="24"/>
        </w:rPr>
        <w:t xml:space="preserve">, dan pendidikan nilai </w:t>
      </w:r>
      <w:sdt>
        <w:sdtPr>
          <w:tag w:val="goog_rdk_119"/>
          <w:id w:val="941740191"/>
        </w:sdtPr>
        <w:sdtContent/>
      </w:sdt>
      <w:r w:rsidRPr="006B2857">
        <w:rPr>
          <w:rFonts w:ascii="Bookman Old Style" w:eastAsia="Bookman Old Style" w:hAnsi="Bookman Old Style" w:cs="Bookman Old Style"/>
          <w:sz w:val="24"/>
          <w:szCs w:val="24"/>
        </w:rPr>
        <w:t xml:space="preserve">serta upaya pengintegrasian kebijakan berbasiskan kebutuhan lansia ke dalam sistem perlindungan sosial. </w:t>
      </w:r>
    </w:p>
    <w:p w14:paraId="23478F0A" w14:textId="77777777" w:rsidR="009A5BFC" w:rsidRPr="006B2857" w:rsidRDefault="009A5BFC" w:rsidP="00EF74F2">
      <w:pPr>
        <w:spacing w:after="0" w:line="240" w:lineRule="auto"/>
        <w:ind w:left="1700" w:hanging="285"/>
        <w:jc w:val="both"/>
        <w:rPr>
          <w:rFonts w:ascii="Bookman Old Style" w:eastAsia="Bookman Old Style" w:hAnsi="Bookman Old Style" w:cs="Bookman Old Style"/>
          <w:sz w:val="24"/>
          <w:szCs w:val="24"/>
        </w:rPr>
      </w:pPr>
    </w:p>
    <w:p w14:paraId="0B4742E2" w14:textId="77777777" w:rsidR="009A5BFC" w:rsidRPr="006B2857" w:rsidRDefault="006B2857">
      <w:pPr>
        <w:numPr>
          <w:ilvl w:val="3"/>
          <w:numId w:val="36"/>
        </w:numPr>
        <w:spacing w:after="0" w:line="240" w:lineRule="auto"/>
        <w:ind w:left="2127" w:hanging="426"/>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Meningkatnya Mobilitas Penduduk baik Internal maupun Internasional.</w:t>
      </w:r>
    </w:p>
    <w:p w14:paraId="47DDA02F" w14:textId="77777777" w:rsidR="009A5BFC" w:rsidRPr="006B2857" w:rsidRDefault="006B2857" w:rsidP="00EF74F2">
      <w:pPr>
        <w:spacing w:after="0" w:line="240" w:lineRule="auto"/>
        <w:ind w:left="2127"/>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 xml:space="preserve">Makin mengecilnya jumlah anak ditambah dengan kemudahan komunikasi dan transportasi memberi kesempatan kepada orang tua (ayah maupun ibu) untuk bekerja di luar rumah bahkan melampaui batas wilayah tempat tinggalnya. Bahkan banyak dari orang tua yang </w:t>
      </w:r>
      <w:r w:rsidRPr="006B2857">
        <w:rPr>
          <w:rFonts w:ascii="Bookman Old Style" w:eastAsia="Bookman Old Style" w:hAnsi="Bookman Old Style" w:cs="Bookman Old Style"/>
          <w:sz w:val="24"/>
          <w:szCs w:val="24"/>
        </w:rPr>
        <w:lastRenderedPageBreak/>
        <w:t xml:space="preserve">melakukan mobilitas untuk bekerja di tempat lain bahkan sampai melewati batas negara pada kurun waktu tertentu. </w:t>
      </w:r>
    </w:p>
    <w:p w14:paraId="1C56FAE0"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Fenomena keluarga dengan orang tua tunggal atau bahkan anak yang diasuh oleh keluarga besar karena mobilitas salah satu dari orang tuanya atau keduanya</w:t>
      </w:r>
      <w:r>
        <w:rPr>
          <w:rFonts w:ascii="Bookman Old Style" w:eastAsia="Bookman Old Style" w:hAnsi="Bookman Old Style" w:cs="Bookman Old Style"/>
          <w:sz w:val="24"/>
          <w:szCs w:val="24"/>
        </w:rPr>
        <w:t xml:space="preserve"> makin sering dijumpai di daerah tertentu (daerah pengirim migran) dan ini diperkirakan akan terus meningkat. Data yang dikeluarkan oleh Kementerian Ketenagakerjaan menyebutkan bahwa pada kurun waktu Januari - Oktober 2023 tercatat sekitar 237 ribu Tenaga Kerja Indonesia yang pergi ke luar negeri. Dari data pengiriman uang, Bank Indonesia mencatat bahwa tahun 2022 ada sekitar 3,44 juta tenaga kerja Indonesia yang bekerja di luar negeri.</w:t>
      </w:r>
    </w:p>
    <w:p w14:paraId="4FE32802" w14:textId="77777777" w:rsidR="009A5BFC" w:rsidRDefault="006B2857" w:rsidP="00EF74F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Fenomena mencari pekerjaan di luar wilayah tempat tinggal tentunya berdampak positif pada ekonomi keluarga namun juga memiliki dampak pada kehidupan sosial dan komunikasi dalam keluarga, termasuk pola pengasuhan anak. Program Bangga Kencana khususnya program utama yang pertama, pembangunan keluarga, mengantisipasi peningkatan fenomena orang tua tunggal atau anak yang diasuh oleh keluarga besar. Perubahan dinamika kependudukan utamanya perubahan struktur umur dan pola mobilitas dan migrasi penduduk saat ini belum terlalu mendapat perhatian dari pengambil kebijakan terutama di tingkat lokal dan akan menjadi fokus perhatian dalam periode renstra 2025-2029. </w:t>
      </w:r>
    </w:p>
    <w:p w14:paraId="5C010D88" w14:textId="77777777" w:rsidR="00EF74F2" w:rsidRDefault="00EF74F2" w:rsidP="00EF74F2">
      <w:pPr>
        <w:spacing w:after="0" w:line="240" w:lineRule="auto"/>
        <w:ind w:left="2127"/>
        <w:jc w:val="both"/>
        <w:rPr>
          <w:rFonts w:ascii="Bookman Old Style" w:eastAsia="Bookman Old Style" w:hAnsi="Bookman Old Style" w:cs="Bookman Old Style"/>
          <w:strike/>
          <w:color w:val="FF0000"/>
          <w:sz w:val="24"/>
          <w:szCs w:val="24"/>
        </w:rPr>
      </w:pPr>
    </w:p>
    <w:p w14:paraId="5882BD40" w14:textId="77777777" w:rsidR="009A5BFC" w:rsidRDefault="006B2857" w:rsidP="00EF74F2">
      <w:pPr>
        <w:numPr>
          <w:ilvl w:val="0"/>
          <w:numId w:val="22"/>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Perubahan Pola Pengasuhan Generasi Z dan </w:t>
      </w:r>
      <w:r>
        <w:rPr>
          <w:rFonts w:ascii="Bookman Old Style" w:eastAsia="Bookman Old Style" w:hAnsi="Bookman Old Style" w:cs="Bookman Old Style"/>
          <w:i/>
          <w:color w:val="000000"/>
          <w:sz w:val="24"/>
          <w:szCs w:val="24"/>
        </w:rPr>
        <w:t>Post</w:t>
      </w:r>
      <w:r>
        <w:rPr>
          <w:rFonts w:ascii="Bookman Old Style" w:eastAsia="Bookman Old Style" w:hAnsi="Bookman Old Style" w:cs="Bookman Old Style"/>
          <w:color w:val="000000"/>
          <w:sz w:val="24"/>
          <w:szCs w:val="24"/>
        </w:rPr>
        <w:t xml:space="preserve"> Generasi Z (Generasi </w:t>
      </w:r>
      <w:sdt>
        <w:sdtPr>
          <w:tag w:val="goog_rdk_120"/>
          <w:id w:val="-189925644"/>
        </w:sdtPr>
        <w:sdtContent/>
      </w:sdt>
      <w:r>
        <w:rPr>
          <w:rFonts w:ascii="Bookman Old Style" w:eastAsia="Bookman Old Style" w:hAnsi="Bookman Old Style" w:cs="Bookman Old Style"/>
          <w:color w:val="000000"/>
          <w:sz w:val="24"/>
          <w:szCs w:val="24"/>
        </w:rPr>
        <w:t>Al</w:t>
      </w:r>
      <w:r>
        <w:rPr>
          <w:rFonts w:ascii="Bookman Old Style" w:eastAsia="Bookman Old Style" w:hAnsi="Bookman Old Style" w:cs="Bookman Old Style"/>
          <w:sz w:val="24"/>
          <w:szCs w:val="24"/>
        </w:rPr>
        <w:t>f</w:t>
      </w:r>
      <w:r>
        <w:rPr>
          <w:rFonts w:ascii="Bookman Old Style" w:eastAsia="Bookman Old Style" w:hAnsi="Bookman Old Style" w:cs="Bookman Old Style"/>
          <w:color w:val="000000"/>
          <w:sz w:val="24"/>
          <w:szCs w:val="24"/>
        </w:rPr>
        <w:t>a)</w:t>
      </w:r>
    </w:p>
    <w:p w14:paraId="2AA32900" w14:textId="77777777" w:rsidR="009A5BFC" w:rsidRPr="006B2857" w:rsidRDefault="006B2857">
      <w:pPr>
        <w:spacing w:after="0" w:line="240" w:lineRule="auto"/>
        <w:ind w:left="17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Berbagai studi mengenai keluarga menunjukkan pentingnya pengasuhan </w:t>
      </w:r>
      <w:r>
        <w:rPr>
          <w:rFonts w:ascii="Bookman Old Style" w:eastAsia="Bookman Old Style" w:hAnsi="Bookman Old Style" w:cs="Bookman Old Style"/>
          <w:i/>
          <w:sz w:val="24"/>
          <w:szCs w:val="24"/>
        </w:rPr>
        <w:t>(parenting)</w:t>
      </w:r>
      <w:r>
        <w:rPr>
          <w:rFonts w:ascii="Bookman Old Style" w:eastAsia="Bookman Old Style" w:hAnsi="Bookman Old Style" w:cs="Bookman Old Style"/>
          <w:sz w:val="24"/>
          <w:szCs w:val="24"/>
        </w:rPr>
        <w:t xml:space="preserve"> dalam membentuk karakter seseorang. Isu pengasuhan semakin menguat di abad 21 terutama terkait </w:t>
      </w:r>
      <w:r w:rsidRPr="006B2857">
        <w:rPr>
          <w:rFonts w:ascii="Bookman Old Style" w:eastAsia="Bookman Old Style" w:hAnsi="Bookman Old Style" w:cs="Bookman Old Style"/>
          <w:sz w:val="24"/>
          <w:szCs w:val="24"/>
        </w:rPr>
        <w:t xml:space="preserve">dengan masalah-masalah sosial yang marak timbul, seperti kekerasan pada anak, anak jalanan, putus sekolah, dan remaja yang berhadapan dengan hukum menghiasi berbagai diskusi mengenai pendidikan di dalam keluarga. </w:t>
      </w:r>
    </w:p>
    <w:p w14:paraId="5068BC4A" w14:textId="77777777" w:rsidR="009A5BFC" w:rsidRPr="006B2857" w:rsidRDefault="009A5BFC">
      <w:pPr>
        <w:spacing w:after="0" w:line="240" w:lineRule="auto"/>
        <w:ind w:left="1700"/>
        <w:jc w:val="both"/>
        <w:rPr>
          <w:rFonts w:ascii="Bookman Old Style" w:eastAsia="Bookman Old Style" w:hAnsi="Bookman Old Style" w:cs="Bookman Old Style"/>
          <w:sz w:val="24"/>
          <w:szCs w:val="24"/>
        </w:rPr>
      </w:pPr>
    </w:p>
    <w:p w14:paraId="5D0C542C" w14:textId="77777777" w:rsidR="009A5BFC" w:rsidRDefault="006B2857">
      <w:pPr>
        <w:spacing w:after="0" w:line="240" w:lineRule="auto"/>
        <w:ind w:left="1700"/>
        <w:jc w:val="both"/>
        <w:rPr>
          <w:rFonts w:ascii="Bookman Old Style" w:eastAsia="Bookman Old Style" w:hAnsi="Bookman Old Style" w:cs="Bookman Old Style"/>
          <w:sz w:val="24"/>
          <w:szCs w:val="24"/>
        </w:rPr>
      </w:pPr>
      <w:r w:rsidRPr="006B2857">
        <w:rPr>
          <w:rFonts w:ascii="Bookman Old Style" w:eastAsia="Bookman Old Style" w:hAnsi="Bookman Old Style" w:cs="Bookman Old Style"/>
          <w:sz w:val="24"/>
          <w:szCs w:val="24"/>
        </w:rPr>
        <w:t>Visi besar untuk membangun sumber daya manusia yang berkualitas yang menjadi komitmen pemerintah telah menjadi visi bersama di tingkat keluarga, keinginan dan kebutuhan untuk meninggalkan generasi yang lebih baik.  Generasi muda semakin mawas terhadap tantangan zaman mereka, sehingga semakin berhati-hati dan semakin rajin mencari informasi serta</w:t>
      </w:r>
      <w:r>
        <w:rPr>
          <w:rFonts w:ascii="Bookman Old Style" w:eastAsia="Bookman Old Style" w:hAnsi="Bookman Old Style" w:cs="Bookman Old Style"/>
          <w:sz w:val="24"/>
          <w:szCs w:val="24"/>
        </w:rPr>
        <w:t xml:space="preserve"> referensi untuk tumbuh kembang anak-anak mereka. </w:t>
      </w:r>
    </w:p>
    <w:p w14:paraId="3D060E66" w14:textId="77777777" w:rsidR="009A5BFC" w:rsidRDefault="009A5BFC">
      <w:pPr>
        <w:spacing w:after="0" w:line="240" w:lineRule="auto"/>
        <w:ind w:left="1700"/>
        <w:jc w:val="both"/>
        <w:rPr>
          <w:rFonts w:ascii="Bookman Old Style" w:eastAsia="Bookman Old Style" w:hAnsi="Bookman Old Style" w:cs="Bookman Old Style"/>
          <w:sz w:val="24"/>
          <w:szCs w:val="24"/>
        </w:rPr>
      </w:pPr>
    </w:p>
    <w:p w14:paraId="2C6346E8" w14:textId="77777777" w:rsidR="009A5BFC" w:rsidRPr="00043760" w:rsidRDefault="006B2857">
      <w:pPr>
        <w:spacing w:after="0" w:line="240" w:lineRule="auto"/>
        <w:ind w:left="17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Hal ini menjadi tantangan bagi Kemendukbangga/BKKBN dalam penyelenggaraan programnya. Kompetensi penyelenggara program dibutuhkan dalam melahirkan dan mengantarkan intervensi program pembangunan yang sungguh-sungguh bermakna dan memiliki nilai praktis bagi keluarga-keluarga modern ini.  Nilai dan aspirasi yang semakin beragam menyebabkan intervensi program dan turunannya dituntut untuk dapat inovatif dan mampu menyesuaikan dengan konteks situasi. Bukan lagi </w:t>
      </w:r>
      <w:r>
        <w:rPr>
          <w:rFonts w:ascii="Bookman Old Style" w:eastAsia="Bookman Old Style" w:hAnsi="Bookman Old Style" w:cs="Bookman Old Style"/>
          <w:i/>
          <w:sz w:val="24"/>
          <w:szCs w:val="24"/>
        </w:rPr>
        <w:t xml:space="preserve">one-fit-for-all. </w:t>
      </w:r>
      <w:r>
        <w:rPr>
          <w:rFonts w:ascii="Bookman Old Style" w:eastAsia="Bookman Old Style" w:hAnsi="Bookman Old Style" w:cs="Bookman Old Style"/>
          <w:sz w:val="24"/>
          <w:szCs w:val="24"/>
        </w:rPr>
        <w:t xml:space="preserve">Dimensi </w:t>
      </w:r>
      <w:sdt>
        <w:sdtPr>
          <w:tag w:val="goog_rdk_121"/>
          <w:id w:val="-1833853785"/>
        </w:sdtPr>
        <w:sdtContent/>
      </w:sdt>
      <w:r>
        <w:rPr>
          <w:rFonts w:ascii="Bookman Old Style" w:eastAsia="Bookman Old Style" w:hAnsi="Bookman Old Style" w:cs="Bookman Old Style"/>
          <w:sz w:val="24"/>
          <w:szCs w:val="24"/>
        </w:rPr>
        <w:t xml:space="preserve">ketenteraman, kemandirian, dan kebahagiaan akan diturunkan dalam tataran program praktis untuk menemukan </w:t>
      </w:r>
      <w:r>
        <w:rPr>
          <w:rFonts w:ascii="Bookman Old Style" w:eastAsia="Bookman Old Style" w:hAnsi="Bookman Old Style" w:cs="Bookman Old Style"/>
          <w:sz w:val="24"/>
          <w:szCs w:val="24"/>
        </w:rPr>
        <w:lastRenderedPageBreak/>
        <w:t xml:space="preserve">makna di tengah generasi baru Indonesia.  Sehingga setiap program dapat benar-benar menemukan </w:t>
      </w:r>
      <w:r w:rsidRPr="00043760">
        <w:rPr>
          <w:rFonts w:ascii="Bookman Old Style" w:eastAsia="Bookman Old Style" w:hAnsi="Bookman Old Style" w:cs="Bookman Old Style"/>
          <w:sz w:val="24"/>
          <w:szCs w:val="24"/>
        </w:rPr>
        <w:t>relevansinya dalam mempersiapkan keluarga Indonesia yang lebih berdaya untuk menghadapi perubahan zaman.</w:t>
      </w:r>
    </w:p>
    <w:p w14:paraId="77A402AD" w14:textId="77777777" w:rsidR="009A5BFC" w:rsidRPr="00043760" w:rsidRDefault="006B2857">
      <w:pPr>
        <w:spacing w:before="160" w:line="240" w:lineRule="auto"/>
        <w:ind w:left="1701"/>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 xml:space="preserve">Wajah usia produktif Indonesia pada 5 (lima) tahun ke depan terdiri dari Generasi Z (yang saat ini berada pada rentang usia 12-27 tahun) dan Generasi </w:t>
      </w:r>
      <w:r w:rsidRPr="00043760">
        <w:rPr>
          <w:rFonts w:ascii="Bookman Old Style" w:eastAsia="Bookman Old Style" w:hAnsi="Bookman Old Style" w:cs="Bookman Old Style"/>
          <w:i/>
          <w:sz w:val="24"/>
          <w:szCs w:val="24"/>
        </w:rPr>
        <w:t>Post</w:t>
      </w:r>
      <w:r w:rsidRPr="00043760">
        <w:rPr>
          <w:rFonts w:ascii="Bookman Old Style" w:eastAsia="Bookman Old Style" w:hAnsi="Bookman Old Style" w:cs="Bookman Old Style"/>
          <w:sz w:val="24"/>
          <w:szCs w:val="24"/>
        </w:rPr>
        <w:t xml:space="preserve"> Gen Z atau dikenal juga dengan Generasi </w:t>
      </w:r>
      <w:sdt>
        <w:sdtPr>
          <w:tag w:val="goog_rdk_122"/>
          <w:id w:val="-361020919"/>
        </w:sdtPr>
        <w:sdtContent/>
      </w:sdt>
      <w:r w:rsidRPr="00043760">
        <w:rPr>
          <w:rFonts w:ascii="Bookman Old Style" w:eastAsia="Bookman Old Style" w:hAnsi="Bookman Old Style" w:cs="Bookman Old Style"/>
          <w:sz w:val="24"/>
          <w:szCs w:val="24"/>
        </w:rPr>
        <w:t xml:space="preserve">Alfa (yang saat ini berada pada usia 11 tahun ke bawah), serta para orang tua mereka dari Generasi X (44 tahun hingga 59 tahun) dan </w:t>
      </w:r>
      <w:sdt>
        <w:sdtPr>
          <w:tag w:val="goog_rdk_123"/>
          <w:id w:val="1328782745"/>
        </w:sdtPr>
        <w:sdtContent/>
      </w:sdt>
      <w:r w:rsidRPr="00043760">
        <w:rPr>
          <w:rFonts w:ascii="Bookman Old Style" w:eastAsia="Bookman Old Style" w:hAnsi="Bookman Old Style" w:cs="Bookman Old Style"/>
          <w:sz w:val="24"/>
          <w:szCs w:val="24"/>
        </w:rPr>
        <w:t xml:space="preserve">Milenial (28 hingga 43 tahun). Mereka adalah penerima manfaat akhir utama dari keberhasilan program </w:t>
      </w:r>
      <w:sdt>
        <w:sdtPr>
          <w:tag w:val="goog_rdk_124"/>
          <w:id w:val="-2052128136"/>
        </w:sdtPr>
        <w:sdtContent/>
      </w:sdt>
      <w:r w:rsidRPr="00043760">
        <w:rPr>
          <w:rFonts w:ascii="Bookman Old Style" w:eastAsia="Bookman Old Style" w:hAnsi="Bookman Old Style" w:cs="Bookman Old Style"/>
          <w:sz w:val="24"/>
          <w:szCs w:val="24"/>
        </w:rPr>
        <w:t xml:space="preserve">Bangga Kencana, khususnya di bidang Keluarga Sejahtera dan Pemberdayaan Keluarga (KSPK). </w:t>
      </w:r>
    </w:p>
    <w:p w14:paraId="6A07A33A" w14:textId="77777777" w:rsidR="009A5BFC" w:rsidRPr="00043760" w:rsidRDefault="006B2857">
      <w:pPr>
        <w:spacing w:before="160" w:line="240" w:lineRule="auto"/>
        <w:ind w:left="1701"/>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 xml:space="preserve">Untuk itu perlu pemahaman yang komprehensif terhadap karakter dan tantangan yang dihadapi oleh kedua generasi di atas dan orang tua mereka agar intervensi program </w:t>
      </w:r>
      <w:sdt>
        <w:sdtPr>
          <w:tag w:val="goog_rdk_125"/>
          <w:id w:val="612072132"/>
        </w:sdtPr>
        <w:sdtContent/>
      </w:sdt>
      <w:r w:rsidRPr="00043760">
        <w:rPr>
          <w:rFonts w:ascii="Bookman Old Style" w:eastAsia="Bookman Old Style" w:hAnsi="Bookman Old Style" w:cs="Bookman Old Style"/>
          <w:sz w:val="24"/>
          <w:szCs w:val="24"/>
        </w:rPr>
        <w:t xml:space="preserve">Bangga Kencana dapat efektif dan tepat guna.  Generasi Z yang sering juga disebut sebagai Generasi Digital atau iGen, lahir dan tumbuh dalam era teknologi yang semakin maju dan terkoneksi. Mereka dikenal sebagai individu yang terampil dalam penggunaan teknologi, menguasai berbagai platform sosial, dan memiliki akses ke informasi dengan mudah. Mereka cenderung lebih terbuka terhadap perbedaan budaya dan identitas, kreatif, ambisius, dan berani mengemukakan pendapat, mendebat, serta memiliki keinginan untuk bebas. </w:t>
      </w:r>
    </w:p>
    <w:p w14:paraId="420DD5FE" w14:textId="77777777" w:rsidR="009A5BFC" w:rsidRDefault="006B2857">
      <w:pPr>
        <w:spacing w:before="160" w:line="240" w:lineRule="auto"/>
        <w:ind w:left="1701"/>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 xml:space="preserve">Di sisi lain, </w:t>
      </w:r>
      <w:sdt>
        <w:sdtPr>
          <w:tag w:val="goog_rdk_126"/>
          <w:id w:val="-1877348625"/>
        </w:sdtPr>
        <w:sdtContent/>
      </w:sdt>
      <w:r w:rsidRPr="00043760">
        <w:rPr>
          <w:rFonts w:ascii="Bookman Old Style" w:eastAsia="Bookman Old Style" w:hAnsi="Bookman Old Style" w:cs="Bookman Old Style"/>
          <w:sz w:val="24"/>
          <w:szCs w:val="24"/>
        </w:rPr>
        <w:t xml:space="preserve">Generasi Alfa lahir dan tumbuh di tengah-tengah perkembangan teknologi yang bahkan lebih canggih lagi. Dikelilingi oleh kemajuan </w:t>
      </w:r>
      <w:r w:rsidRPr="00043760">
        <w:rPr>
          <w:rFonts w:ascii="Bookman Old Style" w:eastAsia="Bookman Old Style" w:hAnsi="Bookman Old Style" w:cs="Bookman Old Style"/>
          <w:i/>
          <w:sz w:val="24"/>
          <w:szCs w:val="24"/>
        </w:rPr>
        <w:t xml:space="preserve">artificial intelligence (AI). </w:t>
      </w:r>
      <w:r w:rsidRPr="00043760">
        <w:rPr>
          <w:rFonts w:ascii="Bookman Old Style" w:eastAsia="Bookman Old Style" w:hAnsi="Bookman Old Style" w:cs="Bookman Old Style"/>
          <w:sz w:val="24"/>
          <w:szCs w:val="24"/>
        </w:rPr>
        <w:t xml:space="preserve">Tahun kelahiran mereka bersamaan dengan meledaknya penggunaan aplikasi, layar sentuh, dan akses pada internet. Mereka selalu terkoneksi secara global. Mereka menjadi akrab dengan perangkat digital sejak usia dini, bahkan sebelum mereka mulai berbicara dengan lancar. Mereka tidak bisa membayangkan dunia tanpa teknologi. Generasi Alfa cenderung lebih terbiasa dengan lingkungan </w:t>
      </w:r>
      <w:r w:rsidRPr="00043760">
        <w:rPr>
          <w:rFonts w:ascii="Bookman Old Style" w:eastAsia="Bookman Old Style" w:hAnsi="Bookman Old Style" w:cs="Bookman Old Style"/>
          <w:i/>
          <w:sz w:val="24"/>
          <w:szCs w:val="24"/>
        </w:rPr>
        <w:t>virtual</w:t>
      </w:r>
      <w:r w:rsidRPr="00043760">
        <w:rPr>
          <w:rFonts w:ascii="Bookman Old Style" w:eastAsia="Bookman Old Style" w:hAnsi="Bookman Old Style" w:cs="Bookman Old Style"/>
          <w:sz w:val="24"/>
          <w:szCs w:val="24"/>
        </w:rPr>
        <w:t xml:space="preserve"> daripada generasi sebelumnya, menunjukkan adaptasi yang cepat terhadap perubahan teknologi dan cara berkomunikasi yang baru. Keterampilan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multitasking</w:t>
      </w:r>
      <w:r>
        <w:rPr>
          <w:rFonts w:ascii="Bookman Old Style" w:eastAsia="Bookman Old Style" w:hAnsi="Bookman Old Style" w:cs="Bookman Old Style"/>
          <w:sz w:val="24"/>
          <w:szCs w:val="24"/>
        </w:rPr>
        <w:t xml:space="preserve"> mereka dan keterampilan berpikir cepat </w:t>
      </w:r>
      <w:sdt>
        <w:sdtPr>
          <w:tag w:val="goog_rdk_127"/>
          <w:id w:val="1708768803"/>
        </w:sdtPr>
        <w:sdtContent/>
      </w:sdt>
      <w:r>
        <w:rPr>
          <w:rFonts w:ascii="Bookman Old Style" w:eastAsia="Bookman Old Style" w:hAnsi="Bookman Old Style" w:cs="Bookman Old Style"/>
          <w:sz w:val="24"/>
          <w:szCs w:val="24"/>
        </w:rPr>
        <w:t>sering kali mengejutkan.</w:t>
      </w:r>
    </w:p>
    <w:p w14:paraId="27D736A9" w14:textId="77777777" w:rsidR="009A5BFC" w:rsidRDefault="006B2857">
      <w:pPr>
        <w:spacing w:before="16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Sementara itu orang tua dari Generasi Z dan </w:t>
      </w:r>
      <w:sdt>
        <w:sdtPr>
          <w:tag w:val="goog_rdk_128"/>
          <w:id w:val="-1993642406"/>
        </w:sdtPr>
        <w:sdtContent/>
      </w:sdt>
      <w:r>
        <w:rPr>
          <w:rFonts w:ascii="Bookman Old Style" w:eastAsia="Bookman Old Style" w:hAnsi="Bookman Old Style" w:cs="Bookman Old Style"/>
          <w:sz w:val="24"/>
          <w:szCs w:val="24"/>
        </w:rPr>
        <w:t xml:space="preserve">Alfa berada dalam posisi menantang dalam menghadapi era digital. Mereka adalah Generasi Milenial dan Generasi X. Dalam waktu 10 tahun perkembangan teknologi memutarbalikkan realita keseharian mereka. Generasi Milenial dan Generasi X mengalami perubahan teknologi yang begitu cepat. Mereka mengalami perubahan-perubahan yang dibawa oleh teknologi, dari mulai mengalami sistem kirim uang dengan cara wesel hingga sekarang menjadi </w:t>
      </w:r>
      <w:r>
        <w:rPr>
          <w:rFonts w:ascii="Bookman Old Style" w:eastAsia="Bookman Old Style" w:hAnsi="Bookman Old Style" w:cs="Bookman Old Style"/>
          <w:i/>
          <w:sz w:val="24"/>
          <w:szCs w:val="24"/>
        </w:rPr>
        <w:t xml:space="preserve">cashless society; </w:t>
      </w:r>
      <w:r>
        <w:rPr>
          <w:rFonts w:ascii="Bookman Old Style" w:eastAsia="Bookman Old Style" w:hAnsi="Bookman Old Style" w:cs="Bookman Old Style"/>
          <w:sz w:val="24"/>
          <w:szCs w:val="24"/>
        </w:rPr>
        <w:t xml:space="preserve">surat, telegram, majalah, koran, dan </w:t>
      </w:r>
      <w:sdt>
        <w:sdtPr>
          <w:tag w:val="goog_rdk_129"/>
          <w:id w:val="-219409245"/>
        </w:sdtPr>
        <w:sdtContent/>
      </w:sdt>
      <w:r>
        <w:rPr>
          <w:rFonts w:ascii="Bookman Old Style" w:eastAsia="Bookman Old Style" w:hAnsi="Bookman Old Style" w:cs="Bookman Old Style"/>
          <w:i/>
          <w:sz w:val="24"/>
          <w:szCs w:val="24"/>
        </w:rPr>
        <w:t xml:space="preserve">channel </w:t>
      </w:r>
      <w:r>
        <w:rPr>
          <w:rFonts w:ascii="Bookman Old Style" w:eastAsia="Bookman Old Style" w:hAnsi="Bookman Old Style" w:cs="Bookman Old Style"/>
          <w:sz w:val="24"/>
          <w:szCs w:val="24"/>
        </w:rPr>
        <w:t>TV yang terbatas, kemudian bergeser menjadi</w:t>
      </w:r>
      <w:r>
        <w:rPr>
          <w:rFonts w:ascii="Bookman Old Style" w:eastAsia="Bookman Old Style" w:hAnsi="Bookman Old Style" w:cs="Bookman Old Style"/>
          <w:i/>
          <w:sz w:val="24"/>
          <w:szCs w:val="24"/>
        </w:rPr>
        <w:t xml:space="preserve"> WA call, zoom</w:t>
      </w:r>
      <w:r>
        <w:rPr>
          <w:rFonts w:ascii="Bookman Old Style" w:eastAsia="Bookman Old Style" w:hAnsi="Bookman Old Style" w:cs="Bookman Old Style"/>
          <w:sz w:val="24"/>
          <w:szCs w:val="24"/>
        </w:rPr>
        <w:t xml:space="preserve"> serta </w:t>
      </w:r>
      <w:r>
        <w:rPr>
          <w:rFonts w:ascii="Bookman Old Style" w:eastAsia="Bookman Old Style" w:hAnsi="Bookman Old Style" w:cs="Bookman Old Style"/>
          <w:i/>
          <w:sz w:val="24"/>
          <w:szCs w:val="24"/>
        </w:rPr>
        <w:t xml:space="preserve">video conferencing, </w:t>
      </w:r>
      <w:r>
        <w:rPr>
          <w:rFonts w:ascii="Bookman Old Style" w:eastAsia="Bookman Old Style" w:hAnsi="Bookman Old Style" w:cs="Bookman Old Style"/>
          <w:sz w:val="24"/>
          <w:szCs w:val="24"/>
        </w:rPr>
        <w:t xml:space="preserve">bioskop, </w:t>
      </w:r>
      <w:r>
        <w:rPr>
          <w:rFonts w:ascii="Bookman Old Style" w:eastAsia="Bookman Old Style" w:hAnsi="Bookman Old Style" w:cs="Bookman Old Style"/>
          <w:i/>
          <w:sz w:val="24"/>
          <w:szCs w:val="24"/>
        </w:rPr>
        <w:t xml:space="preserve">channel, </w:t>
      </w:r>
      <w:r>
        <w:rPr>
          <w:rFonts w:ascii="Bookman Old Style" w:eastAsia="Bookman Old Style" w:hAnsi="Bookman Old Style" w:cs="Bookman Old Style"/>
          <w:sz w:val="24"/>
          <w:szCs w:val="24"/>
        </w:rPr>
        <w:t xml:space="preserve">dan ratusan pilihan </w:t>
      </w:r>
      <w:r>
        <w:rPr>
          <w:rFonts w:ascii="Bookman Old Style" w:eastAsia="Bookman Old Style" w:hAnsi="Bookman Old Style" w:cs="Bookman Old Style"/>
          <w:i/>
          <w:sz w:val="24"/>
          <w:szCs w:val="24"/>
        </w:rPr>
        <w:t>channel</w:t>
      </w:r>
      <w:r>
        <w:rPr>
          <w:rFonts w:ascii="Bookman Old Style" w:eastAsia="Bookman Old Style" w:hAnsi="Bookman Old Style" w:cs="Bookman Old Style"/>
          <w:sz w:val="24"/>
          <w:szCs w:val="24"/>
        </w:rPr>
        <w:t xml:space="preserve"> untuk </w:t>
      </w:r>
      <w:r>
        <w:rPr>
          <w:rFonts w:ascii="Bookman Old Style" w:eastAsia="Bookman Old Style" w:hAnsi="Bookman Old Style" w:cs="Bookman Old Style"/>
          <w:i/>
          <w:sz w:val="24"/>
          <w:szCs w:val="24"/>
        </w:rPr>
        <w:t>entertainment</w:t>
      </w:r>
      <w:r>
        <w:rPr>
          <w:rFonts w:ascii="Bookman Old Style" w:eastAsia="Bookman Old Style" w:hAnsi="Bookman Old Style" w:cs="Bookman Old Style"/>
          <w:sz w:val="24"/>
          <w:szCs w:val="24"/>
        </w:rPr>
        <w:t xml:space="preserve"> dan berita.</w:t>
      </w:r>
    </w:p>
    <w:p w14:paraId="176EEB4B" w14:textId="568EE27D" w:rsidR="00EF74F2" w:rsidRDefault="006B2857" w:rsidP="00D41DE6">
      <w:pPr>
        <w:spacing w:before="16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Kehadiran teknologi yang begitu cepat dalam satu dekade ke belakang menjadi tantangan besar bagi mereka yang lahir dan sebagian dari usianya tumbuh dengan cara hidup yang lebih konvensional. Meskipun sebagian dari mereka berhasil menyesuaikan diri dengan perubahan ini, namun masih ada yang kesulitan untuk mengikuti perkembangan teknologi tersebut.</w:t>
      </w:r>
    </w:p>
    <w:p w14:paraId="12DF037F" w14:textId="6C626FFB" w:rsidR="009A5BFC" w:rsidRDefault="006B2857">
      <w:pPr>
        <w:spacing w:before="160" w:line="240" w:lineRule="auto"/>
        <w:ind w:left="2268"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Beberapa implikasi yang terjadi: </w:t>
      </w:r>
    </w:p>
    <w:p w14:paraId="1095D3D1" w14:textId="77777777" w:rsidR="009A5BFC" w:rsidRDefault="006B2857">
      <w:pPr>
        <w:numPr>
          <w:ilvl w:val="0"/>
          <w:numId w:val="59"/>
        </w:numPr>
        <w:spacing w:before="100" w:after="10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Generasi Z </w:t>
      </w:r>
      <w:r w:rsidRPr="00043760">
        <w:rPr>
          <w:rFonts w:ascii="Bookman Old Style" w:eastAsia="Bookman Old Style" w:hAnsi="Bookman Old Style" w:cs="Bookman Old Style"/>
          <w:sz w:val="24"/>
          <w:szCs w:val="24"/>
        </w:rPr>
        <w:t>dan Alfa seringkali memiliki pandangan yang berbeda tentang bagaimana menggunakan teknologi dan ini dapat menciptakan ketegangan dalam hubungan keluarga. Misalnya, orang tua mungkin tidak</w:t>
      </w:r>
      <w:r>
        <w:rPr>
          <w:rFonts w:ascii="Bookman Old Style" w:eastAsia="Bookman Old Style" w:hAnsi="Bookman Old Style" w:cs="Bookman Old Style"/>
          <w:sz w:val="24"/>
          <w:szCs w:val="24"/>
        </w:rPr>
        <w:t xml:space="preserve"> sepenuhnya memahami betapa pentingnya peran media sosial bagi anak-anak mereka, sementara anak-anak bisa merasa terisolasi jika tidak diizinkan untuk terlibat dalam aktivitas </w:t>
      </w:r>
      <w:r>
        <w:rPr>
          <w:rFonts w:ascii="Bookman Old Style" w:eastAsia="Bookman Old Style" w:hAnsi="Bookman Old Style" w:cs="Bookman Old Style"/>
          <w:i/>
          <w:sz w:val="24"/>
          <w:szCs w:val="24"/>
        </w:rPr>
        <w:t>online</w:t>
      </w:r>
      <w:r>
        <w:rPr>
          <w:rFonts w:ascii="Bookman Old Style" w:eastAsia="Bookman Old Style" w:hAnsi="Bookman Old Style" w:cs="Bookman Old Style"/>
          <w:sz w:val="24"/>
          <w:szCs w:val="24"/>
        </w:rPr>
        <w:t xml:space="preserve"> yang populer di kalangan teman sebayanya.</w:t>
      </w:r>
    </w:p>
    <w:p w14:paraId="5EEBA0A3" w14:textId="77777777" w:rsidR="009A5BFC" w:rsidRDefault="006B2857">
      <w:pPr>
        <w:numPr>
          <w:ilvl w:val="0"/>
          <w:numId w:val="59"/>
        </w:numPr>
        <w:spacing w:before="100" w:after="10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Adiksi terhadap teknologi adalah salah satu fenomena sosial lainnya, yang berpengaruh pula pada kesehatan mental, kesehatan fisik, mengurangi jam tidur dan istirahat, dan mempengaruhi interaksi sosial secara keseluruhan dalam keluarga, mengubah dinamika komunikasi dan memperumit cara-cara tradisional dalam menyelesaikan masalah.</w:t>
      </w:r>
    </w:p>
    <w:p w14:paraId="107E7166" w14:textId="77777777" w:rsidR="009A5BFC" w:rsidRDefault="006B2857">
      <w:pPr>
        <w:numPr>
          <w:ilvl w:val="0"/>
          <w:numId w:val="59"/>
        </w:numPr>
        <w:spacing w:before="100" w:after="10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Bermunculan kerentanan-kerentanan jenis baru, seperti: </w:t>
      </w:r>
      <w:r>
        <w:rPr>
          <w:rFonts w:ascii="Bookman Old Style" w:eastAsia="Bookman Old Style" w:hAnsi="Bookman Old Style" w:cs="Bookman Old Style"/>
          <w:i/>
          <w:sz w:val="24"/>
          <w:szCs w:val="24"/>
        </w:rPr>
        <w:t>cyber bullying</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phising</w:t>
      </w:r>
      <w:r>
        <w:rPr>
          <w:rFonts w:ascii="Bookman Old Style" w:eastAsia="Bookman Old Style" w:hAnsi="Bookman Old Style" w:cs="Bookman Old Style"/>
          <w:sz w:val="24"/>
          <w:szCs w:val="24"/>
        </w:rPr>
        <w:t xml:space="preserve">/pencurian data informasi pribadi, prostitusi </w:t>
      </w:r>
      <w:r>
        <w:rPr>
          <w:rFonts w:ascii="Bookman Old Style" w:eastAsia="Bookman Old Style" w:hAnsi="Bookman Old Style" w:cs="Bookman Old Style"/>
          <w:i/>
          <w:sz w:val="24"/>
          <w:szCs w:val="24"/>
        </w:rPr>
        <w:t>online</w:t>
      </w:r>
      <w:r>
        <w:rPr>
          <w:rFonts w:ascii="Bookman Old Style" w:eastAsia="Bookman Old Style" w:hAnsi="Bookman Old Style" w:cs="Bookman Old Style"/>
          <w:sz w:val="24"/>
          <w:szCs w:val="24"/>
        </w:rPr>
        <w:t xml:space="preserve">, rentenir </w:t>
      </w:r>
      <w:r>
        <w:rPr>
          <w:rFonts w:ascii="Bookman Old Style" w:eastAsia="Bookman Old Style" w:hAnsi="Bookman Old Style" w:cs="Bookman Old Style"/>
          <w:i/>
          <w:sz w:val="24"/>
          <w:szCs w:val="24"/>
        </w:rPr>
        <w:t>online</w:t>
      </w:r>
      <w:r>
        <w:rPr>
          <w:rFonts w:ascii="Bookman Old Style" w:eastAsia="Bookman Old Style" w:hAnsi="Bookman Old Style" w:cs="Bookman Old Style"/>
          <w:sz w:val="24"/>
          <w:szCs w:val="24"/>
        </w:rPr>
        <w:t xml:space="preserve">, dst.  Kompleksitas di atas diperkaya juga dengan kesenjangan ekonomi, edukasi, dan akses infrastruktur yang berbeda jauh antara satu daerah dengan daerah lainnya di Indonesia. Menuntut semakin cermat dan telitinya komunikasi perubahan perilaku dan sosial harus dilakukan serta program-program intervensi penguatan fungsi keluarga. Perlunya sosialisasi fungsi keluarga secara intens ke sasaran utama Program Pembangunan Keluarga, Kependudukan, dan Keluarga Berencana (Bangga Kencana) namun juga perlu menerjemahkannya dalam konteks kebutuhan yang lebih kontemporer dan konteks situasi yang berbeda pada segmen khalayak sasaran yang berbeda pula. </w:t>
      </w:r>
    </w:p>
    <w:p w14:paraId="5DD103E9" w14:textId="77777777" w:rsidR="009A5BFC" w:rsidRDefault="009A5BFC">
      <w:pPr>
        <w:spacing w:before="100" w:after="100" w:line="240" w:lineRule="auto"/>
        <w:jc w:val="both"/>
        <w:rPr>
          <w:rFonts w:ascii="Bookman Old Style" w:eastAsia="Bookman Old Style" w:hAnsi="Bookman Old Style" w:cs="Bookman Old Style"/>
          <w:sz w:val="8"/>
          <w:szCs w:val="8"/>
        </w:rPr>
      </w:pPr>
    </w:p>
    <w:p w14:paraId="368FE1C7" w14:textId="77777777" w:rsidR="009A5BFC" w:rsidRDefault="006B2857">
      <w:pPr>
        <w:spacing w:after="24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Dalam hal ini, informasi dan konten yang terstandarkan harus tersedia, namun didampingi dengan tenaga lapangan yang semakin handal untuk membawakan sesi yang bermakna, dengan menggunakan berbagai saluran yang ada, optimalisasi digital, serta melakukan pemantauan dan evaluasi yang berkelanjutan untuk sungguh-sungguh mengatasi kesenjangan yang harus diisi dan senantiasa diperbaiki.</w:t>
      </w:r>
    </w:p>
    <w:p w14:paraId="48D56ADB" w14:textId="77777777" w:rsidR="009A5BFC" w:rsidRDefault="006B2857" w:rsidP="00DF1AE5">
      <w:pPr>
        <w:numPr>
          <w:ilvl w:val="0"/>
          <w:numId w:val="22"/>
        </w:numPr>
        <w:pBdr>
          <w:top w:val="nil"/>
          <w:left w:val="nil"/>
          <w:bottom w:val="nil"/>
          <w:right w:val="nil"/>
          <w:between w:val="nil"/>
        </w:pBdr>
        <w:spacing w:before="240" w:after="240" w:line="240" w:lineRule="auto"/>
        <w:ind w:left="1701"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Meningkatkan kapasitas keluarga dalam melaksanakan 8 Fungsi Keluarga</w:t>
      </w:r>
    </w:p>
    <w:p w14:paraId="3E712C0D" w14:textId="5484CF54" w:rsidR="009A5BFC" w:rsidRPr="00EF74F2" w:rsidRDefault="006B2857">
      <w:pPr>
        <w:spacing w:before="240" w:after="240" w:line="240" w:lineRule="auto"/>
        <w:ind w:left="17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pembangunan keluarga dalam Renstra 2020-2024 telah berhasil meningkatkan indeks pembangunan keluarga (iBangga) melampaui dengan apa yang </w:t>
      </w:r>
      <w:r w:rsidRPr="00EF74F2">
        <w:rPr>
          <w:rFonts w:ascii="Bookman Old Style" w:eastAsia="Bookman Old Style" w:hAnsi="Bookman Old Style" w:cs="Bookman Old Style"/>
          <w:sz w:val="24"/>
          <w:szCs w:val="24"/>
        </w:rPr>
        <w:t xml:space="preserve">ditargetkan. Namun hasil tersebut masih jauh dari kondisi ideal dimana saat ini </w:t>
      </w:r>
      <w:r w:rsidRPr="00EF74F2">
        <w:rPr>
          <w:rFonts w:ascii="Bookman Old Style" w:eastAsia="Bookman Old Style" w:hAnsi="Bookman Old Style" w:cs="Bookman Old Style"/>
          <w:sz w:val="24"/>
          <w:szCs w:val="24"/>
        </w:rPr>
        <w:lastRenderedPageBreak/>
        <w:t>keluarga Indonesia masih masuk dalam kategori berkembang. Disparitasnya pun masih sangat lebar seba</w:t>
      </w:r>
      <w:r w:rsidR="001719C4" w:rsidRPr="00EF74F2">
        <w:rPr>
          <w:rFonts w:ascii="Bookman Old Style" w:eastAsia="Bookman Old Style" w:hAnsi="Bookman Old Style" w:cs="Bookman Old Style"/>
          <w:sz w:val="24"/>
          <w:szCs w:val="24"/>
        </w:rPr>
        <w:t>gaimana terlihat pada Gambar 1.5</w:t>
      </w:r>
      <w:r w:rsidRPr="00EF74F2">
        <w:rPr>
          <w:rFonts w:ascii="Bookman Old Style" w:eastAsia="Bookman Old Style" w:hAnsi="Bookman Old Style" w:cs="Bookman Old Style"/>
          <w:sz w:val="24"/>
          <w:szCs w:val="24"/>
        </w:rPr>
        <w:t xml:space="preserve"> iBangga tertinggi berada di Provinsi Bali dan terendah berada di Provinsi Papua. Perhatian perlu diberikan kepada provinsi-</w:t>
      </w:r>
      <w:r>
        <w:rPr>
          <w:rFonts w:ascii="Bookman Old Style" w:eastAsia="Bookman Old Style" w:hAnsi="Bookman Old Style" w:cs="Bookman Old Style"/>
          <w:sz w:val="24"/>
          <w:szCs w:val="24"/>
        </w:rPr>
        <w:t xml:space="preserve">provinsi yang tingkat indeksnya masih di bawah rata-rata nasional termasuk 2 provinsi utama di Indonesia yaitu Jawa Barat dan DKI Jakarta. Pada periode 2025-2029 perhatian besar akan diberikan pada upaya meningkatkan kapasitas keluarga dalam melaksanakan 8 fungsi keluarga yang nantinya status pembangunan keluarga Indonesia akan menjadi kategori </w:t>
      </w:r>
      <w:r w:rsidRPr="00EF74F2">
        <w:rPr>
          <w:rFonts w:ascii="Bookman Old Style" w:eastAsia="Bookman Old Style" w:hAnsi="Bookman Old Style" w:cs="Bookman Old Style"/>
          <w:sz w:val="24"/>
          <w:szCs w:val="24"/>
        </w:rPr>
        <w:t>tangguh.</w:t>
      </w:r>
    </w:p>
    <w:p w14:paraId="16B3B60F" w14:textId="0E7872A5" w:rsidR="009A5BFC" w:rsidRDefault="001719C4">
      <w:pPr>
        <w:spacing w:before="240" w:after="240" w:line="240" w:lineRule="auto"/>
        <w:ind w:left="1700"/>
        <w:jc w:val="both"/>
        <w:rPr>
          <w:rFonts w:ascii="Bookman Old Style" w:eastAsia="Bookman Old Style" w:hAnsi="Bookman Old Style" w:cs="Bookman Old Style"/>
          <w:strike/>
          <w:color w:val="FF0000"/>
          <w:sz w:val="24"/>
          <w:szCs w:val="24"/>
        </w:rPr>
      </w:pPr>
      <w:r w:rsidRPr="00EF74F2">
        <w:rPr>
          <w:rFonts w:ascii="Bookman Old Style" w:eastAsia="Bookman Old Style" w:hAnsi="Bookman Old Style" w:cs="Bookman Old Style"/>
          <w:color w:val="000000"/>
          <w:sz w:val="24"/>
          <w:szCs w:val="24"/>
        </w:rPr>
        <w:t>Gambar 1.5</w:t>
      </w:r>
      <w:r w:rsidR="006B2857" w:rsidRPr="00EF74F2">
        <w:rPr>
          <w:rFonts w:ascii="Bookman Old Style" w:eastAsia="Bookman Old Style" w:hAnsi="Bookman Old Style" w:cs="Bookman Old Style"/>
          <w:color w:val="000000"/>
          <w:sz w:val="24"/>
          <w:szCs w:val="24"/>
        </w:rPr>
        <w:t xml:space="preserve"> Indeks Pembangunan</w:t>
      </w:r>
      <w:r w:rsidR="006B2857">
        <w:rPr>
          <w:rFonts w:ascii="Bookman Old Style" w:eastAsia="Bookman Old Style" w:hAnsi="Bookman Old Style" w:cs="Bookman Old Style"/>
          <w:color w:val="000000"/>
          <w:sz w:val="24"/>
          <w:szCs w:val="24"/>
        </w:rPr>
        <w:t xml:space="preserve"> Keluarga Berdasarkan Provinsi</w:t>
      </w:r>
    </w:p>
    <w:p w14:paraId="075C0DEE" w14:textId="77777777" w:rsidR="009A5BFC" w:rsidRDefault="006B2857">
      <w:pPr>
        <w:spacing w:after="0" w:line="240" w:lineRule="auto"/>
        <w:jc w:val="both"/>
        <w:rPr>
          <w:rFonts w:ascii="Bookman Old Style" w:eastAsia="Bookman Old Style" w:hAnsi="Bookman Old Style" w:cs="Bookman Old Style"/>
          <w:sz w:val="24"/>
          <w:szCs w:val="24"/>
        </w:rPr>
      </w:pPr>
      <w:r>
        <w:rPr>
          <w:noProof/>
          <w:lang w:val="en-US" w:eastAsia="en-US"/>
        </w:rPr>
        <w:drawing>
          <wp:anchor distT="0" distB="0" distL="0" distR="0" simplePos="0" relativeHeight="251664384" behindDoc="0" locked="0" layoutInCell="1" hidden="0" allowOverlap="1" wp14:anchorId="730C8574" wp14:editId="4268B926">
            <wp:simplePos x="0" y="0"/>
            <wp:positionH relativeFrom="column">
              <wp:posOffset>1063625</wp:posOffset>
            </wp:positionH>
            <wp:positionV relativeFrom="paragraph">
              <wp:posOffset>4445</wp:posOffset>
            </wp:positionV>
            <wp:extent cx="5051425" cy="3910965"/>
            <wp:effectExtent l="0" t="0" r="0" b="0"/>
            <wp:wrapSquare wrapText="bothSides" distT="0" distB="0" distL="0" distR="0"/>
            <wp:docPr id="20681763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051425" cy="3910965"/>
                    </a:xfrm>
                    <a:prstGeom prst="rect">
                      <a:avLst/>
                    </a:prstGeom>
                    <a:ln/>
                  </pic:spPr>
                </pic:pic>
              </a:graphicData>
            </a:graphic>
          </wp:anchor>
        </w:drawing>
      </w:r>
    </w:p>
    <w:p w14:paraId="718F2AF1"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1C6F4455"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Jika dirunut dari sejak persiapan pernikahan sebelum keluarga baru lahir dan tumbuh, program penyiapan calon pengantin merupakan pintu masuk strategis. Berdasarkan data Badan Pusat Statistik (BPS) (2021–2023) jumlah pernikahan setiap tahunnya berkisar antara 1,5–1,7 juta. </w:t>
      </w:r>
    </w:p>
    <w:p w14:paraId="739D3031" w14:textId="77777777" w:rsidR="009A5BFC" w:rsidRDefault="009A5BFC">
      <w:pPr>
        <w:spacing w:after="0" w:line="240" w:lineRule="auto"/>
        <w:jc w:val="both"/>
        <w:rPr>
          <w:rFonts w:ascii="Bookman Old Style" w:eastAsia="Bookman Old Style" w:hAnsi="Bookman Old Style" w:cs="Bookman Old Style"/>
          <w:sz w:val="24"/>
          <w:szCs w:val="24"/>
        </w:rPr>
      </w:pPr>
    </w:p>
    <w:p w14:paraId="704EB44B"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Sebagian besar dari mereka yang baru menikah memutuskan untuk memiliki anak.  Selanjutnya orang tua memasuki tahapan kehamilan, menyusui, balita, anak pra-remaja, dan remaja.  Pasangan baru memulai kehidupan menjadi orang tua seringkali tanpa persiapan dan cenderung mewarisi pola asuh dan komunikasi masa lalu saat mereka dahulu dibesarkan. </w:t>
      </w:r>
    </w:p>
    <w:p w14:paraId="1667A20D" w14:textId="77777777" w:rsidR="009A5BFC" w:rsidRDefault="009A5BFC">
      <w:pPr>
        <w:spacing w:after="0" w:line="240" w:lineRule="auto"/>
        <w:jc w:val="both"/>
        <w:rPr>
          <w:rFonts w:ascii="Bookman Old Style" w:eastAsia="Bookman Old Style" w:hAnsi="Bookman Old Style" w:cs="Bookman Old Style"/>
          <w:sz w:val="24"/>
          <w:szCs w:val="24"/>
        </w:rPr>
      </w:pPr>
    </w:p>
    <w:p w14:paraId="20C0897E"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Berangkat dari latar belakang pola asuh orang tua di rumah, akhir-akhir ini, terdapat banyak peristiwa menyedihkan terkait dengan perkembangan mental anak dan remaja di Indonesia.  Angka perkawinan anak meningkat karena banyaknya remaja yang hamil di luar nikah, angka penculikan anak meningkat </w:t>
      </w:r>
      <w:r>
        <w:rPr>
          <w:rFonts w:ascii="Bookman Old Style" w:eastAsia="Bookman Old Style" w:hAnsi="Bookman Old Style" w:cs="Bookman Old Style"/>
          <w:sz w:val="24"/>
          <w:szCs w:val="24"/>
        </w:rPr>
        <w:lastRenderedPageBreak/>
        <w:t>karena pertemanan di media sosial, serta semakin banyak kasus anak dan remaja yang menjadi pelaku kriminal seperti penganiayaan kepada sesama remaja, bahkan hingga menjadi bandar narkoba.</w:t>
      </w:r>
    </w:p>
    <w:p w14:paraId="1567662A"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3AC7265C"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Hal-hal yang disebutkan di atas sebenarnya tidak terjadi seketika. Perkembangan otak dan kepribadian anak terjadi secara bertahap. Penelitian mengenai perkembangan otak manusia menjelaskan bahwa dalam masa perkembangannya, anak dan remaja memiliki dorongan yang tinggi untuk melakukan hal-hal baru, sedangkan mereka masih bisa sangat impulsif dalam berperilaku, dan tidak pandai dalam pengambilan keputusan yang bertanggung jawab. Maka dari itu, diperlukan peran orang tua atau dewasa lain di lingkungan anak yang mampu mendampingi perkembangan mereka untuk memenuhi tugas perkembangan mereka, seperti memfasilitasi keingintahuan, mengajarkan nilai-nilai dan batasan, hingga memberikan pengalaman yang bermakna dan positif.</w:t>
      </w:r>
    </w:p>
    <w:p w14:paraId="05176DBE"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6ED9CF16"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Kebutuhan pendampingan pada anak dan remaja oleh orang tua atau dewasa lain di sekitarnya bukan hal yang mudah, karena dalam prosesnya akan membutuhkan banyak pengetahuan dan keterampilan yang perlu dipelajari dan dilatih. </w:t>
      </w:r>
    </w:p>
    <w:p w14:paraId="34EA809F"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23551088"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Penguatan institusi keluarga untuk penanaman nilai-nilai, moral, integritas karakter, dan pengembangan psikososial anak melalui pengasuhan anak usia dini, merupakan tahapan pembinaan dan penguatan keluarga yang dapat dilakukan pada persiapan calon pengantin dan pasangan muda. Isu kekerasan pada anak yang cukup tinggi, penelantaran anak, serta ketidakmampuan dalam memenuhi kebutuhan anak yang wajar dapat menjadi bagian dalam intervensi pembinaan pasangan muda untuk perencanaan keluarga dan kesiapan orang tua.  </w:t>
      </w:r>
    </w:p>
    <w:p w14:paraId="1167F0CC"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5B8D8F36" w14:textId="4243B581" w:rsidR="009A5BFC" w:rsidRPr="00EF74F2"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Pemerintah akan membuat peraturan perundangan dan kebijakan pembangunan kualitas keluarga yang komprehensif dan terintegrasi di tiap tingkatan wilayah, yang mengikuti siklus tahapan hidup berkeluarga. Secara lebih komprehensif </w:t>
      </w:r>
      <w:r w:rsidRPr="00EF74F2">
        <w:rPr>
          <w:rFonts w:ascii="Bookman Old Style" w:eastAsia="Bookman Old Style" w:hAnsi="Bookman Old Style" w:cs="Bookman Old Style"/>
          <w:sz w:val="24"/>
          <w:szCs w:val="24"/>
        </w:rPr>
        <w:t xml:space="preserve">perkembangan keluarga dan kebutuhannya dapat digambarkan pada </w:t>
      </w:r>
      <w:r w:rsidR="000F72A2" w:rsidRPr="00EF74F2">
        <w:rPr>
          <w:rFonts w:ascii="Bookman Old Style" w:eastAsia="Bookman Old Style" w:hAnsi="Bookman Old Style" w:cs="Bookman Old Style"/>
          <w:sz w:val="24"/>
          <w:szCs w:val="24"/>
        </w:rPr>
        <w:t>Tabel 1.3</w:t>
      </w:r>
      <w:r w:rsidRPr="00EF74F2">
        <w:rPr>
          <w:rFonts w:ascii="Bookman Old Style" w:eastAsia="Bookman Old Style" w:hAnsi="Bookman Old Style" w:cs="Bookman Old Style"/>
          <w:sz w:val="24"/>
          <w:szCs w:val="24"/>
        </w:rPr>
        <w:t xml:space="preserve"> berikut ini:</w:t>
      </w:r>
    </w:p>
    <w:p w14:paraId="60BBE0EF" w14:textId="19A343EA" w:rsidR="009A5BFC" w:rsidRDefault="000F72A2">
      <w:pPr>
        <w:pStyle w:val="Heading5"/>
        <w:spacing w:after="240" w:line="240" w:lineRule="auto"/>
        <w:ind w:left="1701"/>
        <w:jc w:val="center"/>
        <w:rPr>
          <w:rFonts w:ascii="Bookman Old Style" w:eastAsia="Bookman Old Style" w:hAnsi="Bookman Old Style" w:cs="Bookman Old Style"/>
          <w:b w:val="0"/>
          <w:color w:val="000000"/>
          <w:sz w:val="24"/>
          <w:szCs w:val="24"/>
        </w:rPr>
      </w:pPr>
      <w:bookmarkStart w:id="11" w:name="_heading=h.w43lorv1yxhm" w:colFirst="0" w:colLast="0"/>
      <w:bookmarkEnd w:id="11"/>
      <w:r w:rsidRPr="00EF74F2">
        <w:rPr>
          <w:rFonts w:ascii="Bookman Old Style" w:eastAsia="Bookman Old Style" w:hAnsi="Bookman Old Style" w:cs="Bookman Old Style"/>
          <w:b w:val="0"/>
          <w:color w:val="000000"/>
          <w:sz w:val="24"/>
          <w:szCs w:val="24"/>
        </w:rPr>
        <w:t>Tabel 1.3</w:t>
      </w:r>
      <w:r w:rsidR="00EF74F2">
        <w:rPr>
          <w:rFonts w:ascii="Bookman Old Style" w:eastAsia="Bookman Old Style" w:hAnsi="Bookman Old Style" w:cs="Bookman Old Style"/>
          <w:b w:val="0"/>
          <w:color w:val="000000"/>
          <w:sz w:val="24"/>
          <w:szCs w:val="24"/>
        </w:rPr>
        <w:t xml:space="preserve"> </w:t>
      </w:r>
      <w:r w:rsidR="006B2857" w:rsidRPr="00EF74F2">
        <w:rPr>
          <w:rFonts w:ascii="Bookman Old Style" w:eastAsia="Bookman Old Style" w:hAnsi="Bookman Old Style" w:cs="Bookman Old Style"/>
          <w:b w:val="0"/>
          <w:color w:val="000000"/>
          <w:sz w:val="24"/>
          <w:szCs w:val="24"/>
        </w:rPr>
        <w:t>Tahapan</w:t>
      </w:r>
      <w:r w:rsidR="006B2857">
        <w:rPr>
          <w:rFonts w:ascii="Bookman Old Style" w:eastAsia="Bookman Old Style" w:hAnsi="Bookman Old Style" w:cs="Bookman Old Style"/>
          <w:b w:val="0"/>
          <w:color w:val="000000"/>
          <w:sz w:val="24"/>
          <w:szCs w:val="24"/>
        </w:rPr>
        <w:t xml:space="preserve"> Keluarga dan Kebutuhannya</w:t>
      </w:r>
    </w:p>
    <w:tbl>
      <w:tblPr>
        <w:tblStyle w:val="afffc"/>
        <w:tblW w:w="7707" w:type="dxa"/>
        <w:tblInd w:w="1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97"/>
        <w:gridCol w:w="2460"/>
        <w:gridCol w:w="4650"/>
      </w:tblGrid>
      <w:tr w:rsidR="009A5BFC" w14:paraId="3C3D5AF3" w14:textId="77777777">
        <w:trPr>
          <w:trHeight w:val="289"/>
          <w:tblHeader/>
        </w:trPr>
        <w:tc>
          <w:tcPr>
            <w:tcW w:w="597" w:type="dxa"/>
            <w:tcBorders>
              <w:top w:val="single" w:sz="4" w:space="0" w:color="000000"/>
              <w:left w:val="single" w:sz="4" w:space="0" w:color="000000"/>
              <w:bottom w:val="single" w:sz="4" w:space="0" w:color="000000"/>
              <w:right w:val="single" w:sz="4" w:space="0" w:color="000000"/>
            </w:tcBorders>
            <w:shd w:val="clear" w:color="auto" w:fill="EBF1DD"/>
            <w:tcMar>
              <w:top w:w="0" w:type="dxa"/>
              <w:left w:w="100" w:type="dxa"/>
              <w:bottom w:w="0" w:type="dxa"/>
              <w:right w:w="100" w:type="dxa"/>
            </w:tcMar>
            <w:vAlign w:val="center"/>
          </w:tcPr>
          <w:p w14:paraId="22B11442" w14:textId="77777777" w:rsidR="009A5BFC" w:rsidRDefault="006B2857">
            <w:pPr>
              <w:spacing w:after="240" w:line="240" w:lineRule="auto"/>
              <w:ind w:hanging="2"/>
              <w:jc w:val="center"/>
              <w:rPr>
                <w:rFonts w:ascii="Bookman Old Style" w:eastAsia="Bookman Old Style" w:hAnsi="Bookman Old Style" w:cs="Bookman Old Style"/>
                <w:b/>
                <w:sz w:val="20"/>
                <w:szCs w:val="20"/>
              </w:rPr>
            </w:pPr>
            <w:bookmarkStart w:id="12" w:name="_heading=h.x8hds3su048b" w:colFirst="0" w:colLast="0"/>
            <w:bookmarkEnd w:id="12"/>
            <w:r>
              <w:rPr>
                <w:rFonts w:ascii="Bookman Old Style" w:eastAsia="Bookman Old Style" w:hAnsi="Bookman Old Style" w:cs="Bookman Old Style"/>
                <w:b/>
                <w:sz w:val="20"/>
                <w:szCs w:val="20"/>
              </w:rPr>
              <w:t>No.</w:t>
            </w:r>
          </w:p>
        </w:tc>
        <w:tc>
          <w:tcPr>
            <w:tcW w:w="2460" w:type="dxa"/>
            <w:tcBorders>
              <w:top w:val="single" w:sz="4" w:space="0" w:color="000000"/>
              <w:left w:val="single" w:sz="4" w:space="0" w:color="000000"/>
              <w:bottom w:val="single" w:sz="4" w:space="0" w:color="000000"/>
              <w:right w:val="single" w:sz="4" w:space="0" w:color="000000"/>
            </w:tcBorders>
            <w:shd w:val="clear" w:color="auto" w:fill="EBF1DD"/>
            <w:tcMar>
              <w:top w:w="0" w:type="dxa"/>
              <w:left w:w="100" w:type="dxa"/>
              <w:bottom w:w="0" w:type="dxa"/>
              <w:right w:w="100" w:type="dxa"/>
            </w:tcMar>
            <w:vAlign w:val="center"/>
          </w:tcPr>
          <w:p w14:paraId="7E62DCDF" w14:textId="77777777" w:rsidR="009A5BFC" w:rsidRDefault="006B2857">
            <w:pPr>
              <w:spacing w:after="240" w:line="240" w:lineRule="auto"/>
              <w:ind w:hanging="2"/>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Tahapan</w:t>
            </w:r>
          </w:p>
        </w:tc>
        <w:tc>
          <w:tcPr>
            <w:tcW w:w="4650" w:type="dxa"/>
            <w:tcBorders>
              <w:top w:val="single" w:sz="4" w:space="0" w:color="000000"/>
              <w:left w:val="single" w:sz="4" w:space="0" w:color="000000"/>
              <w:bottom w:val="single" w:sz="4" w:space="0" w:color="000000"/>
              <w:right w:val="single" w:sz="4" w:space="0" w:color="000000"/>
            </w:tcBorders>
            <w:shd w:val="clear" w:color="auto" w:fill="EBF1DD"/>
            <w:tcMar>
              <w:top w:w="0" w:type="dxa"/>
              <w:left w:w="100" w:type="dxa"/>
              <w:bottom w:w="0" w:type="dxa"/>
              <w:right w:w="100" w:type="dxa"/>
            </w:tcMar>
            <w:vAlign w:val="center"/>
          </w:tcPr>
          <w:p w14:paraId="31C0605B" w14:textId="77777777" w:rsidR="009A5BFC" w:rsidRDefault="006B2857">
            <w:pPr>
              <w:spacing w:after="240" w:line="240" w:lineRule="auto"/>
              <w:ind w:hanging="2"/>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Kebutuhan</w:t>
            </w:r>
          </w:p>
        </w:tc>
      </w:tr>
      <w:tr w:rsidR="009A5BFC" w14:paraId="62551271" w14:textId="77777777">
        <w:trPr>
          <w:trHeight w:val="1023"/>
        </w:trPr>
        <w:tc>
          <w:tcPr>
            <w:tcW w:w="5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D6F897" w14:textId="77777777" w:rsidR="009A5BFC" w:rsidRDefault="006B2857">
            <w:pPr>
              <w:spacing w:after="240" w:line="240" w:lineRule="auto"/>
              <w:ind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0B8A4E" w14:textId="77777777" w:rsidR="009A5BFC" w:rsidRDefault="006B2857">
            <w:pPr>
              <w:spacing w:after="240" w:line="240" w:lineRule="auto"/>
              <w:ind w:hanging="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Pasangan suami istri tanpa anak.</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C596D1" w14:textId="77777777" w:rsidR="009A5BFC" w:rsidRDefault="006B2857">
            <w:pPr>
              <w:numPr>
                <w:ilvl w:val="0"/>
                <w:numId w:val="71"/>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Menavigasi cara hidup bersama. </w:t>
            </w:r>
          </w:p>
          <w:p w14:paraId="7237D0E0" w14:textId="77777777" w:rsidR="009A5BFC" w:rsidRDefault="006B2857">
            <w:pPr>
              <w:numPr>
                <w:ilvl w:val="0"/>
                <w:numId w:val="71"/>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Menyesuaikan hubungan dengan keluarga asal  dan jejaring sosial untuk menyertakan pasangan.</w:t>
            </w:r>
          </w:p>
        </w:tc>
      </w:tr>
      <w:tr w:rsidR="009A5BFC" w14:paraId="7D563367" w14:textId="77777777" w:rsidTr="00D977CF">
        <w:trPr>
          <w:trHeight w:val="785"/>
        </w:trPr>
        <w:tc>
          <w:tcPr>
            <w:tcW w:w="5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B156A2" w14:textId="77777777" w:rsidR="009A5BFC" w:rsidRDefault="006B2857">
            <w:pPr>
              <w:spacing w:after="240" w:line="240" w:lineRule="auto"/>
              <w:ind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558008" w14:textId="77777777" w:rsidR="009A5BFC" w:rsidRDefault="006B2857">
            <w:pPr>
              <w:spacing w:after="240" w:line="240" w:lineRule="auto"/>
              <w:ind w:hanging="2"/>
              <w:rPr>
                <w:rFonts w:ascii="Bookman Old Style" w:eastAsia="Bookman Old Style" w:hAnsi="Bookman Old Style" w:cs="Bookman Old Style"/>
                <w:sz w:val="20"/>
                <w:szCs w:val="20"/>
                <w:highlight w:val="white"/>
              </w:rPr>
            </w:pPr>
            <w:r>
              <w:rPr>
                <w:rFonts w:ascii="Bookman Old Style" w:eastAsia="Bookman Old Style" w:hAnsi="Bookman Old Style" w:cs="Bookman Old Style"/>
                <w:sz w:val="20"/>
                <w:szCs w:val="20"/>
                <w:highlight w:val="white"/>
              </w:rPr>
              <w:t>Keluarga mempunyai anak dengan usia anak tertua antara kelahiran dan 30 bulan.</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1DA46C" w14:textId="77777777" w:rsidR="009A5BFC" w:rsidRDefault="006B2857">
            <w:pPr>
              <w:numPr>
                <w:ilvl w:val="0"/>
                <w:numId w:val="46"/>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Mempersiapkan dan menyesuaikan sistem keluarga untuk mengakomodasi anak-anak. </w:t>
            </w:r>
          </w:p>
          <w:p w14:paraId="4D39A431" w14:textId="77777777" w:rsidR="009A5BFC" w:rsidRDefault="006B2857">
            <w:pPr>
              <w:numPr>
                <w:ilvl w:val="0"/>
                <w:numId w:val="46"/>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Mengembangkan peran sebagai orang tua.</w:t>
            </w:r>
          </w:p>
          <w:p w14:paraId="375CC74A" w14:textId="77777777" w:rsidR="009A5BFC" w:rsidRDefault="006B2857">
            <w:pPr>
              <w:numPr>
                <w:ilvl w:val="0"/>
                <w:numId w:val="46"/>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Mendefinisikan ulang peran dengan keluarga besar.</w:t>
            </w:r>
          </w:p>
        </w:tc>
      </w:tr>
      <w:tr w:rsidR="009A5BFC" w14:paraId="18D003BE" w14:textId="77777777">
        <w:trPr>
          <w:trHeight w:val="1005"/>
        </w:trPr>
        <w:tc>
          <w:tcPr>
            <w:tcW w:w="5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FEE83B" w14:textId="77777777" w:rsidR="009A5BFC" w:rsidRDefault="006B2857">
            <w:pPr>
              <w:spacing w:after="240" w:line="240" w:lineRule="auto"/>
              <w:ind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3.</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201C57" w14:textId="77777777" w:rsidR="009A5BFC" w:rsidRDefault="006B2857">
            <w:pPr>
              <w:spacing w:after="240" w:line="240" w:lineRule="auto"/>
              <w:ind w:hanging="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Keluarga dengan anak usia pra sekolah.</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EC07A7" w14:textId="77777777" w:rsidR="009A5BFC" w:rsidRDefault="006B2857" w:rsidP="00D977CF">
            <w:pPr>
              <w:numPr>
                <w:ilvl w:val="0"/>
                <w:numId w:val="27"/>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Mensosialisasikan, mendidik, dan membimbing anak.</w:t>
            </w:r>
          </w:p>
          <w:p w14:paraId="5FEE6789" w14:textId="77777777" w:rsidR="009A5BFC" w:rsidRDefault="006B2857" w:rsidP="00D977CF">
            <w:pPr>
              <w:numPr>
                <w:ilvl w:val="0"/>
                <w:numId w:val="27"/>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Menilai dan menyesuaikan peran pengasuhan sesuai usia dan tugas perkembangan anak-anak dan </w:t>
            </w:r>
          </w:p>
          <w:p w14:paraId="5806D2C0" w14:textId="77777777" w:rsidR="009A5BFC" w:rsidRDefault="006B2857" w:rsidP="00D977CF">
            <w:pPr>
              <w:numPr>
                <w:ilvl w:val="0"/>
                <w:numId w:val="27"/>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Mendorong anak untuk lebih banyak bersama keluarga.</w:t>
            </w:r>
          </w:p>
        </w:tc>
      </w:tr>
      <w:tr w:rsidR="009A5BFC" w14:paraId="38B91F7F" w14:textId="77777777">
        <w:trPr>
          <w:trHeight w:val="764"/>
        </w:trPr>
        <w:tc>
          <w:tcPr>
            <w:tcW w:w="5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2C4A64" w14:textId="77777777" w:rsidR="009A5BFC" w:rsidRDefault="006B2857">
            <w:pPr>
              <w:spacing w:after="240" w:line="240" w:lineRule="auto"/>
              <w:ind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2ECB46" w14:textId="77777777" w:rsidR="009A5BFC" w:rsidRDefault="006B2857">
            <w:pPr>
              <w:spacing w:after="240" w:line="240" w:lineRule="auto"/>
              <w:ind w:hanging="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Keluarga dengan anak usia sekolah.</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391A77" w14:textId="77777777" w:rsidR="009A5BFC" w:rsidRDefault="006B2857">
            <w:pPr>
              <w:numPr>
                <w:ilvl w:val="0"/>
                <w:numId w:val="130"/>
              </w:numPr>
              <w:spacing w:after="240" w:line="240" w:lineRule="auto"/>
              <w:ind w:left="243" w:hanging="281"/>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Memberikan bimbingan kepada anak-anak pada saat berkolaborasi dengan sumber daya luar (misalnya, sekolah, kegiatan ekstrakurikuler).</w:t>
            </w:r>
          </w:p>
        </w:tc>
      </w:tr>
      <w:tr w:rsidR="009A5BFC" w14:paraId="3BD4E1A5" w14:textId="77777777">
        <w:trPr>
          <w:trHeight w:val="764"/>
        </w:trPr>
        <w:tc>
          <w:tcPr>
            <w:tcW w:w="5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FA23EE" w14:textId="77777777" w:rsidR="009A5BFC" w:rsidRDefault="006B2857">
            <w:pPr>
              <w:spacing w:after="240" w:line="240" w:lineRule="auto"/>
              <w:ind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411E4E" w14:textId="77777777" w:rsidR="009A5BFC" w:rsidRDefault="006B2857">
            <w:pPr>
              <w:spacing w:after="240" w:line="240" w:lineRule="auto"/>
              <w:ind w:hanging="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Keluarga dengan anak usia remaja</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345CB1" w14:textId="77777777" w:rsidR="009A5BFC" w:rsidRDefault="006B2857">
            <w:pPr>
              <w:numPr>
                <w:ilvl w:val="0"/>
                <w:numId w:val="131"/>
              </w:numPr>
              <w:spacing w:after="240" w:line="240" w:lineRule="auto"/>
              <w:ind w:left="243" w:hanging="281"/>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Menyesuaikan hubungan orang tua-anak dengan remaja untuk memberikan lebih banyak kemandirian dengan batas aman. Merawat hubungan paruh baya dan masalah karir orang tua.</w:t>
            </w:r>
          </w:p>
        </w:tc>
      </w:tr>
      <w:tr w:rsidR="009A5BFC" w14:paraId="246FA42B" w14:textId="77777777">
        <w:trPr>
          <w:trHeight w:val="1149"/>
        </w:trPr>
        <w:tc>
          <w:tcPr>
            <w:tcW w:w="5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E14DA1" w14:textId="77777777" w:rsidR="009A5BFC" w:rsidRDefault="006B2857">
            <w:pPr>
              <w:spacing w:after="240" w:line="240" w:lineRule="auto"/>
              <w:ind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6.</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6C1FC3" w14:textId="77777777" w:rsidR="009A5BFC" w:rsidRDefault="006B2857">
            <w:pPr>
              <w:spacing w:after="240" w:line="240" w:lineRule="auto"/>
              <w:ind w:hanging="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Keluarga yang anak-anaknya mulai berpisah (anak pertama hingga terakhir meninggalkan rumah).</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0B427F" w14:textId="77777777" w:rsidR="009A5BFC" w:rsidRPr="00043760" w:rsidRDefault="006B2857" w:rsidP="00D977CF">
            <w:pPr>
              <w:numPr>
                <w:ilvl w:val="0"/>
                <w:numId w:val="28"/>
              </w:numPr>
              <w:spacing w:line="240" w:lineRule="auto"/>
              <w:ind w:left="270" w:hanging="270"/>
              <w:jc w:val="both"/>
              <w:rPr>
                <w:rFonts w:ascii="Bookman Old Style" w:eastAsia="Bookman Old Style" w:hAnsi="Bookman Old Style" w:cs="Bookman Old Style"/>
                <w:sz w:val="20"/>
                <w:szCs w:val="20"/>
              </w:rPr>
            </w:pPr>
            <w:r w:rsidRPr="00043760">
              <w:rPr>
                <w:rFonts w:ascii="Bookman Old Style" w:eastAsia="Bookman Old Style" w:hAnsi="Bookman Old Style" w:cs="Bookman Old Style"/>
                <w:sz w:val="20"/>
                <w:szCs w:val="20"/>
              </w:rPr>
              <w:t xml:space="preserve">Membangun hubungan orang dewasa-ke-orang dewasa dengan anak-anak. </w:t>
            </w:r>
          </w:p>
          <w:p w14:paraId="7C02E6FD" w14:textId="77777777" w:rsidR="009A5BFC" w:rsidRDefault="006B2857" w:rsidP="00D977CF">
            <w:pPr>
              <w:numPr>
                <w:ilvl w:val="0"/>
                <w:numId w:val="28"/>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Menyelesaikan masalah paruh baya. </w:t>
            </w:r>
          </w:p>
          <w:p w14:paraId="1664647C" w14:textId="77777777" w:rsidR="009A5BFC" w:rsidRDefault="006B2857" w:rsidP="00D977CF">
            <w:pPr>
              <w:numPr>
                <w:ilvl w:val="0"/>
                <w:numId w:val="28"/>
              </w:numPr>
              <w:spacing w:line="240" w:lineRule="auto"/>
              <w:ind w:left="270" w:hanging="27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Merawat anggota keluarga yang menua.</w:t>
            </w:r>
          </w:p>
        </w:tc>
      </w:tr>
      <w:tr w:rsidR="009A5BFC" w14:paraId="5174ED84" w14:textId="77777777">
        <w:trPr>
          <w:trHeight w:val="543"/>
        </w:trPr>
        <w:tc>
          <w:tcPr>
            <w:tcW w:w="597" w:type="dxa"/>
            <w:tcBorders>
              <w:top w:val="single" w:sz="4" w:space="0" w:color="000000"/>
              <w:left w:val="single" w:sz="4" w:space="0" w:color="000000"/>
              <w:bottom w:val="single" w:sz="4" w:space="0" w:color="000000"/>
              <w:right w:val="single" w:sz="4" w:space="0" w:color="000000"/>
            </w:tcBorders>
          </w:tcPr>
          <w:p w14:paraId="69F9C528" w14:textId="77777777" w:rsidR="009A5BFC" w:rsidRDefault="006B2857">
            <w:pPr>
              <w:widowControl w:val="0"/>
              <w:spacing w:after="0" w:line="276"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7.</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0D90EF" w14:textId="77777777" w:rsidR="009A5BFC" w:rsidRDefault="006B2857">
            <w:pPr>
              <w:spacing w:after="240" w:line="240" w:lineRule="auto"/>
              <w:ind w:hanging="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Keluarga paruh baya hingga pensiun. </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7DEEE6" w14:textId="77777777" w:rsidR="009A5BFC" w:rsidRDefault="006B2857">
            <w:pPr>
              <w:numPr>
                <w:ilvl w:val="0"/>
                <w:numId w:val="32"/>
              </w:numPr>
              <w:pBdr>
                <w:top w:val="nil"/>
                <w:left w:val="nil"/>
                <w:bottom w:val="nil"/>
                <w:right w:val="nil"/>
                <w:between w:val="nil"/>
              </w:pBdr>
              <w:spacing w:after="240" w:line="240" w:lineRule="auto"/>
              <w:ind w:left="245" w:hanging="283"/>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Menyesuaikan diri menjadi pasangan tanpa anak yang tinggal di rumah.</w:t>
            </w:r>
          </w:p>
          <w:p w14:paraId="4F42D1BC" w14:textId="77777777" w:rsidR="009A5BFC" w:rsidRDefault="006B2857">
            <w:pPr>
              <w:numPr>
                <w:ilvl w:val="0"/>
                <w:numId w:val="32"/>
              </w:numPr>
              <w:pBdr>
                <w:top w:val="nil"/>
                <w:left w:val="nil"/>
                <w:bottom w:val="nil"/>
                <w:right w:val="nil"/>
                <w:between w:val="nil"/>
              </w:pBdr>
              <w:spacing w:after="240" w:line="240" w:lineRule="auto"/>
              <w:ind w:left="245" w:hanging="283"/>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Merawat anggota keluarga yang menua. </w:t>
            </w:r>
          </w:p>
        </w:tc>
      </w:tr>
      <w:tr w:rsidR="009A5BFC" w14:paraId="7B62CA98" w14:textId="77777777">
        <w:trPr>
          <w:trHeight w:val="1039"/>
        </w:trPr>
        <w:tc>
          <w:tcPr>
            <w:tcW w:w="5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C8C117" w14:textId="77777777" w:rsidR="009A5BFC" w:rsidRDefault="006B2857">
            <w:pPr>
              <w:spacing w:after="240" w:line="240" w:lineRule="auto"/>
              <w:ind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8.</w:t>
            </w:r>
          </w:p>
        </w:tc>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A4448D" w14:textId="77777777" w:rsidR="009A5BFC" w:rsidRDefault="006B2857">
            <w:pPr>
              <w:spacing w:after="240" w:line="240" w:lineRule="auto"/>
              <w:ind w:hanging="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Keluarga yang menua (pensiun sampai kedua pasangan meninggal dunia) </w:t>
            </w:r>
          </w:p>
        </w:tc>
        <w:tc>
          <w:tcPr>
            <w:tcW w:w="46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E6D413" w14:textId="77777777" w:rsidR="009A5BFC" w:rsidRDefault="006B2857">
            <w:pPr>
              <w:numPr>
                <w:ilvl w:val="0"/>
                <w:numId w:val="132"/>
              </w:numPr>
              <w:spacing w:after="240" w:line="240" w:lineRule="auto"/>
              <w:ind w:left="243" w:hanging="283"/>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Mempelajari peran baru yang berkaitan </w:t>
            </w:r>
            <w:r w:rsidRPr="00A06D48">
              <w:rPr>
                <w:rFonts w:ascii="Bookman Old Style" w:eastAsia="Bookman Old Style" w:hAnsi="Bookman Old Style" w:cs="Bookman Old Style"/>
                <w:color w:val="000000"/>
                <w:sz w:val="20"/>
                <w:szCs w:val="20"/>
              </w:rPr>
              <w:t>dengan</w:t>
            </w:r>
            <w:r>
              <w:rPr>
                <w:rFonts w:ascii="Bookman Old Style" w:eastAsia="Bookman Old Style" w:hAnsi="Bookman Old Style" w:cs="Bookman Old Style"/>
                <w:sz w:val="20"/>
                <w:szCs w:val="20"/>
              </w:rPr>
              <w:t xml:space="preserve"> pensiun, menjadi kakek-nenek, kehilangan pasangan, dan perubahan terkait kesehatan. </w:t>
            </w:r>
          </w:p>
        </w:tc>
      </w:tr>
    </w:tbl>
    <w:p w14:paraId="1803266D" w14:textId="77777777" w:rsidR="009A5BFC" w:rsidRDefault="006B2857">
      <w:pPr>
        <w:spacing w:after="240" w:line="240" w:lineRule="auto"/>
        <w:ind w:left="1701"/>
        <w:rPr>
          <w:rFonts w:ascii="Bookman Old Style" w:eastAsia="Bookman Old Style" w:hAnsi="Bookman Old Style" w:cs="Bookman Old Style"/>
          <w:i/>
          <w:color w:val="000000"/>
          <w:sz w:val="20"/>
          <w:szCs w:val="20"/>
        </w:rPr>
      </w:pP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0"/>
          <w:szCs w:val="20"/>
        </w:rPr>
        <w:t>Sumber: dirangkum dari berbagai sumber</w:t>
      </w:r>
    </w:p>
    <w:p w14:paraId="4BE5EB27" w14:textId="77777777" w:rsidR="009A5BFC" w:rsidRDefault="009A5BFC" w:rsidP="00A743ED">
      <w:pPr>
        <w:spacing w:after="0" w:line="240" w:lineRule="auto"/>
        <w:ind w:left="2268"/>
        <w:jc w:val="both"/>
        <w:rPr>
          <w:rFonts w:ascii="Bookman Old Style" w:eastAsia="Bookman Old Style" w:hAnsi="Bookman Old Style" w:cs="Bookman Old Style"/>
          <w:sz w:val="24"/>
          <w:szCs w:val="24"/>
        </w:rPr>
      </w:pPr>
    </w:p>
    <w:p w14:paraId="4E7B22EA" w14:textId="77777777" w:rsidR="009A5BFC" w:rsidRDefault="006B2857" w:rsidP="00DF1AE5">
      <w:pPr>
        <w:numPr>
          <w:ilvl w:val="0"/>
          <w:numId w:val="22"/>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Kuantitas dan Distribusi Penyuluh KB dan PLKB.</w:t>
      </w:r>
    </w:p>
    <w:p w14:paraId="64F74C7D" w14:textId="77777777" w:rsidR="009A5BFC" w:rsidRDefault="006B2857" w:rsidP="00A743ED">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w:t>
      </w:r>
    </w:p>
    <w:p w14:paraId="7E3E3D4F" w14:textId="77777777" w:rsidR="009A5BFC" w:rsidRDefault="006B2857" w:rsidP="00A743ED">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Salah satu isu krusial dalam pelaksanaan Program Pembangunan Kependudukan dan Keluarga adalah terkait dengan jumlah/kuantitas tenaga Penyuluh KB dan PLKB yang minim dan distribusi/persebarannya yang belum merata di seluruh wilayah Indonesia. Penyuluh KB dan PLKB merupakan ujung tombak pelaksanaan program Bangga Kencana di tingkat lapangan, khususnya dalam menggerakkan partisipasi masyarakat, mendampingi keluarga, serta mengawal/memastikan berbagai kegiatan dan intervensi Pembangunan Keluarga, Kependudukan, dan Keluarga Berencana terlaksana dengan baik di seluruh tingkatan wilayah.</w:t>
      </w:r>
    </w:p>
    <w:p w14:paraId="34C3011A" w14:textId="77777777" w:rsidR="009A5BFC" w:rsidRDefault="009A5BFC" w:rsidP="00A743ED">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380E1099" w14:textId="77777777" w:rsidR="009A5BFC" w:rsidRDefault="006B2857" w:rsidP="00A743ED">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Ketersediaan tenaga Penyuluh KB dan PLKB dan ketidakmerataan persebarannya ini disebabkan oleh beberapa faktor, antara lain:</w:t>
      </w:r>
    </w:p>
    <w:p w14:paraId="0E9F825F" w14:textId="77777777" w:rsidR="009A5BFC" w:rsidRDefault="006B2857" w:rsidP="00DF1AE5">
      <w:pPr>
        <w:numPr>
          <w:ilvl w:val="0"/>
          <w:numId w:val="2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Disparitas jumlah tenaga Penyuluh KB</w:t>
      </w:r>
      <w:r>
        <w:rPr>
          <w:rFonts w:ascii="Bookman Old Style" w:eastAsia="Bookman Old Style" w:hAnsi="Bookman Old Style" w:cs="Bookman Old Style"/>
          <w:sz w:val="24"/>
          <w:szCs w:val="24"/>
        </w:rPr>
        <w:t xml:space="preserve"> dan </w:t>
      </w:r>
      <w:r>
        <w:rPr>
          <w:rFonts w:ascii="Bookman Old Style" w:eastAsia="Bookman Old Style" w:hAnsi="Bookman Old Style" w:cs="Bookman Old Style"/>
          <w:color w:val="000000"/>
          <w:sz w:val="24"/>
          <w:szCs w:val="24"/>
        </w:rPr>
        <w:t xml:space="preserve">PLKB antar wilayah. Dalam hal ini terdapat daerah yang memiliki rasio Penyuluh KB dan PLKB lebih tinggi/lebih banyak dibandingkan daerah lain, terutama daerah-daerah perkotaan/kabupaten besar. Sementara di wilayah tertentu, terutama daerah terpencil, kepulauan dan perbatasan, justru mengalami kekurangan tenaga </w:t>
      </w:r>
      <w:r w:rsidRPr="00043760">
        <w:rPr>
          <w:rFonts w:ascii="Bookman Old Style" w:eastAsia="Bookman Old Style" w:hAnsi="Bookman Old Style" w:cs="Bookman Old Style"/>
          <w:color w:val="000000"/>
          <w:sz w:val="24"/>
          <w:szCs w:val="24"/>
        </w:rPr>
        <w:t>Penyuluh KB</w:t>
      </w:r>
      <w:r w:rsidRPr="00043760">
        <w:rPr>
          <w:rFonts w:ascii="Bookman Old Style" w:eastAsia="Bookman Old Style" w:hAnsi="Bookman Old Style" w:cs="Bookman Old Style"/>
          <w:sz w:val="24"/>
          <w:szCs w:val="24"/>
        </w:rPr>
        <w:t xml:space="preserve"> dan PLKB</w:t>
      </w:r>
      <w:r w:rsidRPr="00043760">
        <w:rPr>
          <w:rFonts w:ascii="Bookman Old Style" w:eastAsia="Bookman Old Style" w:hAnsi="Bookman Old Style" w:cs="Bookman Old Style"/>
          <w:color w:val="000000"/>
          <w:sz w:val="24"/>
          <w:szCs w:val="24"/>
        </w:rPr>
        <w:t>. Perlu adanya strategi khususnya terkait persebaran/redistribusi</w:t>
      </w:r>
      <w:r>
        <w:rPr>
          <w:rFonts w:ascii="Bookman Old Style" w:eastAsia="Bookman Old Style" w:hAnsi="Bookman Old Style" w:cs="Bookman Old Style"/>
          <w:color w:val="000000"/>
          <w:sz w:val="24"/>
          <w:szCs w:val="24"/>
        </w:rPr>
        <w:t xml:space="preserve"> tenaga lapangan dengan memperhatikan beberapa aspek, diantaranya kondisi wilayah dengan tingkat kepadatan penduduk tinggi, daerah dengan kondisi geografis yang sulit dijangkau, serta daerah dengan pertimbangan capaian program yang belum maksimal. </w:t>
      </w:r>
    </w:p>
    <w:p w14:paraId="18592040" w14:textId="77777777" w:rsidR="009A5BFC" w:rsidRDefault="006B2857" w:rsidP="00DF1AE5">
      <w:pPr>
        <w:numPr>
          <w:ilvl w:val="0"/>
          <w:numId w:val="2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Disparitas jumlah sebagaimana pada poin 1 (satu) di atas, juga secara langsung berpengaruh pada skema mobilitas dan beban kerja Penyuluh KB dan PLKB – di sejumlah daerah, satu orang Penyuluh KB dan PLKB harus membina beberapa desa sekaligus, hal ini menyebabkan tingkat efektivitas pendampingan kepada keluarga/masyarakat di lapangan menjadi tidak optimal.</w:t>
      </w:r>
    </w:p>
    <w:p w14:paraId="2E36F165" w14:textId="77777777" w:rsidR="009A5BFC" w:rsidRDefault="006B2857" w:rsidP="00DF1AE5">
      <w:pPr>
        <w:numPr>
          <w:ilvl w:val="0"/>
          <w:numId w:val="2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Keterbatasan rekrutmen dan regenerasi – sebagian besar Penyuluh KB dan PLKB saat ini telah memasuki usia mendekati pensiun, sementara proses pengadaan tenaga baru tidak mampu mengimbangi kebutuhan riil di lapangan. Hal ini telah dicoba diatasi dengan adanya </w:t>
      </w:r>
      <w:r>
        <w:rPr>
          <w:rFonts w:ascii="Bookman Old Style" w:eastAsia="Bookman Old Style" w:hAnsi="Bookman Old Style" w:cs="Bookman Old Style"/>
          <w:sz w:val="24"/>
          <w:szCs w:val="24"/>
        </w:rPr>
        <w:t>rekrutmen</w:t>
      </w:r>
      <w:r>
        <w:rPr>
          <w:rFonts w:ascii="Bookman Old Style" w:eastAsia="Bookman Old Style" w:hAnsi="Bookman Old Style" w:cs="Bookman Old Style"/>
          <w:color w:val="000000"/>
          <w:sz w:val="24"/>
          <w:szCs w:val="24"/>
        </w:rPr>
        <w:t xml:space="preserve"> Pegawai Pemerintah dengan Perjanjian Kerja (PPPK), namun masih terdapat kekurangan diantaranya kapasitas dan kapabilitas yang dituntut harus secara cepat memahami langkah-langkah kerja Program Bangga </w:t>
      </w:r>
      <w:r>
        <w:rPr>
          <w:rFonts w:ascii="Bookman Old Style" w:eastAsia="Bookman Old Style" w:hAnsi="Bookman Old Style" w:cs="Bookman Old Style"/>
          <w:sz w:val="24"/>
          <w:szCs w:val="24"/>
        </w:rPr>
        <w:t>K</w:t>
      </w:r>
      <w:r>
        <w:rPr>
          <w:rFonts w:ascii="Bookman Old Style" w:eastAsia="Bookman Old Style" w:hAnsi="Bookman Old Style" w:cs="Bookman Old Style"/>
          <w:color w:val="000000"/>
          <w:sz w:val="24"/>
          <w:szCs w:val="24"/>
        </w:rPr>
        <w:t>encana di lini lapangan.</w:t>
      </w:r>
    </w:p>
    <w:p w14:paraId="0CD787BC" w14:textId="2960C9F6" w:rsidR="009A5BFC" w:rsidRDefault="006B2857" w:rsidP="00DF1AE5">
      <w:pPr>
        <w:numPr>
          <w:ilvl w:val="0"/>
          <w:numId w:val="23"/>
        </w:numPr>
        <w:pBdr>
          <w:top w:val="nil"/>
          <w:left w:val="nil"/>
          <w:bottom w:val="nil"/>
          <w:right w:val="nil"/>
          <w:between w:val="nil"/>
        </w:pBdr>
        <w:spacing w:after="0" w:line="240" w:lineRule="auto"/>
        <w:ind w:left="2127" w:hanging="42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Keterbatasan kapasitas kelembagaan di daerah (Kabupaten dan Kota)–tidak seluruh pemerintah daerah memiliki kapasitas fiskal yang memadai dan komitmen yang sama dalam mendukung penganggaran dalam hal </w:t>
      </w:r>
      <w:r>
        <w:rPr>
          <w:rFonts w:ascii="Bookman Old Style" w:eastAsia="Bookman Old Style" w:hAnsi="Bookman Old Style" w:cs="Bookman Old Style"/>
          <w:sz w:val="24"/>
          <w:szCs w:val="24"/>
        </w:rPr>
        <w:t>rekrutmen</w:t>
      </w:r>
      <w:r>
        <w:rPr>
          <w:rFonts w:ascii="Bookman Old Style" w:eastAsia="Bookman Old Style" w:hAnsi="Bookman Old Style" w:cs="Bookman Old Style"/>
          <w:color w:val="000000"/>
          <w:sz w:val="24"/>
          <w:szCs w:val="24"/>
        </w:rPr>
        <w:t xml:space="preserve"> tenaga lini lapangan KB (termasuk dalam hal ini penggajian) serta dukungan pembiayaan penggerakan Penyuluh KB dan PLKB, maupun pembiayaan dalam upaya peningkatan kapasitas tenaga lini lapangan KB.</w:t>
      </w:r>
    </w:p>
    <w:p w14:paraId="437EFB2F" w14:textId="77777777" w:rsidR="009A5BFC" w:rsidRDefault="009A5BFC" w:rsidP="00A743ED">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sz w:val="24"/>
          <w:szCs w:val="24"/>
        </w:rPr>
      </w:pPr>
    </w:p>
    <w:p w14:paraId="79770347" w14:textId="77777777" w:rsidR="009A5BFC" w:rsidRDefault="006B2857" w:rsidP="00A743ED">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 xml:space="preserve">Beberapa hal sebagaimana dijelaskan di atas, terutama yang terkait dengan disparitas dan kesenjangan kapasitas tenaga Penyuluh </w:t>
      </w:r>
      <w:r w:rsidRPr="00043760">
        <w:rPr>
          <w:rFonts w:ascii="Bookman Old Style" w:eastAsia="Bookman Old Style" w:hAnsi="Bookman Old Style" w:cs="Bookman Old Style"/>
          <w:sz w:val="24"/>
          <w:szCs w:val="24"/>
        </w:rPr>
        <w:t>KB</w:t>
      </w:r>
      <w:r>
        <w:rPr>
          <w:rFonts w:ascii="Bookman Old Style" w:eastAsia="Bookman Old Style" w:hAnsi="Bookman Old Style" w:cs="Bookman Old Style"/>
          <w:sz w:val="24"/>
          <w:szCs w:val="24"/>
        </w:rPr>
        <w:t xml:space="preserve"> dan PLKB ini dapat berdampak langsung terhadap efektivitas, baik terhadap upaya pencapaian sasaran strategis, indikator-indikator Program Bangga Kencana, maupun kinerja program lini lapangan. Upaya teknis terkait pengendalian laju pertumbuhan penduduk, pembangunan keluarga, peningkatan kesertaan ber-KB, penurunan angka </w:t>
      </w:r>
      <w:r>
        <w:rPr>
          <w:rFonts w:ascii="Bookman Old Style" w:eastAsia="Bookman Old Style" w:hAnsi="Bookman Old Style" w:cs="Bookman Old Style"/>
          <w:i/>
          <w:sz w:val="24"/>
          <w:szCs w:val="24"/>
        </w:rPr>
        <w:t>stunting</w:t>
      </w:r>
      <w:r>
        <w:rPr>
          <w:rFonts w:ascii="Bookman Old Style" w:eastAsia="Bookman Old Style" w:hAnsi="Bookman Old Style" w:cs="Bookman Old Style"/>
          <w:sz w:val="24"/>
          <w:szCs w:val="24"/>
        </w:rPr>
        <w:t xml:space="preserve">, maupun program/kegiatan prioritas lainnya di lini lapangan tidak dapat berjalan secara maksimal. Pelayanan Program Bangga Kencana secara langsung terhadap masyarakat (terutama KIE Program dan pendampingan masyarakat secara langsung) tidak dapat terlaksana dengan </w:t>
      </w:r>
      <w:r>
        <w:rPr>
          <w:rFonts w:ascii="Bookman Old Style" w:eastAsia="Bookman Old Style" w:hAnsi="Bookman Old Style" w:cs="Bookman Old Style"/>
          <w:sz w:val="24"/>
          <w:szCs w:val="24"/>
        </w:rPr>
        <w:lastRenderedPageBreak/>
        <w:t>baik dan menyeluruh.</w:t>
      </w:r>
      <w:r>
        <w:rPr>
          <w:rFonts w:ascii="Bookman Old Style" w:eastAsia="Bookman Old Style" w:hAnsi="Bookman Old Style" w:cs="Bookman Old Style"/>
          <w:color w:val="000000"/>
          <w:sz w:val="24"/>
          <w:szCs w:val="24"/>
        </w:rPr>
        <w:t xml:space="preserve"> Apabila isu ini tidak segera diatasi, terdapat risiko ketimpangan capaian program antar-wilayah, menurunnya kualitas pelayanan kepada masyarakat, dan penerimaan masyarakat atas Program Bangga Kencana tidak dapat terlaksana secara maksimal.</w:t>
      </w:r>
    </w:p>
    <w:p w14:paraId="6A8D1DDF" w14:textId="77777777" w:rsidR="009A5BFC" w:rsidRDefault="009A5BFC" w:rsidP="00A743ED">
      <w:pPr>
        <w:spacing w:after="0" w:line="240" w:lineRule="auto"/>
        <w:jc w:val="both"/>
        <w:rPr>
          <w:rFonts w:ascii="Bookman Old Style" w:eastAsia="Bookman Old Style" w:hAnsi="Bookman Old Style" w:cs="Bookman Old Style"/>
          <w:strike/>
          <w:color w:val="FF0000"/>
          <w:sz w:val="24"/>
          <w:szCs w:val="24"/>
        </w:rPr>
      </w:pPr>
    </w:p>
    <w:p w14:paraId="42BFE228" w14:textId="77777777" w:rsidR="009A5BFC" w:rsidRDefault="006B2857" w:rsidP="00DF1AE5">
      <w:pPr>
        <w:numPr>
          <w:ilvl w:val="0"/>
          <w:numId w:val="22"/>
        </w:numPr>
        <w:pBdr>
          <w:top w:val="nil"/>
          <w:left w:val="nil"/>
          <w:bottom w:val="nil"/>
          <w:right w:val="nil"/>
          <w:between w:val="nil"/>
        </w:pBdr>
        <w:spacing w:after="0" w:line="240" w:lineRule="auto"/>
        <w:ind w:left="1701" w:hanging="425"/>
        <w:jc w:val="both"/>
        <w:rPr>
          <w:rFonts w:ascii="Bookman Old Style" w:eastAsia="Bookman Old Style" w:hAnsi="Bookman Old Style" w:cs="Bookman Old Style"/>
          <w:color w:val="000000"/>
          <w:sz w:val="24"/>
          <w:szCs w:val="24"/>
        </w:rPr>
      </w:pPr>
      <w:bookmarkStart w:id="13" w:name="_heading=h.sjjex5q3nhvl" w:colFirst="0" w:colLast="0"/>
      <w:bookmarkEnd w:id="13"/>
      <w:r>
        <w:rPr>
          <w:rFonts w:ascii="Bookman Old Style" w:eastAsia="Bookman Old Style" w:hAnsi="Bookman Old Style" w:cs="Bookman Old Style"/>
          <w:color w:val="000000"/>
          <w:sz w:val="24"/>
          <w:szCs w:val="24"/>
        </w:rPr>
        <w:t>Peningkatan Kualitas Manajemen Pengelolaan Program.</w:t>
      </w:r>
    </w:p>
    <w:p w14:paraId="5653F2D2" w14:textId="77777777" w:rsidR="009A5BFC" w:rsidRDefault="009A5BFC">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
    <w:p w14:paraId="6D973768" w14:textId="77777777" w:rsidR="009A5BFC" w:rsidRDefault="006B2857">
      <w:pPr>
        <w:spacing w:after="0" w:line="240" w:lineRule="auto"/>
        <w:ind w:left="170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status kelembagaan dari Badan menjadi Kementerian membawa konsekuensi pada transformasi dalam mengelola program yang ada. Kemendukbangga/BKKBN dalam 5 tahun mendatang akan lebih fokus pada perencanaan kependudukan dan komunitas serta pembangunan keluarga dibandingkan dengan perencanaan keluarga. Ada 4 pilar manajemen dalam mengelola program 5 tahun mendatang yaitu, (1) Kebijakan dan program berbasis data dan bukti, (2) Orkestrasi kebijakan lintas kementerian dan daerah, (3) Promosi inovasi sosial dan layanan digital, (4) Mendorong kemitraan transformasional (pentahelix). Melalui transformasi manajemen tersebut, maka Kemendukbangga/BKKBN akan melakukan upaya penguatan yang berkaitan pada hal -hal berikut:</w:t>
      </w:r>
    </w:p>
    <w:p w14:paraId="5D3577CE"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674210BF" w14:textId="77777777" w:rsidR="009A5BFC" w:rsidRPr="00043760" w:rsidRDefault="006B2857">
      <w:pPr>
        <w:numPr>
          <w:ilvl w:val="0"/>
          <w:numId w:val="52"/>
        </w:numPr>
        <w:spacing w:after="0" w:line="240" w:lineRule="auto"/>
        <w:ind w:left="2127" w:hanging="426"/>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Kebijakan, Strategi, dan Pelaksanaan Program Akan Makin Dipertajam dengan Menyasar Segmen Sesuai dengan Kondisi yang Ada</w:t>
      </w:r>
    </w:p>
    <w:p w14:paraId="6C895357"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6B4F1648" w14:textId="6AD19C0F" w:rsidR="009A5BFC" w:rsidRDefault="006B2857" w:rsidP="00FF5391">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5 tahun kedepan penajaman kebijakan, strategi, dan </w:t>
      </w:r>
      <w:r w:rsidRPr="001C3D67">
        <w:rPr>
          <w:rFonts w:ascii="Bookman Old Style" w:eastAsia="Bookman Old Style" w:hAnsi="Bookman Old Style" w:cs="Bookman Old Style"/>
          <w:sz w:val="24"/>
          <w:szCs w:val="24"/>
        </w:rPr>
        <w:t>pelaksanaan program akan terus diperkuat dengan melihat potensi dan masalah yang dimiliki masing-masing daerah dan komunitas. Kebijakan dan strategi dalam pelaksanaan program Pembangunan Keluarga, Keluarga Berencana serta Kependudukan akan mengintegrasikan perspektif gender dan inklusi sosial untuk memastikan seluruh penduduk mendapatkan manfaat pembangunan. Kajian dan analisis kebijakan termasuk juga ketersediaan data mikro keluarga mutlak diperlukan. Analisis atas ketimpangan yang ada antara potensi dan permasalahan harus</w:t>
      </w:r>
      <w:r>
        <w:rPr>
          <w:rFonts w:ascii="Bookman Old Style" w:eastAsia="Bookman Old Style" w:hAnsi="Bookman Old Style" w:cs="Bookman Old Style"/>
          <w:sz w:val="24"/>
          <w:szCs w:val="24"/>
        </w:rPr>
        <w:t xml:space="preserve"> dapat diisi dengan program/kegiatan yang tepat (tepat sasaran) sekaligus mampu menjawab tantangan atas isu strategis yang berkembang di masing-masing wilayah, sehingga dalam penentuan program/kegiatan lebih spesifik dengan memperhatikan karakteristik segmentasi sasaran dan kewilayahan yang akan diintervensi.</w:t>
      </w:r>
    </w:p>
    <w:p w14:paraId="5416B4BA"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0620250E" w14:textId="77777777" w:rsidR="009A5BFC" w:rsidRDefault="006B2857">
      <w:pPr>
        <w:numPr>
          <w:ilvl w:val="0"/>
          <w:numId w:val="52"/>
        </w:numPr>
        <w:spacing w:after="0" w:line="240" w:lineRule="auto"/>
        <w:ind w:left="2127"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Sinkronisasi Pendanaan Program Bangga Kencana antara Dana Pusat (APBN), Dana Pusat yang Disalurkan Ke Daerah (DAK), serta Dana Daerah (APBD).</w:t>
      </w:r>
    </w:p>
    <w:p w14:paraId="1A3A49A1" w14:textId="77777777" w:rsidR="009A5BFC" w:rsidRDefault="009A5BFC">
      <w:pPr>
        <w:spacing w:after="0" w:line="240" w:lineRule="auto"/>
        <w:ind w:left="1701"/>
        <w:jc w:val="both"/>
        <w:rPr>
          <w:rFonts w:ascii="Bookman Old Style" w:eastAsia="Bookman Old Style" w:hAnsi="Bookman Old Style" w:cs="Bookman Old Style"/>
          <w:sz w:val="24"/>
          <w:szCs w:val="24"/>
        </w:rPr>
      </w:pPr>
    </w:p>
    <w:p w14:paraId="49275A2A" w14:textId="77777777" w:rsidR="009A5BFC" w:rsidRDefault="006B2857" w:rsidP="00FF5391">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Untuk memperkuat harmonisasi dan sinkronisasi perencanaan dan penganggaran program Pembangunan Bangga Kencana sampai daerah (lapangan), maka perlu diperkuat sinkronisasi pendanaan dari pusat dalam bentuk Transfer ke Daerah (TKD) berupa Dana Alokasi Khusus (DAK) Fisik Jenis Keluarga Berencana (KB) dan Bantuan </w:t>
      </w:r>
      <w:r>
        <w:rPr>
          <w:rFonts w:ascii="Bookman Old Style" w:eastAsia="Bookman Old Style" w:hAnsi="Bookman Old Style" w:cs="Bookman Old Style"/>
          <w:sz w:val="24"/>
          <w:szCs w:val="24"/>
        </w:rPr>
        <w:lastRenderedPageBreak/>
        <w:t xml:space="preserve">Operasional Keluarga Berencana (BOKB) dari Kemendukbangga/BKKBN pusat ke kabupaten/kota. </w:t>
      </w:r>
    </w:p>
    <w:p w14:paraId="05BACB56" w14:textId="77777777" w:rsidR="009A5BFC" w:rsidRDefault="009A5BFC">
      <w:pPr>
        <w:spacing w:after="0" w:line="240" w:lineRule="auto"/>
        <w:ind w:left="1843"/>
        <w:jc w:val="both"/>
        <w:rPr>
          <w:rFonts w:ascii="Bookman Old Style" w:eastAsia="Bookman Old Style" w:hAnsi="Bookman Old Style" w:cs="Bookman Old Style"/>
          <w:sz w:val="24"/>
          <w:szCs w:val="24"/>
        </w:rPr>
      </w:pPr>
    </w:p>
    <w:p w14:paraId="6A17600E" w14:textId="77777777" w:rsidR="009A5BFC" w:rsidRPr="00043760" w:rsidRDefault="006B2857" w:rsidP="00FF5391">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Dana Alokasi Khusus (DAK) Fisik Jenis Keluarga Berencana (KB) memiliki tren yang cenderung menurun sedangkan Bantuan Operasional Keluarga Berencana (BOKB) memiliki tren yang meningkat dari tahun ke tahun. Peningkatan anggaran Bantuan Operasional Keluarga Berencana (BOKB) cukup signifikan, </w:t>
      </w:r>
      <w:r w:rsidRPr="00043760">
        <w:rPr>
          <w:rFonts w:ascii="Bookman Old Style" w:eastAsia="Bookman Old Style" w:hAnsi="Bookman Old Style" w:cs="Bookman Old Style"/>
          <w:sz w:val="24"/>
          <w:szCs w:val="24"/>
        </w:rPr>
        <w:t xml:space="preserve">namun belum diimbangi dengan serapan yang baik. Optimalisasi pelayanan Keluarga Berencana (KB) akan menjadi perhatian, antara lain melalui sinergi antara anggaran Belanja K/L dan dana transfer khusus, dengan menjamin ketersediaan alokon di fasyankes dan TPMB setara fasyankes dan pelaksanaan pelayanan Keluarga Berencana (KB) paska salin (pengadaan alokon, distribusi dan pelayanan KB). </w:t>
      </w:r>
    </w:p>
    <w:p w14:paraId="1DCCF3AC" w14:textId="77777777" w:rsidR="009A5BFC" w:rsidRPr="00043760" w:rsidRDefault="009A5BFC">
      <w:pPr>
        <w:spacing w:after="0" w:line="240" w:lineRule="auto"/>
        <w:ind w:left="1843"/>
        <w:jc w:val="both"/>
        <w:rPr>
          <w:rFonts w:ascii="Bookman Old Style" w:eastAsia="Bookman Old Style" w:hAnsi="Bookman Old Style" w:cs="Bookman Old Style"/>
          <w:sz w:val="24"/>
          <w:szCs w:val="24"/>
        </w:rPr>
      </w:pPr>
    </w:p>
    <w:p w14:paraId="5AACC741" w14:textId="7865E9A9" w:rsidR="009A5BFC" w:rsidRDefault="006B2857" w:rsidP="00FF5391">
      <w:pPr>
        <w:spacing w:after="0" w:line="240" w:lineRule="auto"/>
        <w:ind w:left="2127"/>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Selain itu terus disempurnakan mekanisme</w:t>
      </w:r>
      <w:r>
        <w:rPr>
          <w:rFonts w:ascii="Bookman Old Style" w:eastAsia="Bookman Old Style" w:hAnsi="Bookman Old Style" w:cs="Bookman Old Style"/>
          <w:sz w:val="24"/>
          <w:szCs w:val="24"/>
        </w:rPr>
        <w:t xml:space="preserve"> pendanaan untuk mendukung pelayanan Keluarga Berencana (KB) di Rumah Sakit (RS) (saat ini Jaminan Kesehatan Nasional (JKN) hanya mendukung pelayanan rujukan atas indikasi medis), ke depan perlu direncanakan agar Kemendukbangga/BKKBN bekerja sama dengan Badan Penyelenggara Jaminan Sosial (BPJS) untuk mengelola dana program untuk pelayanan Keluarga Berencana (KB)–untuk mendukung pelayanan Keluarga Berencana (KB) sehingga membuka peluang bagi rumah sakit untuk melayani semua sasaran, terutama yang tidak mampu (Metode Operasi Wanita (MOW) dan Metode Operasi Pria (MOP)). Saat ini cakupan pelayanan Keluarga Berencana (KB) Kesehatan Reproduksi (KR) di rumah sakit masih sangat rendah, diperlukan rancangan sistem untuk mengoptimalkan pelayanan Keluarga Berencana dan Kesehatan Reproduksi (KBKR) di rumah sakit oleh seluruh K/L yang terkait.</w:t>
      </w:r>
    </w:p>
    <w:p w14:paraId="3164E42D" w14:textId="77777777" w:rsidR="009A5BFC" w:rsidRDefault="009A5BFC">
      <w:pPr>
        <w:spacing w:after="0" w:line="240" w:lineRule="auto"/>
        <w:ind w:left="1843"/>
        <w:jc w:val="both"/>
        <w:rPr>
          <w:rFonts w:ascii="Bookman Old Style" w:eastAsia="Bookman Old Style" w:hAnsi="Bookman Old Style" w:cs="Bookman Old Style"/>
          <w:sz w:val="24"/>
          <w:szCs w:val="24"/>
        </w:rPr>
      </w:pPr>
    </w:p>
    <w:p w14:paraId="06926AD8" w14:textId="77777777" w:rsidR="009A5BFC" w:rsidRDefault="006B2857" w:rsidP="00FF5391">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Sinergitas sumber pendanaan telah diatur oleh Kementerian Keuangan RI dalam mekanisme yang dapat mewujudkan optimalisasi pelaksanaan program/kegiatan di seluruh tingkatan wilayah perlu terus diperkuat. Sumber pendanaan menggunakan anggaran Anggaran Pendapatan dan Belanja Negara (APBN) untuk pusat dan Kemendukbangga/BKKBN perwakilan provinsi. Perangkat Daerah Keluarga Berencana (PD KB) provinsi menggunakan Anggaran Pendapatan dan Belanja Daerah (APBD) daerah masing-masing. Perangkat Daerah Keluarga Berencana (PD KB) kabupaten/kota mendapatkan dana alokasi khusus fisik dan non-fisik (Bantuan Operasional Keluarga Berencana (BOKB)). Saat ini yang masih menjadi kendala dalam pengelolaan Dana Alokasi Khusus (DAK) oleh kabupaten/kota meliputi: </w:t>
      </w:r>
    </w:p>
    <w:p w14:paraId="3A198170" w14:textId="04550066" w:rsidR="009A5BFC" w:rsidRDefault="006B2857">
      <w:pPr>
        <w:numPr>
          <w:ilvl w:val="0"/>
          <w:numId w:val="45"/>
        </w:numPr>
        <w:spacing w:before="100"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Belum optimalnya pemanfaatan Dana Alokasi Khusus (DAK) untuk pencapaian kinerja program </w:t>
      </w:r>
      <w:r>
        <w:rPr>
          <w:rFonts w:ascii="Bookman Old Style" w:eastAsia="Bookman Old Style" w:hAnsi="Bookman Old Style" w:cs="Bookman Old Style"/>
          <w:sz w:val="24"/>
          <w:szCs w:val="24"/>
        </w:rPr>
        <w:lastRenderedPageBreak/>
        <w:t>Pembangunan Keluarga, Kependudukan, dan Keluarga Berencana (Bangga Kencana);</w:t>
      </w:r>
    </w:p>
    <w:p w14:paraId="7F877C87" w14:textId="4BFD06CC" w:rsidR="009A5BFC" w:rsidRDefault="006B2857">
      <w:pPr>
        <w:numPr>
          <w:ilvl w:val="0"/>
          <w:numId w:val="45"/>
        </w:numPr>
        <w:spacing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Anggaran Pendapatan dan Belanja Daerah (APBD) murni semakin berkurang seiring bertambahnya alokasi anggaran dari Dana Alokasi Khusus (DAK); dan</w:t>
      </w:r>
    </w:p>
    <w:p w14:paraId="0BC134E4" w14:textId="44FA8D5C" w:rsidR="009A5BFC" w:rsidRDefault="006B2857">
      <w:pPr>
        <w:numPr>
          <w:ilvl w:val="0"/>
          <w:numId w:val="45"/>
        </w:numPr>
        <w:spacing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Keterlambatan pelaksanaan kegiatan dari Dana Alokasi Khusus (DAK) oleh kabupaten/kota.</w:t>
      </w:r>
    </w:p>
    <w:p w14:paraId="0E16CD66" w14:textId="77777777" w:rsidR="009A5BFC" w:rsidRDefault="009A5BFC" w:rsidP="00D41DE6">
      <w:pPr>
        <w:spacing w:after="0" w:line="240" w:lineRule="auto"/>
        <w:ind w:left="720"/>
        <w:jc w:val="both"/>
        <w:rPr>
          <w:rFonts w:ascii="Bookman Old Style" w:eastAsia="Bookman Old Style" w:hAnsi="Bookman Old Style" w:cs="Bookman Old Style"/>
          <w:sz w:val="24"/>
          <w:szCs w:val="24"/>
        </w:rPr>
      </w:pPr>
    </w:p>
    <w:p w14:paraId="1BD268DF" w14:textId="77777777" w:rsidR="009A5BFC" w:rsidRDefault="006B2857">
      <w:pPr>
        <w:numPr>
          <w:ilvl w:val="0"/>
          <w:numId w:val="52"/>
        </w:numPr>
        <w:spacing w:after="0" w:line="240" w:lineRule="auto"/>
        <w:ind w:left="2127" w:hanging="42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Makin Tingginya Tuntutan Terhadap Transparansi dan Akuntabilitas Pengelolaan Program.</w:t>
      </w:r>
    </w:p>
    <w:p w14:paraId="720DE9EE" w14:textId="77777777" w:rsidR="009A5BFC" w:rsidRDefault="006B2857" w:rsidP="00961C62">
      <w:pPr>
        <w:spacing w:before="240"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Transparansi dan akuntabilitas pengelolaan program sudah menjadi keharusan baik dalam pelaksanaan program teknis maupun dukungan Manajemen. Tuntutan datang dari internal birokrasi pemerintahan, legislatif, masyarakat sipil maupun masyarakat internasional dimana pemerintah Indonesia telah menandatangani berbagai deklarasi dan kesepakatan seperti Tujuan Pembangunan Berkelanjutan (SDGs) dan </w:t>
      </w:r>
      <w:r>
        <w:rPr>
          <w:rFonts w:ascii="Bookman Old Style" w:eastAsia="Bookman Old Style" w:hAnsi="Bookman Old Style" w:cs="Bookman Old Style"/>
          <w:i/>
          <w:sz w:val="24"/>
          <w:szCs w:val="24"/>
        </w:rPr>
        <w:t xml:space="preserve">Family Planning </w:t>
      </w:r>
      <w:r>
        <w:rPr>
          <w:rFonts w:ascii="Bookman Old Style" w:eastAsia="Bookman Old Style" w:hAnsi="Bookman Old Style" w:cs="Bookman Old Style"/>
          <w:sz w:val="24"/>
          <w:szCs w:val="24"/>
        </w:rPr>
        <w:t xml:space="preserve">2030 (FP2030). </w:t>
      </w:r>
    </w:p>
    <w:p w14:paraId="0112B5E4" w14:textId="77777777" w:rsidR="00961C62" w:rsidRDefault="00961C62" w:rsidP="00FF5391">
      <w:pPr>
        <w:spacing w:after="0" w:line="240" w:lineRule="auto"/>
        <w:ind w:left="2127"/>
        <w:jc w:val="both"/>
        <w:rPr>
          <w:rFonts w:ascii="Bookman Old Style" w:eastAsia="Bookman Old Style" w:hAnsi="Bookman Old Style" w:cs="Bookman Old Style"/>
          <w:sz w:val="24"/>
          <w:szCs w:val="24"/>
        </w:rPr>
      </w:pPr>
    </w:p>
    <w:p w14:paraId="1AD45523" w14:textId="23153EB0" w:rsidR="009A5BFC" w:rsidRDefault="006B2857" w:rsidP="00FF5391">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Terkait dengan transparansi kinerja dukungan manajemen, Menteri Pendayagunaan Aparatur Negara dan Reformasi Birokrasi (PANRB) setiap tahun mempublikasikan analisis pencapaian perbandingan pembangunan Zona Integritas menuju Wilayah Bebas dari Korupsi (WBK) dan Wilayah Birokrasi Bersih Melayani (WBBM) antar Kementerian Lembaga yang sebanding. Kebijakan ini merupakan kebijakan nasional untuk lebih mendorong adanya </w:t>
      </w:r>
      <w:r>
        <w:rPr>
          <w:rFonts w:ascii="Bookman Old Style" w:eastAsia="Bookman Old Style" w:hAnsi="Bookman Old Style" w:cs="Bookman Old Style"/>
          <w:i/>
          <w:sz w:val="24"/>
          <w:szCs w:val="24"/>
        </w:rPr>
        <w:t xml:space="preserve">Benchmark </w:t>
      </w:r>
      <w:r>
        <w:rPr>
          <w:rFonts w:ascii="Bookman Old Style" w:eastAsia="Bookman Old Style" w:hAnsi="Bookman Old Style" w:cs="Bookman Old Style"/>
          <w:sz w:val="24"/>
          <w:szCs w:val="24"/>
        </w:rPr>
        <w:t>Kinerja. Pada tahun 2023 Kemendukbangga/BKKBN berada di urutan ke 5 (lima) dari 7 (tujuh) K/L sebanding untuk Wilayah Bebas dari Korupsi (WBK) (Laporan Kinerja Instansi Pemerintah 2023 halaman 233) dan urutan ke 4 dari 7 K/L sebanding untuk Wilayah Birokrasi Bersih Melayani (WBBM) (Laporan Kinerja Instansi Pemerintah tahun 2023).</w:t>
      </w:r>
    </w:p>
    <w:p w14:paraId="311E1BEE" w14:textId="77777777" w:rsidR="00961C62" w:rsidRDefault="00961C62" w:rsidP="00961C62">
      <w:pPr>
        <w:spacing w:after="0" w:line="240" w:lineRule="auto"/>
        <w:ind w:left="2127"/>
        <w:jc w:val="both"/>
        <w:rPr>
          <w:rFonts w:ascii="Bookman Old Style" w:eastAsia="Bookman Old Style" w:hAnsi="Bookman Old Style" w:cs="Bookman Old Style"/>
          <w:sz w:val="24"/>
          <w:szCs w:val="24"/>
        </w:rPr>
      </w:pPr>
    </w:p>
    <w:p w14:paraId="5ED2D4FD" w14:textId="3B43BFB3" w:rsidR="009A5BFC" w:rsidRDefault="006B2857" w:rsidP="00961C62">
      <w:pPr>
        <w:spacing w:after="0" w:line="240" w:lineRule="auto"/>
        <w:ind w:left="21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Untuk itu Kemendukbangga/BKKBN antara lain: </w:t>
      </w:r>
    </w:p>
    <w:p w14:paraId="5941CD5E" w14:textId="77777777" w:rsidR="009A5BFC" w:rsidRDefault="006B2857">
      <w:pPr>
        <w:numPr>
          <w:ilvl w:val="0"/>
          <w:numId w:val="30"/>
        </w:numPr>
        <w:spacing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Melakukan penyempurnaan aplikasi digital berkaitan dengan program dan dukungan manajemen yang ada sehingga mengikuti standar pelayanan pemerintah berbasis elektronik;</w:t>
      </w:r>
    </w:p>
    <w:p w14:paraId="4C7078B9" w14:textId="77777777" w:rsidR="009A5BFC" w:rsidRDefault="006B2857">
      <w:pPr>
        <w:numPr>
          <w:ilvl w:val="0"/>
          <w:numId w:val="30"/>
        </w:numPr>
        <w:spacing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Melakukan penyempurnaan sistem pelatihan berbasis digital dan terakreditasi;</w:t>
      </w:r>
    </w:p>
    <w:p w14:paraId="11D4286D" w14:textId="77777777" w:rsidR="009A5BFC" w:rsidRDefault="006B2857">
      <w:pPr>
        <w:numPr>
          <w:ilvl w:val="0"/>
          <w:numId w:val="30"/>
        </w:numPr>
        <w:spacing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Penyelarasan arah dan strategi kebijakan agar berdampak pada meningkatnya kualitas pelayanan Keluarga Berencana dan Kesehatan Reproduksi (KBKR) dan perlindungan terhadap hak klien serta menghindari terjadinya pemaksaan;</w:t>
      </w:r>
    </w:p>
    <w:p w14:paraId="131FA190" w14:textId="77777777" w:rsidR="009A5BFC" w:rsidRDefault="006B2857">
      <w:pPr>
        <w:numPr>
          <w:ilvl w:val="0"/>
          <w:numId w:val="30"/>
        </w:numPr>
        <w:spacing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Terus menyempurnakan sistem perencanaan dan monitoring logistik Alkon secara digital; dan</w:t>
      </w:r>
    </w:p>
    <w:p w14:paraId="3F85BB1F" w14:textId="77777777" w:rsidR="009A5BFC" w:rsidRDefault="006B2857">
      <w:pPr>
        <w:numPr>
          <w:ilvl w:val="0"/>
          <w:numId w:val="30"/>
        </w:numPr>
        <w:spacing w:after="0" w:line="240" w:lineRule="auto"/>
        <w:ind w:left="255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Terus memperbaiki sistem pembinaan internal dan juga infrastruktur yang dibutuhkan sehingga peringkat Wilayah Bebas dari Korupsi (WBK) dan Wilayah Birokrasi Bersih Melayani (WBBM) terus membaik.</w:t>
      </w:r>
    </w:p>
    <w:p w14:paraId="2B5FD595" w14:textId="77777777" w:rsidR="009A5BFC" w:rsidRDefault="006B2857">
      <w:pPr>
        <w:rPr>
          <w:rFonts w:ascii="Bookman Old Style" w:eastAsia="Bookman Old Style" w:hAnsi="Bookman Old Style" w:cs="Bookman Old Style"/>
          <w:sz w:val="24"/>
          <w:szCs w:val="24"/>
        </w:rPr>
      </w:pPr>
      <w:bookmarkStart w:id="14" w:name="_heading=h.tfie66jpstd7" w:colFirst="0" w:colLast="0"/>
      <w:bookmarkEnd w:id="14"/>
      <w:r>
        <w:br w:type="page"/>
      </w:r>
    </w:p>
    <w:p w14:paraId="16917964" w14:textId="77777777" w:rsidR="009A5BFC" w:rsidRDefault="006B2857">
      <w:pPr>
        <w:pStyle w:val="Title"/>
        <w:spacing w:before="0" w:after="0" w:line="240" w:lineRule="auto"/>
        <w:ind w:left="1" w:hanging="3"/>
        <w:jc w:val="center"/>
        <w:rPr>
          <w:rFonts w:ascii="Bookman Old Style" w:eastAsia="Bookman Old Style" w:hAnsi="Bookman Old Style" w:cs="Bookman Old Style"/>
          <w:b w:val="0"/>
          <w:sz w:val="24"/>
          <w:szCs w:val="24"/>
        </w:rPr>
      </w:pPr>
      <w:r>
        <w:rPr>
          <w:rFonts w:ascii="Times New Roman" w:eastAsia="Times New Roman" w:hAnsi="Times New Roman" w:cs="Times New Roman"/>
          <w:b w:val="0"/>
          <w:sz w:val="32"/>
          <w:szCs w:val="32"/>
        </w:rPr>
        <w:lastRenderedPageBreak/>
        <w:t xml:space="preserve"> </w:t>
      </w:r>
      <w:r>
        <w:rPr>
          <w:rFonts w:ascii="Bookman Old Style" w:eastAsia="Bookman Old Style" w:hAnsi="Bookman Old Style" w:cs="Bookman Old Style"/>
          <w:b w:val="0"/>
          <w:sz w:val="24"/>
          <w:szCs w:val="24"/>
        </w:rPr>
        <w:t>BAB II</w:t>
      </w:r>
    </w:p>
    <w:p w14:paraId="65EAB702" w14:textId="77777777" w:rsidR="009A5BFC" w:rsidRDefault="006B2857">
      <w:pPr>
        <w:pStyle w:val="Title"/>
        <w:spacing w:before="0" w:after="0" w:line="240" w:lineRule="auto"/>
        <w:ind w:left="1" w:hanging="3"/>
        <w:jc w:val="center"/>
        <w:rPr>
          <w:rFonts w:ascii="Bookman Old Style" w:eastAsia="Bookman Old Style" w:hAnsi="Bookman Old Style" w:cs="Bookman Old Style"/>
          <w:b w:val="0"/>
          <w:sz w:val="24"/>
          <w:szCs w:val="24"/>
        </w:rPr>
      </w:pPr>
      <w:bookmarkStart w:id="15" w:name="_heading=h.rq248hi0l6g" w:colFirst="0" w:colLast="0"/>
      <w:bookmarkEnd w:id="15"/>
      <w:r>
        <w:rPr>
          <w:rFonts w:ascii="Bookman Old Style" w:eastAsia="Bookman Old Style" w:hAnsi="Bookman Old Style" w:cs="Bookman Old Style"/>
          <w:b w:val="0"/>
          <w:sz w:val="24"/>
          <w:szCs w:val="24"/>
        </w:rPr>
        <w:t>VISI, MISI, TUJUAN, DAN SASARAN STRATEGIS KEMENTERIAN KEPENDUDUKAN DAN PEMBANGUNAN KELUARGA/BKKBN</w:t>
      </w:r>
    </w:p>
    <w:p w14:paraId="787BC514" w14:textId="77777777" w:rsidR="009A5BFC" w:rsidRDefault="009A5BFC">
      <w:pPr>
        <w:pStyle w:val="Title"/>
        <w:spacing w:before="0" w:after="0" w:line="240" w:lineRule="auto"/>
        <w:ind w:left="1" w:hanging="3"/>
        <w:jc w:val="both"/>
        <w:rPr>
          <w:rFonts w:ascii="Bookman Old Style" w:eastAsia="Bookman Old Style" w:hAnsi="Bookman Old Style" w:cs="Bookman Old Style"/>
          <w:b w:val="0"/>
          <w:sz w:val="24"/>
          <w:szCs w:val="24"/>
        </w:rPr>
      </w:pPr>
    </w:p>
    <w:p w14:paraId="3F448C0C" w14:textId="77777777" w:rsidR="009A5BFC" w:rsidRDefault="006B2857">
      <w:pPr>
        <w:pStyle w:val="Heading1"/>
        <w:numPr>
          <w:ilvl w:val="1"/>
          <w:numId w:val="74"/>
        </w:numPr>
        <w:spacing w:before="240" w:after="240" w:line="240" w:lineRule="auto"/>
        <w:ind w:left="567" w:hanging="567"/>
        <w:rPr>
          <w:rFonts w:ascii="Bookman Old Style" w:eastAsia="Bookman Old Style" w:hAnsi="Bookman Old Style" w:cs="Bookman Old Style"/>
          <w:b w:val="0"/>
        </w:rPr>
      </w:pPr>
      <w:bookmarkStart w:id="16" w:name="_heading=h.2qpwpglumeb3" w:colFirst="0" w:colLast="0"/>
      <w:bookmarkEnd w:id="16"/>
      <w:r>
        <w:rPr>
          <w:rFonts w:ascii="Bookman Old Style" w:eastAsia="Bookman Old Style" w:hAnsi="Bookman Old Style" w:cs="Bookman Old Style"/>
          <w:b w:val="0"/>
          <w:sz w:val="24"/>
          <w:szCs w:val="24"/>
        </w:rPr>
        <w:t>Visi</w:t>
      </w:r>
      <w:r>
        <w:rPr>
          <w:rFonts w:ascii="Bookman Old Style" w:eastAsia="Bookman Old Style" w:hAnsi="Bookman Old Style" w:cs="Bookman Old Style"/>
          <w:b w:val="0"/>
          <w:sz w:val="28"/>
          <w:szCs w:val="28"/>
        </w:rPr>
        <w:t xml:space="preserve"> </w:t>
      </w:r>
      <w:r>
        <w:rPr>
          <w:rFonts w:ascii="Bookman Old Style" w:eastAsia="Bookman Old Style" w:hAnsi="Bookman Old Style" w:cs="Bookman Old Style"/>
          <w:b w:val="0"/>
          <w:sz w:val="24"/>
          <w:szCs w:val="24"/>
        </w:rPr>
        <w:t>Kementerian Kependudukan dan Pembangunan Keluarga/BKKBN</w:t>
      </w:r>
    </w:p>
    <w:p w14:paraId="43BD84E5" w14:textId="77777777" w:rsidR="009A5BFC" w:rsidRPr="00044E9D" w:rsidRDefault="006B2857">
      <w:pPr>
        <w:pBdr>
          <w:top w:val="nil"/>
          <w:left w:val="nil"/>
          <w:bottom w:val="nil"/>
          <w:right w:val="nil"/>
          <w:between w:val="nil"/>
        </w:pBdr>
        <w:spacing w:before="240" w:after="240" w:line="240" w:lineRule="auto"/>
        <w:ind w:left="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Sesuai dengan arahan Presiden kepada seluruh Kementerian dan Lembaga, Kemendukbangga/BKKBN tidak membuat visi dan misi tersendiri namun mendukung visi dan misi </w:t>
      </w:r>
      <w:r w:rsidRPr="00044E9D">
        <w:rPr>
          <w:rFonts w:ascii="Bookman Old Style" w:eastAsia="Bookman Old Style" w:hAnsi="Bookman Old Style" w:cs="Bookman Old Style"/>
          <w:color w:val="000000"/>
          <w:sz w:val="24"/>
          <w:szCs w:val="24"/>
        </w:rPr>
        <w:t xml:space="preserve">Presiden. </w:t>
      </w:r>
    </w:p>
    <w:p w14:paraId="58A02B8B" w14:textId="77777777" w:rsidR="009A5BFC" w:rsidRPr="00044E9D" w:rsidRDefault="006B2857">
      <w:pPr>
        <w:spacing w:before="160" w:line="240" w:lineRule="auto"/>
        <w:ind w:left="567"/>
        <w:jc w:val="both"/>
        <w:rPr>
          <w:rFonts w:ascii="Bookman Old Style" w:eastAsia="Bookman Old Style" w:hAnsi="Bookman Old Style" w:cs="Bookman Old Style"/>
          <w:sz w:val="24"/>
          <w:szCs w:val="24"/>
        </w:rPr>
      </w:pPr>
      <w:r w:rsidRPr="00044E9D">
        <w:rPr>
          <w:rFonts w:ascii="Bookman Old Style" w:eastAsia="Bookman Old Style" w:hAnsi="Bookman Old Style" w:cs="Bookman Old Style"/>
          <w:sz w:val="24"/>
          <w:szCs w:val="24"/>
        </w:rPr>
        <w:t xml:space="preserve">Visi Presiden periode 2025–2029 yaitu “Bersama Indonesia Maju, Menuju Indonesia Emas 2045”. Visi tersebut mengandung arti pembangunan memerlukan kerja sama seluruh putra-putri terbaik bangsa dengan kesamaan tekad berdasarkan fondasi yang telah dibangun oleh pemerintah sebelumnya untuk mewujudkan Indonesia setara negara maju di tahun 2045. </w:t>
      </w:r>
    </w:p>
    <w:p w14:paraId="13B351FC" w14:textId="77777777" w:rsidR="009A5BFC" w:rsidRPr="00044E9D" w:rsidRDefault="006B2857">
      <w:pPr>
        <w:spacing w:before="100" w:after="100"/>
        <w:ind w:left="567"/>
        <w:jc w:val="both"/>
        <w:rPr>
          <w:rFonts w:ascii="Bookman Old Style" w:eastAsia="Bookman Old Style" w:hAnsi="Bookman Old Style" w:cs="Bookman Old Style"/>
          <w:color w:val="000000"/>
          <w:sz w:val="24"/>
          <w:szCs w:val="24"/>
        </w:rPr>
      </w:pPr>
      <w:r w:rsidRPr="00044E9D">
        <w:rPr>
          <w:rFonts w:ascii="Bookman Old Style" w:eastAsia="Bookman Old Style" w:hAnsi="Bookman Old Style" w:cs="Bookman Old Style"/>
          <w:color w:val="000000"/>
          <w:sz w:val="24"/>
          <w:szCs w:val="24"/>
        </w:rPr>
        <w:t>Dalam mendukung Visi Presiden RI 202</w:t>
      </w:r>
      <w:r w:rsidRPr="00044E9D">
        <w:rPr>
          <w:rFonts w:ascii="Bookman Old Style" w:eastAsia="Bookman Old Style" w:hAnsi="Bookman Old Style" w:cs="Bookman Old Style"/>
          <w:sz w:val="24"/>
          <w:szCs w:val="24"/>
        </w:rPr>
        <w:t>5</w:t>
      </w:r>
      <w:r w:rsidRPr="00044E9D">
        <w:rPr>
          <w:rFonts w:ascii="Bookman Old Style" w:eastAsia="Bookman Old Style" w:hAnsi="Bookman Old Style" w:cs="Bookman Old Style"/>
          <w:color w:val="000000"/>
          <w:sz w:val="24"/>
          <w:szCs w:val="24"/>
        </w:rPr>
        <w:t xml:space="preserve"> – 2029 sebagaimana tertera di atas maka formulasi dukungan Kemendukbangga/BKKBN terhadap Visi Presiden adalah “Terwujudnya Pembangunan Berwawasan Kependudukan dan Keluarga Berkualitas untuk mewujudkan Bersama Indonesia Maju Menuju Indonesia Emas 2045”</w:t>
      </w:r>
      <w:r w:rsidRPr="00044E9D">
        <w:rPr>
          <w:rFonts w:ascii="Bookman Old Style" w:eastAsia="Bookman Old Style" w:hAnsi="Bookman Old Style" w:cs="Bookman Old Style"/>
          <w:sz w:val="24"/>
          <w:szCs w:val="24"/>
        </w:rPr>
        <w:t>.</w:t>
      </w:r>
    </w:p>
    <w:p w14:paraId="615CE5E5" w14:textId="77777777" w:rsidR="009A5BFC" w:rsidRDefault="006B2857">
      <w:pPr>
        <w:pStyle w:val="Heading1"/>
        <w:numPr>
          <w:ilvl w:val="1"/>
          <w:numId w:val="74"/>
        </w:numPr>
        <w:spacing w:before="240" w:after="240" w:line="240" w:lineRule="auto"/>
        <w:ind w:left="567" w:hanging="567"/>
        <w:rPr>
          <w:rFonts w:ascii="Bookman Old Style" w:eastAsia="Bookman Old Style" w:hAnsi="Bookman Old Style" w:cs="Bookman Old Style"/>
          <w:b w:val="0"/>
        </w:rPr>
      </w:pPr>
      <w:bookmarkStart w:id="17" w:name="_heading=h.583830caua8y" w:colFirst="0" w:colLast="0"/>
      <w:bookmarkEnd w:id="17"/>
      <w:r>
        <w:rPr>
          <w:rFonts w:ascii="Bookman Old Style" w:eastAsia="Bookman Old Style" w:hAnsi="Bookman Old Style" w:cs="Bookman Old Style"/>
          <w:b w:val="0"/>
          <w:sz w:val="24"/>
          <w:szCs w:val="24"/>
        </w:rPr>
        <w:t>Misi Kementerian Kependudukan dan Pembangunan Keluarga/BKKBN</w:t>
      </w:r>
    </w:p>
    <w:p w14:paraId="43EC689E" w14:textId="77777777" w:rsidR="009A5BFC" w:rsidRDefault="006B2857">
      <w:pPr>
        <w:spacing w:after="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Untuk mewujudkan arah pembangunan nasional yang telah ditetapkan, diperlukan panduan yang jelas dan terarah. Oleh karena itu, Presiden menetapkan visi yang menjadi pijakan utama seluruh program kerja pemerintahan. Visi ini dicapai melalui Delapan Misi Presiden yang dituangkan dalam Delapan Asta Cita yaitu:</w:t>
      </w:r>
    </w:p>
    <w:p w14:paraId="5F765ADA"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Memperkokoh ideologi Pancasila, demokrasi, dan Hak Asasi Manusia (HAM);</w:t>
      </w:r>
    </w:p>
    <w:p w14:paraId="5A8834C9"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Memantapkan sistem pertahanan keamanan negara dan mendorong kemandirian bangsa melalui swasembada pangan, energi, air, ekonomi kreatif, ekonomi hijau, dan ekonomi biru;</w:t>
      </w:r>
    </w:p>
    <w:p w14:paraId="365DE9D2"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Meningkatkan lapangan kerja yang berkualitas, mendorong kewirausahaan, mengembangkan industri kreatif, dan melanjutkan pengembangan infrastruktur;</w:t>
      </w:r>
    </w:p>
    <w:p w14:paraId="4BDFFF38"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Memperkuat Pembangunan Sumber Daya Manusia (SDM), Sains, Teknologi, Pendidikan, Kesehatan, Prestasi Olahraga, Kesetaraan Gender, serta Penguatan Peran Perempuan, Pemuda (Generasi Milenial dan Generasi Z), dan Penyandang Disabilitas;</w:t>
      </w:r>
    </w:p>
    <w:p w14:paraId="6B4EF0B1"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Melanjutkan hilirisasi dan industrialisasi untuk meningkatkan nilai tambah di dalam negeri;</w:t>
      </w:r>
    </w:p>
    <w:p w14:paraId="4E749EFA"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Membangun dari desa dan dari bawah untuk pemerataan ekonomi dan pemberantasan kemiskinan;</w:t>
      </w:r>
    </w:p>
    <w:p w14:paraId="6B03AD37"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Memperkuat reformasi, politik, hukum, dan birokrasi, serta memperkuat pencegahan dan pemberantasan korupsi dan narkoba; dan</w:t>
      </w:r>
    </w:p>
    <w:p w14:paraId="0719135D" w14:textId="77777777" w:rsidR="009A5BFC" w:rsidRDefault="006B2857" w:rsidP="00DF1AE5">
      <w:pPr>
        <w:numPr>
          <w:ilvl w:val="0"/>
          <w:numId w:val="24"/>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Memperkuat penyelarasan kehidupan yang harmonis dengan lingkungan, alam, dan budaya, serta peningkatan toleransi antarumat beragama untuk mencapai masyarakat yang adil dan makmur.</w:t>
      </w:r>
    </w:p>
    <w:p w14:paraId="68089E57" w14:textId="77777777" w:rsidR="009A5BFC" w:rsidRDefault="009A5BFC">
      <w:pPr>
        <w:spacing w:before="240" w:after="240" w:line="240" w:lineRule="auto"/>
        <w:ind w:left="567" w:hanging="2"/>
        <w:jc w:val="both"/>
        <w:rPr>
          <w:rFonts w:ascii="Bookman Old Style" w:eastAsia="Bookman Old Style" w:hAnsi="Bookman Old Style" w:cs="Bookman Old Style"/>
          <w:sz w:val="24"/>
          <w:szCs w:val="24"/>
        </w:rPr>
      </w:pPr>
    </w:p>
    <w:p w14:paraId="2DAF5B5B" w14:textId="77777777" w:rsidR="009A5BFC" w:rsidRDefault="006B2857">
      <w:pPr>
        <w:spacing w:before="240" w:after="24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Untuk </w:t>
      </w:r>
      <w:r w:rsidRPr="00044E9D">
        <w:rPr>
          <w:rFonts w:ascii="Bookman Old Style" w:eastAsia="Bookman Old Style" w:hAnsi="Bookman Old Style" w:cs="Bookman Old Style"/>
          <w:sz w:val="24"/>
          <w:szCs w:val="24"/>
        </w:rPr>
        <w:t>mendukung Misi Presiden di atas maka formulasi Misi Kementerian Kependudukan dan Pembangunan Keluarga/BKKBN adalah “Mendukung Misi Presiden melalui Penyelenggaraan Pembangunan Kependudukan dan Keluarga”, melalui:</w:t>
      </w:r>
    </w:p>
    <w:p w14:paraId="3B506D2D" w14:textId="77777777" w:rsidR="009A5BFC" w:rsidRDefault="006B2857" w:rsidP="00DF1AE5">
      <w:pPr>
        <w:numPr>
          <w:ilvl w:val="3"/>
          <w:numId w:val="25"/>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Memperkuat </w:t>
      </w:r>
      <w:r>
        <w:rPr>
          <w:rFonts w:ascii="Bookman Old Style" w:eastAsia="Bookman Old Style" w:hAnsi="Bookman Old Style" w:cs="Bookman Old Style"/>
          <w:color w:val="000000"/>
          <w:sz w:val="24"/>
          <w:szCs w:val="24"/>
          <w:highlight w:val="white"/>
        </w:rPr>
        <w:t>sinergisitas</w:t>
      </w:r>
      <w:r>
        <w:rPr>
          <w:rFonts w:ascii="Bookman Old Style" w:eastAsia="Bookman Old Style" w:hAnsi="Bookman Old Style" w:cs="Bookman Old Style"/>
          <w:color w:val="000000"/>
          <w:sz w:val="24"/>
          <w:szCs w:val="24"/>
        </w:rPr>
        <w:t xml:space="preserve"> kebijakan pengendalian  kependudukan untuk mengendalikan pertumbuhan penduduk, mewujudkan penduduk tumbuh seimbang dan berkualitas, serta pembangunan yang berwawasan kependudukan;</w:t>
      </w:r>
    </w:p>
    <w:p w14:paraId="17793D41" w14:textId="77777777" w:rsidR="009A5BFC" w:rsidRDefault="006B2857" w:rsidP="00DF1AE5">
      <w:pPr>
        <w:numPr>
          <w:ilvl w:val="3"/>
          <w:numId w:val="25"/>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Menyelenggarakan pembangunan keluarga yang holistik dan integratif sesuai siklus hidup dalam meningkatkan kualitas keluarga;</w:t>
      </w:r>
    </w:p>
    <w:p w14:paraId="212F9B4A" w14:textId="77777777" w:rsidR="009A5BFC" w:rsidRDefault="006B2857" w:rsidP="00DF1AE5">
      <w:pPr>
        <w:numPr>
          <w:ilvl w:val="3"/>
          <w:numId w:val="25"/>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Menyelenggarakan dan meningkatkan akses dan kualitas pelayanan Keluarga Berencana dan Kesehatan Reproduksi (KB dan KR) secara komprehensif;</w:t>
      </w:r>
    </w:p>
    <w:p w14:paraId="3A6533F5" w14:textId="77777777" w:rsidR="009A5BFC" w:rsidRDefault="006B2857" w:rsidP="00DF1AE5">
      <w:pPr>
        <w:numPr>
          <w:ilvl w:val="3"/>
          <w:numId w:val="25"/>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Memperkuat analisis kebijakan, sistem informasi dan data keluarga yang berkualitas dan terintegrasi, serta meningkatkan inovasi teknologi informasi, komunikasi, dan edukasi program  Bangga Kencana;</w:t>
      </w:r>
    </w:p>
    <w:p w14:paraId="5787222F" w14:textId="77777777" w:rsidR="009A5BFC" w:rsidRDefault="006B2857" w:rsidP="00DF1AE5">
      <w:pPr>
        <w:numPr>
          <w:ilvl w:val="3"/>
          <w:numId w:val="25"/>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Meningkatkan jejaring kemitraan, peran serta masyarakat, tenaga lini lapangan,  dan kerja sama global; dan</w:t>
      </w:r>
    </w:p>
    <w:p w14:paraId="7637394A" w14:textId="77777777" w:rsidR="009A5BFC" w:rsidRDefault="006B2857" w:rsidP="00DF1AE5">
      <w:pPr>
        <w:numPr>
          <w:ilvl w:val="3"/>
          <w:numId w:val="25"/>
        </w:numPr>
        <w:pBdr>
          <w:top w:val="nil"/>
          <w:left w:val="nil"/>
          <w:bottom w:val="nil"/>
          <w:right w:val="nil"/>
          <w:between w:val="nil"/>
        </w:pBdr>
        <w:spacing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Meningkatkan kualitas kelembagaan, pengembangan kompetensi, dan pengelolaan SDM aparatur, serta pengawasan dan pembinaan di lingkungan </w:t>
      </w:r>
      <w:r w:rsidRPr="00043760">
        <w:rPr>
          <w:rFonts w:ascii="Bookman Old Style" w:eastAsia="Bookman Old Style" w:hAnsi="Bookman Old Style" w:cs="Bookman Old Style"/>
          <w:color w:val="000000"/>
          <w:sz w:val="24"/>
          <w:szCs w:val="24"/>
        </w:rPr>
        <w:t>Kemendukbangga/BKKBN</w:t>
      </w:r>
      <w:r>
        <w:rPr>
          <w:rFonts w:ascii="Bookman Old Style" w:eastAsia="Bookman Old Style" w:hAnsi="Bookman Old Style" w:cs="Bookman Old Style"/>
          <w:color w:val="000000"/>
          <w:sz w:val="24"/>
          <w:szCs w:val="24"/>
        </w:rPr>
        <w:t>.</w:t>
      </w:r>
    </w:p>
    <w:p w14:paraId="3F9DD261" w14:textId="77777777" w:rsidR="009A5BFC" w:rsidRDefault="006B2857">
      <w:pPr>
        <w:pStyle w:val="Heading1"/>
        <w:numPr>
          <w:ilvl w:val="1"/>
          <w:numId w:val="74"/>
        </w:numPr>
        <w:spacing w:before="240" w:after="240" w:line="240" w:lineRule="auto"/>
        <w:ind w:left="567" w:hanging="567"/>
        <w:jc w:val="both"/>
        <w:rPr>
          <w:rFonts w:ascii="Bookman Old Style" w:eastAsia="Bookman Old Style" w:hAnsi="Bookman Old Style" w:cs="Bookman Old Style"/>
          <w:b w:val="0"/>
        </w:rPr>
      </w:pPr>
      <w:r>
        <w:rPr>
          <w:rFonts w:ascii="Bookman Old Style" w:eastAsia="Bookman Old Style" w:hAnsi="Bookman Old Style" w:cs="Bookman Old Style"/>
          <w:b w:val="0"/>
          <w:sz w:val="24"/>
          <w:szCs w:val="24"/>
        </w:rPr>
        <w:t>Tujuan Kementerian Kependudukan dan Pembangunan Keluarga/BKKBN</w:t>
      </w:r>
    </w:p>
    <w:p w14:paraId="249CAEE1" w14:textId="77777777" w:rsidR="009A5BFC" w:rsidRDefault="006B2857">
      <w:pPr>
        <w:pBdr>
          <w:top w:val="nil"/>
          <w:left w:val="nil"/>
          <w:bottom w:val="nil"/>
          <w:right w:val="nil"/>
          <w:between w:val="nil"/>
        </w:pBdr>
        <w:ind w:left="567"/>
        <w:jc w:val="both"/>
        <w:rPr>
          <w:color w:val="000000"/>
        </w:rPr>
      </w:pPr>
      <w:r>
        <w:rPr>
          <w:rFonts w:ascii="Bookman Old Style" w:eastAsia="Bookman Old Style" w:hAnsi="Bookman Old Style" w:cs="Bookman Old Style"/>
          <w:color w:val="000000"/>
          <w:sz w:val="24"/>
          <w:szCs w:val="24"/>
        </w:rPr>
        <w:t xml:space="preserve">Selama periode pelaksanaan </w:t>
      </w:r>
      <w:r w:rsidRPr="00044E9D">
        <w:rPr>
          <w:rFonts w:ascii="Bookman Old Style" w:eastAsia="Bookman Old Style" w:hAnsi="Bookman Old Style" w:cs="Bookman Old Style"/>
          <w:color w:val="000000"/>
          <w:sz w:val="24"/>
          <w:szCs w:val="24"/>
        </w:rPr>
        <w:t>Rencana Strategis (Renstra) 2025-2029, Kemendukbangga/BKKBN memiliki tujuan Terwujudnya Penyelenggaraan Program Pembangunan Keluarga, Kependudukan, dan Keluarga Berencana yang Berkualitas.</w:t>
      </w:r>
      <w:r>
        <w:rPr>
          <w:rFonts w:ascii="Bookman Old Style" w:eastAsia="Bookman Old Style" w:hAnsi="Bookman Old Style" w:cs="Bookman Old Style"/>
          <w:color w:val="000000"/>
          <w:sz w:val="24"/>
          <w:szCs w:val="24"/>
        </w:rPr>
        <w:t xml:space="preserve"> </w:t>
      </w:r>
    </w:p>
    <w:p w14:paraId="29EDA6D6" w14:textId="77777777" w:rsidR="009A5BFC" w:rsidRDefault="006B2857">
      <w:pPr>
        <w:pStyle w:val="Heading1"/>
        <w:numPr>
          <w:ilvl w:val="1"/>
          <w:numId w:val="74"/>
        </w:numPr>
        <w:spacing w:before="240" w:after="240" w:line="240" w:lineRule="auto"/>
        <w:ind w:left="567" w:hanging="567"/>
        <w:jc w:val="both"/>
        <w:rPr>
          <w:rFonts w:ascii="Bookman Old Style" w:eastAsia="Bookman Old Style" w:hAnsi="Bookman Old Style" w:cs="Bookman Old Style"/>
          <w:b w:val="0"/>
        </w:rPr>
      </w:pPr>
      <w:bookmarkStart w:id="18" w:name="_heading=h.pikotsuukmmr" w:colFirst="0" w:colLast="0"/>
      <w:bookmarkEnd w:id="18"/>
      <w:r>
        <w:rPr>
          <w:rFonts w:ascii="Bookman Old Style" w:eastAsia="Bookman Old Style" w:hAnsi="Bookman Old Style" w:cs="Bookman Old Style"/>
          <w:b w:val="0"/>
          <w:sz w:val="24"/>
          <w:szCs w:val="24"/>
        </w:rPr>
        <w:t xml:space="preserve">Sasaran Strategis Kementerian Kependudukan dan Pembangunan Keluarga/BKKBN </w:t>
      </w:r>
    </w:p>
    <w:p w14:paraId="1D2622F5" w14:textId="77777777" w:rsidR="009A5BFC" w:rsidRDefault="006B2857">
      <w:pPr>
        <w:spacing w:before="160" w:line="240" w:lineRule="auto"/>
        <w:ind w:left="567"/>
        <w:jc w:val="both"/>
        <w:rPr>
          <w:rFonts w:ascii="Bookman Old Style" w:eastAsia="Bookman Old Style" w:hAnsi="Bookman Old Style" w:cs="Bookman Old Style"/>
          <w:color w:val="000000"/>
          <w:sz w:val="24"/>
          <w:szCs w:val="24"/>
        </w:rPr>
      </w:pPr>
      <w:bookmarkStart w:id="19" w:name="_heading=h.m7txfv34t4zk" w:colFirst="0" w:colLast="0"/>
      <w:bookmarkEnd w:id="19"/>
      <w:r>
        <w:rPr>
          <w:rFonts w:ascii="Bookman Old Style" w:eastAsia="Bookman Old Style" w:hAnsi="Bookman Old Style" w:cs="Bookman Old Style"/>
          <w:color w:val="000000"/>
          <w:sz w:val="24"/>
          <w:szCs w:val="24"/>
        </w:rPr>
        <w:t>Untuk menjamin dukungan Kemendukbangga/BKKBN terhadap upaya pencapaian Visi, Misi dan Janji Presiden 2025-2029 dan Prioritas Pembangunan Nasional yang tertera dalam RPJMN 2025-2029, serta untuk memastikan Visi, Misi dan Tujuan Kemendukbangga/BKKBN yang telah ditetapkan dapat tercapai, ditetapkan Sasaran Strategis sebagai berikut:</w:t>
      </w:r>
    </w:p>
    <w:p w14:paraId="5B17C1DB" w14:textId="77777777" w:rsidR="009A5BFC" w:rsidRDefault="006B2857">
      <w:pPr>
        <w:numPr>
          <w:ilvl w:val="0"/>
          <w:numId w:val="34"/>
        </w:numPr>
        <w:spacing w:before="100" w:after="10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Meningkatnya keberhasilan pembangunan keluarga;</w:t>
      </w:r>
    </w:p>
    <w:p w14:paraId="3974D8E2" w14:textId="77777777" w:rsidR="009A5BFC" w:rsidRDefault="006B2857">
      <w:pPr>
        <w:numPr>
          <w:ilvl w:val="0"/>
          <w:numId w:val="34"/>
        </w:numPr>
        <w:spacing w:before="100" w:after="10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Menurunnya angka fertilitas pada remaja usia 15-19 tahun;</w:t>
      </w:r>
    </w:p>
    <w:p w14:paraId="52B12646" w14:textId="77777777" w:rsidR="009A5BFC" w:rsidRDefault="006B2857">
      <w:pPr>
        <w:numPr>
          <w:ilvl w:val="0"/>
          <w:numId w:val="34"/>
        </w:numPr>
        <w:spacing w:before="100" w:after="10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Meningkatnya kualitas pengelolaan kebijakan </w:t>
      </w:r>
      <w:r>
        <w:rPr>
          <w:rFonts w:ascii="Bookman Old Style" w:eastAsia="Bookman Old Style" w:hAnsi="Bookman Old Style" w:cs="Bookman Old Style"/>
          <w:sz w:val="24"/>
          <w:szCs w:val="24"/>
        </w:rPr>
        <w:t>k</w:t>
      </w:r>
      <w:r>
        <w:rPr>
          <w:rFonts w:ascii="Bookman Old Style" w:eastAsia="Bookman Old Style" w:hAnsi="Bookman Old Style" w:cs="Bookman Old Style"/>
          <w:color w:val="000000"/>
          <w:sz w:val="24"/>
          <w:szCs w:val="24"/>
        </w:rPr>
        <w:t xml:space="preserve">ependudukan dan </w:t>
      </w:r>
      <w:r>
        <w:rPr>
          <w:rFonts w:ascii="Bookman Old Style" w:eastAsia="Bookman Old Style" w:hAnsi="Bookman Old Style" w:cs="Bookman Old Style"/>
          <w:sz w:val="24"/>
          <w:szCs w:val="24"/>
        </w:rPr>
        <w:t>p</w:t>
      </w:r>
      <w:r>
        <w:rPr>
          <w:rFonts w:ascii="Bookman Old Style" w:eastAsia="Bookman Old Style" w:hAnsi="Bookman Old Style" w:cs="Bookman Old Style"/>
          <w:color w:val="000000"/>
          <w:sz w:val="24"/>
          <w:szCs w:val="24"/>
        </w:rPr>
        <w:t xml:space="preserve">engendalian </w:t>
      </w:r>
      <w:r>
        <w:rPr>
          <w:rFonts w:ascii="Bookman Old Style" w:eastAsia="Bookman Old Style" w:hAnsi="Bookman Old Style" w:cs="Bookman Old Style"/>
          <w:sz w:val="24"/>
          <w:szCs w:val="24"/>
        </w:rPr>
        <w:t>p</w:t>
      </w:r>
      <w:r>
        <w:rPr>
          <w:rFonts w:ascii="Bookman Old Style" w:eastAsia="Bookman Old Style" w:hAnsi="Bookman Old Style" w:cs="Bookman Old Style"/>
          <w:color w:val="000000"/>
          <w:sz w:val="24"/>
          <w:szCs w:val="24"/>
        </w:rPr>
        <w:t>enduduk;</w:t>
      </w:r>
    </w:p>
    <w:p w14:paraId="711632E7" w14:textId="77777777" w:rsidR="009A5BFC" w:rsidRDefault="006B2857">
      <w:pPr>
        <w:numPr>
          <w:ilvl w:val="0"/>
          <w:numId w:val="34"/>
        </w:numPr>
        <w:spacing w:before="100" w:after="10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Meningkatnya efektivitas penyelenggaraan Program Keluarga Berencana dan Kesehatan Reproduksi;</w:t>
      </w:r>
    </w:p>
    <w:p w14:paraId="7BABC233" w14:textId="77777777" w:rsidR="009A5BFC" w:rsidRDefault="006B2857">
      <w:pPr>
        <w:numPr>
          <w:ilvl w:val="0"/>
          <w:numId w:val="34"/>
        </w:numPr>
        <w:spacing w:before="100" w:after="10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Meningkatnya </w:t>
      </w:r>
      <w:r>
        <w:rPr>
          <w:rFonts w:ascii="Bookman Old Style" w:eastAsia="Bookman Old Style" w:hAnsi="Bookman Old Style" w:cs="Bookman Old Style"/>
          <w:sz w:val="24"/>
          <w:szCs w:val="24"/>
        </w:rPr>
        <w:t>p</w:t>
      </w:r>
      <w:r>
        <w:rPr>
          <w:rFonts w:ascii="Bookman Old Style" w:eastAsia="Bookman Old Style" w:hAnsi="Bookman Old Style" w:cs="Bookman Old Style"/>
          <w:color w:val="000000"/>
          <w:sz w:val="24"/>
          <w:szCs w:val="24"/>
        </w:rPr>
        <w:t xml:space="preserve">artisipasi </w:t>
      </w:r>
      <w:r>
        <w:rPr>
          <w:rFonts w:ascii="Bookman Old Style" w:eastAsia="Bookman Old Style" w:hAnsi="Bookman Old Style" w:cs="Bookman Old Style"/>
          <w:sz w:val="24"/>
          <w:szCs w:val="24"/>
        </w:rPr>
        <w:t>m</w:t>
      </w:r>
      <w:r>
        <w:rPr>
          <w:rFonts w:ascii="Bookman Old Style" w:eastAsia="Bookman Old Style" w:hAnsi="Bookman Old Style" w:cs="Bookman Old Style"/>
          <w:color w:val="000000"/>
          <w:sz w:val="24"/>
          <w:szCs w:val="24"/>
        </w:rPr>
        <w:t xml:space="preserve">asyarakat yang merata dalam pelaksanaan </w:t>
      </w:r>
      <w:r>
        <w:rPr>
          <w:rFonts w:ascii="Bookman Old Style" w:eastAsia="Bookman Old Style" w:hAnsi="Bookman Old Style" w:cs="Bookman Old Style"/>
          <w:sz w:val="24"/>
          <w:szCs w:val="24"/>
        </w:rPr>
        <w:t>P</w:t>
      </w:r>
      <w:r>
        <w:rPr>
          <w:rFonts w:ascii="Bookman Old Style" w:eastAsia="Bookman Old Style" w:hAnsi="Bookman Old Style" w:cs="Bookman Old Style"/>
          <w:color w:val="000000"/>
          <w:sz w:val="24"/>
          <w:szCs w:val="24"/>
        </w:rPr>
        <w:t>rogram Bangga Kencana; dan</w:t>
      </w:r>
    </w:p>
    <w:p w14:paraId="07460927" w14:textId="77777777" w:rsidR="009A5BFC" w:rsidRDefault="006B2857">
      <w:pPr>
        <w:numPr>
          <w:ilvl w:val="0"/>
          <w:numId w:val="34"/>
        </w:numPr>
        <w:spacing w:before="100" w:after="10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Terwujudnya Kemendukbangga/BKKBN yang </w:t>
      </w:r>
      <w:r>
        <w:rPr>
          <w:rFonts w:ascii="Bookman Old Style" w:eastAsia="Bookman Old Style" w:hAnsi="Bookman Old Style" w:cs="Bookman Old Style"/>
          <w:sz w:val="24"/>
          <w:szCs w:val="24"/>
        </w:rPr>
        <w:t>k</w:t>
      </w:r>
      <w:r>
        <w:rPr>
          <w:rFonts w:ascii="Bookman Old Style" w:eastAsia="Bookman Old Style" w:hAnsi="Bookman Old Style" w:cs="Bookman Old Style"/>
          <w:color w:val="000000"/>
          <w:sz w:val="24"/>
          <w:szCs w:val="24"/>
        </w:rPr>
        <w:t xml:space="preserve">olaboratif, </w:t>
      </w:r>
      <w:r>
        <w:rPr>
          <w:rFonts w:ascii="Bookman Old Style" w:eastAsia="Bookman Old Style" w:hAnsi="Bookman Old Style" w:cs="Bookman Old Style"/>
          <w:sz w:val="24"/>
          <w:szCs w:val="24"/>
        </w:rPr>
        <w:t>k</w:t>
      </w:r>
      <w:r>
        <w:rPr>
          <w:rFonts w:ascii="Bookman Old Style" w:eastAsia="Bookman Old Style" w:hAnsi="Bookman Old Style" w:cs="Bookman Old Style"/>
          <w:color w:val="000000"/>
          <w:sz w:val="24"/>
          <w:szCs w:val="24"/>
        </w:rPr>
        <w:t xml:space="preserve">apabel dan </w:t>
      </w:r>
      <w:r>
        <w:rPr>
          <w:rFonts w:ascii="Bookman Old Style" w:eastAsia="Bookman Old Style" w:hAnsi="Bookman Old Style" w:cs="Bookman Old Style"/>
          <w:sz w:val="24"/>
          <w:szCs w:val="24"/>
        </w:rPr>
        <w:t>b</w:t>
      </w:r>
      <w:r>
        <w:rPr>
          <w:rFonts w:ascii="Bookman Old Style" w:eastAsia="Bookman Old Style" w:hAnsi="Bookman Old Style" w:cs="Bookman Old Style"/>
          <w:color w:val="000000"/>
          <w:sz w:val="24"/>
          <w:szCs w:val="24"/>
        </w:rPr>
        <w:t xml:space="preserve">erintegritas untuk </w:t>
      </w:r>
      <w:r>
        <w:rPr>
          <w:rFonts w:ascii="Bookman Old Style" w:eastAsia="Bookman Old Style" w:hAnsi="Bookman Old Style" w:cs="Bookman Old Style"/>
          <w:sz w:val="24"/>
          <w:szCs w:val="24"/>
        </w:rPr>
        <w:t>m</w:t>
      </w:r>
      <w:r>
        <w:rPr>
          <w:rFonts w:ascii="Bookman Old Style" w:eastAsia="Bookman Old Style" w:hAnsi="Bookman Old Style" w:cs="Bookman Old Style"/>
          <w:color w:val="000000"/>
          <w:sz w:val="24"/>
          <w:szCs w:val="24"/>
        </w:rPr>
        <w:t xml:space="preserve">elayani </w:t>
      </w:r>
      <w:r>
        <w:rPr>
          <w:rFonts w:ascii="Bookman Old Style" w:eastAsia="Bookman Old Style" w:hAnsi="Bookman Old Style" w:cs="Bookman Old Style"/>
          <w:sz w:val="24"/>
          <w:szCs w:val="24"/>
        </w:rPr>
        <w:t>m</w:t>
      </w:r>
      <w:r>
        <w:rPr>
          <w:rFonts w:ascii="Bookman Old Style" w:eastAsia="Bookman Old Style" w:hAnsi="Bookman Old Style" w:cs="Bookman Old Style"/>
          <w:color w:val="000000"/>
          <w:sz w:val="24"/>
          <w:szCs w:val="24"/>
        </w:rPr>
        <w:t>asyarakat.</w:t>
      </w:r>
    </w:p>
    <w:p w14:paraId="24D9E2EE" w14:textId="77777777" w:rsidR="009A5BFC" w:rsidRDefault="006B2857">
      <w:pPr>
        <w:spacing w:before="16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Amanat Peraturan Pemerintah Nomor 60 Tahun 2008 tentang Sistem Pengendalian Intern Pemerintah, khususnya bagian ketiga Pasal 13 ayat (1) bahwa pimpinan Instansi Pemerintah wajib melakukan penilaian risiko. Selain itu, tahun 2024 dalam memperkuat proses manajemen risiko telah ditetapkan Peraturan Presiden Nomor 39 Tahun 2024 tentang Manajemen Risiko Pembangunan Nasional (MRPN), bahwa penerapan MRPN mencakup seluruh pengelolaan risiko dalam Pembangunan Nasional yang dilaksanakan oleh Entitas MRPN pengelola keuangan negara.</w:t>
      </w:r>
    </w:p>
    <w:p w14:paraId="55E37C0F" w14:textId="77777777" w:rsidR="009A5BFC" w:rsidRDefault="006B2857">
      <w:pPr>
        <w:spacing w:before="16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Kemendukbangga/BKKBN telah menerapkan manajemen risiko melalui regulasi sebagai berikut: </w:t>
      </w:r>
    </w:p>
    <w:p w14:paraId="131B1CC0" w14:textId="77777777" w:rsidR="009A5BFC" w:rsidRDefault="006B2857" w:rsidP="00DF1AE5">
      <w:pPr>
        <w:numPr>
          <w:ilvl w:val="0"/>
          <w:numId w:val="26"/>
        </w:numPr>
        <w:spacing w:before="100" w:after="10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Badan Kependudukan dan Keluarga Berencana Nasional Nomor 2 Tahun 2023 tentang Manajemen Risiko di Lingkungan Badan Kependudukan dan Keluarga Berencana Nasional;</w:t>
      </w:r>
    </w:p>
    <w:p w14:paraId="122AA84D" w14:textId="77777777" w:rsidR="009A5BFC" w:rsidRDefault="006B2857" w:rsidP="00DF1AE5">
      <w:pPr>
        <w:numPr>
          <w:ilvl w:val="0"/>
          <w:numId w:val="26"/>
        </w:numPr>
        <w:spacing w:before="100" w:after="10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Inspektur Utama Badan Kependudukan dan Keluarga Berencana Nasional Nomor 3 Tahun 2022 tentang Pelaksanaan Reviu Proses Manajemen Risiko di Lingkungan Badan Kependudukan dan Keluarga Berencana Nasional; dan</w:t>
      </w:r>
    </w:p>
    <w:p w14:paraId="09874E72" w14:textId="77777777" w:rsidR="009A5BFC" w:rsidRDefault="006B2857" w:rsidP="00DF1AE5">
      <w:pPr>
        <w:numPr>
          <w:ilvl w:val="0"/>
          <w:numId w:val="26"/>
        </w:numPr>
        <w:spacing w:before="100" w:after="10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Keputusan Sekretaris Utama Badan Kependudukan dan Keluarga Berencana Nasional Nomor 39/KEP.SES/B1/2023 tentang Petunjuk Teknis Penyelenggaraan Manajemen Risiko di Lingkungan Badan Kependudukan dan Keluarga Berencana Nasional.</w:t>
      </w:r>
    </w:p>
    <w:p w14:paraId="26D90EEF" w14:textId="77777777" w:rsidR="009A5BFC" w:rsidRDefault="006B2857">
      <w:pPr>
        <w:spacing w:before="16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Menteri Kependudukan dan Pembangunan Keluarga/Kepala BKKBN selaku pemilik risiko untuk level entitas Kemendukbangga/BKKBN bertanggung jawab untuk:</w:t>
      </w:r>
    </w:p>
    <w:p w14:paraId="701E9E0B" w14:textId="77777777" w:rsidR="009A5BFC" w:rsidRDefault="006B2857">
      <w:pPr>
        <w:numPr>
          <w:ilvl w:val="0"/>
          <w:numId w:val="35"/>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Memastikan risiko telah diidentifikasi, dinilai, dikelola, dan dipantau;</w:t>
      </w:r>
    </w:p>
    <w:p w14:paraId="61A2072D" w14:textId="77777777" w:rsidR="009A5BFC" w:rsidRDefault="006B2857">
      <w:pPr>
        <w:numPr>
          <w:ilvl w:val="0"/>
          <w:numId w:val="35"/>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Menentukan tingkat selera risiko yang tepat;</w:t>
      </w:r>
    </w:p>
    <w:p w14:paraId="1FFA3ADE" w14:textId="77777777" w:rsidR="009A5BFC" w:rsidRDefault="006B2857">
      <w:pPr>
        <w:numPr>
          <w:ilvl w:val="0"/>
          <w:numId w:val="35"/>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Mengintegrasikan manajemen risiko ke dalam pencapaian kinerja dengan menetapkan dan mendelegasikan pelaksanaan rencana tindak pengendalian; dan </w:t>
      </w:r>
    </w:p>
    <w:p w14:paraId="5DB1113E" w14:textId="77777777" w:rsidR="009A5BFC" w:rsidRDefault="006B2857">
      <w:pPr>
        <w:numPr>
          <w:ilvl w:val="0"/>
          <w:numId w:val="35"/>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Menyusun dan menyampaikan laporan pengelolaan risiko yang disusun secara berjenjang. </w:t>
      </w:r>
    </w:p>
    <w:p w14:paraId="6CEF5302" w14:textId="77777777" w:rsidR="009A5BFC" w:rsidRDefault="006B2857">
      <w:pPr>
        <w:spacing w:before="100" w:after="10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Kemendukbangga/BKKBN telah mengindentifikasi/mitigasi indikasi </w:t>
      </w:r>
      <w:r w:rsidRPr="00043760">
        <w:rPr>
          <w:rFonts w:ascii="Bookman Old Style" w:eastAsia="Bookman Old Style" w:hAnsi="Bookman Old Style" w:cs="Bookman Old Style"/>
          <w:sz w:val="24"/>
          <w:szCs w:val="24"/>
        </w:rPr>
        <w:t>risiko</w:t>
      </w:r>
      <w:r>
        <w:rPr>
          <w:rFonts w:ascii="Bookman Old Style" w:eastAsia="Bookman Old Style" w:hAnsi="Bookman Old Style" w:cs="Bookman Old Style"/>
          <w:sz w:val="24"/>
          <w:szCs w:val="24"/>
        </w:rPr>
        <w:t xml:space="preserve"> yang akan muncul dalam pencapaian sasaran strategis yang disusun sesuai Tabel 2.1 sebagai berikut:</w:t>
      </w:r>
    </w:p>
    <w:p w14:paraId="34506B9D" w14:textId="77777777" w:rsidR="009A5BFC" w:rsidRDefault="006B2857">
      <w:pPr>
        <w:spacing w:before="100" w:after="100" w:line="240" w:lineRule="auto"/>
        <w:ind w:left="567"/>
        <w:jc w:val="center"/>
        <w:rPr>
          <w:rFonts w:ascii="Bookman Old Style" w:eastAsia="Bookman Old Style" w:hAnsi="Bookman Old Style" w:cs="Bookman Old Style"/>
          <w:sz w:val="24"/>
          <w:szCs w:val="24"/>
        </w:rPr>
      </w:pPr>
      <w:r w:rsidRPr="00044E9D">
        <w:rPr>
          <w:rFonts w:ascii="Bookman Old Style" w:eastAsia="Bookman Old Style" w:hAnsi="Bookman Old Style" w:cs="Bookman Old Style"/>
          <w:bCs/>
          <w:sz w:val="24"/>
          <w:szCs w:val="24"/>
        </w:rPr>
        <w:t>Tabel 2.1 Indikasi</w:t>
      </w:r>
      <w:r>
        <w:rPr>
          <w:rFonts w:ascii="Bookman Old Style" w:eastAsia="Bookman Old Style" w:hAnsi="Bookman Old Style" w:cs="Bookman Old Style"/>
          <w:sz w:val="24"/>
          <w:szCs w:val="24"/>
        </w:rPr>
        <w:t xml:space="preserve"> Risiko terhadap Sasaran Strategis</w:t>
      </w:r>
    </w:p>
    <w:tbl>
      <w:tblPr>
        <w:tblStyle w:val="afffd"/>
        <w:tblW w:w="8765" w:type="dxa"/>
        <w:tblInd w:w="5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9"/>
        <w:gridCol w:w="2682"/>
        <w:gridCol w:w="5504"/>
      </w:tblGrid>
      <w:tr w:rsidR="009A5BFC" w:rsidRPr="00B22374" w14:paraId="19AA540C" w14:textId="77777777">
        <w:trPr>
          <w:tblHeader/>
        </w:trPr>
        <w:tc>
          <w:tcPr>
            <w:tcW w:w="579" w:type="dxa"/>
            <w:shd w:val="clear" w:color="auto" w:fill="F2F2F2"/>
            <w:tcMar>
              <w:top w:w="100" w:type="dxa"/>
              <w:left w:w="100" w:type="dxa"/>
              <w:bottom w:w="100" w:type="dxa"/>
              <w:right w:w="100" w:type="dxa"/>
            </w:tcMar>
          </w:tcPr>
          <w:p w14:paraId="0C3D317E"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No</w:t>
            </w:r>
          </w:p>
        </w:tc>
        <w:tc>
          <w:tcPr>
            <w:tcW w:w="2682" w:type="dxa"/>
            <w:shd w:val="clear" w:color="auto" w:fill="F2F2F2"/>
            <w:tcMar>
              <w:top w:w="100" w:type="dxa"/>
              <w:left w:w="100" w:type="dxa"/>
              <w:bottom w:w="100" w:type="dxa"/>
              <w:right w:w="100" w:type="dxa"/>
            </w:tcMar>
          </w:tcPr>
          <w:p w14:paraId="22A05EE1"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Sasaran Strategis</w:t>
            </w:r>
          </w:p>
        </w:tc>
        <w:tc>
          <w:tcPr>
            <w:tcW w:w="5504" w:type="dxa"/>
            <w:shd w:val="clear" w:color="auto" w:fill="F2F2F2"/>
            <w:tcMar>
              <w:top w:w="100" w:type="dxa"/>
              <w:left w:w="100" w:type="dxa"/>
              <w:bottom w:w="100" w:type="dxa"/>
              <w:right w:w="100" w:type="dxa"/>
            </w:tcMar>
          </w:tcPr>
          <w:p w14:paraId="7D64A8BD"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Indikasi Risiko</w:t>
            </w:r>
          </w:p>
        </w:tc>
      </w:tr>
      <w:tr w:rsidR="009A5BFC" w:rsidRPr="00B22374" w14:paraId="27BA353D" w14:textId="77777777">
        <w:tc>
          <w:tcPr>
            <w:tcW w:w="579" w:type="dxa"/>
            <w:tcMar>
              <w:top w:w="100" w:type="dxa"/>
              <w:left w:w="100" w:type="dxa"/>
              <w:bottom w:w="100" w:type="dxa"/>
              <w:right w:w="100" w:type="dxa"/>
            </w:tcMar>
          </w:tcPr>
          <w:p w14:paraId="36670DBA"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1.</w:t>
            </w:r>
          </w:p>
        </w:tc>
        <w:tc>
          <w:tcPr>
            <w:tcW w:w="2682" w:type="dxa"/>
            <w:tcMar>
              <w:top w:w="100" w:type="dxa"/>
              <w:left w:w="100" w:type="dxa"/>
              <w:bottom w:w="100" w:type="dxa"/>
              <w:right w:w="100" w:type="dxa"/>
            </w:tcMar>
          </w:tcPr>
          <w:p w14:paraId="2A866958" w14:textId="77777777" w:rsidR="009A5BFC" w:rsidRPr="00B22374" w:rsidRDefault="006B2857">
            <w:pPr>
              <w:widowControl w:val="0"/>
              <w:pBdr>
                <w:top w:val="nil"/>
                <w:left w:val="nil"/>
                <w:bottom w:val="nil"/>
                <w:right w:val="nil"/>
                <w:between w:val="nil"/>
              </w:pBdr>
              <w:spacing w:after="0" w:line="240" w:lineRule="auto"/>
              <w:jc w:val="both"/>
              <w:rPr>
                <w:rFonts w:ascii="Bookman Old Style" w:eastAsia="Bookman Old Style" w:hAnsi="Bookman Old Style" w:cs="Bookman Old Style"/>
                <w:bCs/>
                <w:color w:val="000000"/>
                <w:sz w:val="18"/>
                <w:szCs w:val="18"/>
              </w:rPr>
            </w:pPr>
            <w:hyperlink r:id="rId15">
              <w:r w:rsidRPr="00B22374">
                <w:rPr>
                  <w:rFonts w:ascii="Bookman Old Style" w:eastAsia="Bookman Old Style" w:hAnsi="Bookman Old Style" w:cs="Bookman Old Style"/>
                  <w:bCs/>
                  <w:color w:val="000000"/>
                  <w:sz w:val="18"/>
                  <w:szCs w:val="18"/>
                  <w:shd w:val="clear" w:color="auto" w:fill="F9FAFC"/>
                </w:rPr>
                <w:t>Meningkatnya keberhasilan pembangunan keluarga</w:t>
              </w:r>
            </w:hyperlink>
          </w:p>
        </w:tc>
        <w:tc>
          <w:tcPr>
            <w:tcW w:w="5504" w:type="dxa"/>
            <w:tcMar>
              <w:top w:w="100" w:type="dxa"/>
              <w:left w:w="100" w:type="dxa"/>
              <w:bottom w:w="100" w:type="dxa"/>
              <w:right w:w="100" w:type="dxa"/>
            </w:tcMar>
          </w:tcPr>
          <w:p w14:paraId="01842778" w14:textId="77777777" w:rsidR="009A5BFC" w:rsidRPr="00B22374" w:rsidRDefault="006B2857">
            <w:pPr>
              <w:numPr>
                <w:ilvl w:val="0"/>
                <w:numId w:val="15"/>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Rendahnya partisipasi keluarga dalam program pembinaan ketahanan keluarga</w:t>
            </w:r>
          </w:p>
          <w:p w14:paraId="45EAD98C" w14:textId="77777777" w:rsidR="009A5BFC" w:rsidRPr="00B22374" w:rsidRDefault="006B2857">
            <w:pPr>
              <w:numPr>
                <w:ilvl w:val="0"/>
                <w:numId w:val="15"/>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Tidak terselenggaranya pendamping keluarga secara optimal</w:t>
            </w:r>
          </w:p>
          <w:p w14:paraId="5DA8971E" w14:textId="77777777" w:rsidR="009A5BFC" w:rsidRPr="00B22374" w:rsidRDefault="006B2857">
            <w:pPr>
              <w:numPr>
                <w:ilvl w:val="0"/>
                <w:numId w:val="15"/>
              </w:numPr>
              <w:pBdr>
                <w:top w:val="nil"/>
                <w:left w:val="nil"/>
                <w:bottom w:val="nil"/>
                <w:right w:val="nil"/>
                <w:between w:val="nil"/>
              </w:pBdr>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Kurangnya sinergi dengan kementerian/lembaga lain terkait pembangunan keluarga</w:t>
            </w:r>
          </w:p>
        </w:tc>
      </w:tr>
      <w:tr w:rsidR="009A5BFC" w:rsidRPr="00B22374" w14:paraId="71DBA8CA" w14:textId="77777777">
        <w:tc>
          <w:tcPr>
            <w:tcW w:w="579" w:type="dxa"/>
            <w:tcMar>
              <w:top w:w="100" w:type="dxa"/>
              <w:left w:w="100" w:type="dxa"/>
              <w:bottom w:w="100" w:type="dxa"/>
              <w:right w:w="100" w:type="dxa"/>
            </w:tcMar>
          </w:tcPr>
          <w:p w14:paraId="2D9928BF"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2.</w:t>
            </w:r>
          </w:p>
        </w:tc>
        <w:tc>
          <w:tcPr>
            <w:tcW w:w="2682" w:type="dxa"/>
            <w:tcMar>
              <w:top w:w="100" w:type="dxa"/>
              <w:left w:w="100" w:type="dxa"/>
              <w:bottom w:w="100" w:type="dxa"/>
              <w:right w:w="100" w:type="dxa"/>
            </w:tcMar>
          </w:tcPr>
          <w:p w14:paraId="67BCFB14" w14:textId="77777777" w:rsidR="009A5BFC" w:rsidRPr="00B22374" w:rsidRDefault="006B2857">
            <w:pPr>
              <w:widowControl w:val="0"/>
              <w:pBdr>
                <w:top w:val="nil"/>
                <w:left w:val="nil"/>
                <w:bottom w:val="nil"/>
                <w:right w:val="nil"/>
                <w:between w:val="nil"/>
              </w:pBdr>
              <w:spacing w:after="0" w:line="240" w:lineRule="auto"/>
              <w:jc w:val="both"/>
              <w:rPr>
                <w:rFonts w:ascii="Bookman Old Style" w:eastAsia="Bookman Old Style" w:hAnsi="Bookman Old Style" w:cs="Bookman Old Style"/>
                <w:bCs/>
                <w:sz w:val="18"/>
                <w:szCs w:val="18"/>
              </w:rPr>
            </w:pPr>
            <w:hyperlink r:id="rId16">
              <w:r w:rsidRPr="00B22374">
                <w:rPr>
                  <w:rFonts w:ascii="Bookman Old Style" w:eastAsia="Bookman Old Style" w:hAnsi="Bookman Old Style" w:cs="Bookman Old Style"/>
                  <w:bCs/>
                  <w:color w:val="000000"/>
                  <w:sz w:val="18"/>
                  <w:szCs w:val="18"/>
                  <w:shd w:val="clear" w:color="auto" w:fill="F9FAFC"/>
                </w:rPr>
                <w:t>Menurunnya angka fertilitas pada remaja usia 15-19 tahun</w:t>
              </w:r>
            </w:hyperlink>
          </w:p>
        </w:tc>
        <w:tc>
          <w:tcPr>
            <w:tcW w:w="5504" w:type="dxa"/>
            <w:tcMar>
              <w:top w:w="100" w:type="dxa"/>
              <w:left w:w="100" w:type="dxa"/>
              <w:bottom w:w="100" w:type="dxa"/>
              <w:right w:w="100" w:type="dxa"/>
            </w:tcMar>
          </w:tcPr>
          <w:p w14:paraId="57F92A59" w14:textId="77777777" w:rsidR="009A5BFC" w:rsidRPr="00B22374" w:rsidRDefault="006B2857">
            <w:pPr>
              <w:numPr>
                <w:ilvl w:val="0"/>
                <w:numId w:val="133"/>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Kurangnya edukasi dan akses informasi kesehatan reproduksi remaja</w:t>
            </w:r>
          </w:p>
          <w:p w14:paraId="0CDA6A62" w14:textId="77777777" w:rsidR="009A5BFC" w:rsidRPr="00B22374" w:rsidRDefault="006B2857">
            <w:pPr>
              <w:numPr>
                <w:ilvl w:val="0"/>
                <w:numId w:val="133"/>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Norma budaya dan sosial yang tidak mendukung keterbukaan pembahasan kespro</w:t>
            </w:r>
          </w:p>
          <w:p w14:paraId="322FE11B" w14:textId="77777777" w:rsidR="009A5BFC" w:rsidRPr="00B22374" w:rsidRDefault="006B2857">
            <w:pPr>
              <w:numPr>
                <w:ilvl w:val="0"/>
                <w:numId w:val="133"/>
              </w:numPr>
              <w:pBdr>
                <w:top w:val="nil"/>
                <w:left w:val="nil"/>
                <w:bottom w:val="nil"/>
                <w:right w:val="nil"/>
                <w:between w:val="nil"/>
              </w:pBdr>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Meningkatnya penggunaan media sosial tanpa kontrol yang dapat mendorong perilaku berisiko</w:t>
            </w:r>
          </w:p>
        </w:tc>
      </w:tr>
      <w:tr w:rsidR="009A5BFC" w:rsidRPr="00B22374" w14:paraId="74B8DF02" w14:textId="77777777">
        <w:tc>
          <w:tcPr>
            <w:tcW w:w="579" w:type="dxa"/>
            <w:tcMar>
              <w:top w:w="100" w:type="dxa"/>
              <w:left w:w="100" w:type="dxa"/>
              <w:bottom w:w="100" w:type="dxa"/>
              <w:right w:w="100" w:type="dxa"/>
            </w:tcMar>
          </w:tcPr>
          <w:p w14:paraId="12E74160"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lastRenderedPageBreak/>
              <w:t>3.</w:t>
            </w:r>
          </w:p>
        </w:tc>
        <w:tc>
          <w:tcPr>
            <w:tcW w:w="2682" w:type="dxa"/>
            <w:tcMar>
              <w:top w:w="100" w:type="dxa"/>
              <w:left w:w="100" w:type="dxa"/>
              <w:bottom w:w="100" w:type="dxa"/>
              <w:right w:w="100" w:type="dxa"/>
            </w:tcMar>
          </w:tcPr>
          <w:p w14:paraId="4CC3BA3E" w14:textId="77777777" w:rsidR="009A5BFC" w:rsidRPr="00B22374" w:rsidRDefault="006B2857">
            <w:pPr>
              <w:widowControl w:val="0"/>
              <w:pBdr>
                <w:top w:val="nil"/>
                <w:left w:val="nil"/>
                <w:bottom w:val="nil"/>
                <w:right w:val="nil"/>
                <w:between w:val="nil"/>
              </w:pBdr>
              <w:spacing w:after="0" w:line="240" w:lineRule="auto"/>
              <w:jc w:val="both"/>
              <w:rPr>
                <w:rFonts w:ascii="Bookman Old Style" w:eastAsia="Bookman Old Style" w:hAnsi="Bookman Old Style" w:cs="Bookman Old Style"/>
                <w:bCs/>
                <w:sz w:val="18"/>
                <w:szCs w:val="18"/>
              </w:rPr>
            </w:pPr>
            <w:hyperlink r:id="rId17">
              <w:r w:rsidRPr="00B22374">
                <w:rPr>
                  <w:rFonts w:ascii="Bookman Old Style" w:eastAsia="Bookman Old Style" w:hAnsi="Bookman Old Style" w:cs="Bookman Old Style"/>
                  <w:bCs/>
                  <w:color w:val="000000"/>
                  <w:sz w:val="18"/>
                  <w:szCs w:val="18"/>
                  <w:shd w:val="clear" w:color="auto" w:fill="F9FAFC"/>
                </w:rPr>
                <w:t>Meningkatnya kualitas pengelolaan kebijakan Kependudukan dan Pengendalian Penduduk</w:t>
              </w:r>
            </w:hyperlink>
          </w:p>
        </w:tc>
        <w:tc>
          <w:tcPr>
            <w:tcW w:w="5504" w:type="dxa"/>
            <w:tcMar>
              <w:top w:w="100" w:type="dxa"/>
              <w:left w:w="100" w:type="dxa"/>
              <w:bottom w:w="100" w:type="dxa"/>
              <w:right w:w="100" w:type="dxa"/>
            </w:tcMar>
          </w:tcPr>
          <w:p w14:paraId="0BCCC979" w14:textId="77777777" w:rsidR="009A5BFC" w:rsidRPr="00B22374" w:rsidRDefault="006B2857">
            <w:pPr>
              <w:numPr>
                <w:ilvl w:val="0"/>
                <w:numId w:val="134"/>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 xml:space="preserve">Pemutakhiran data kependudukan tidak dilakukan secara tertib dan kualitas pemutakhiran rendah </w:t>
            </w:r>
          </w:p>
          <w:p w14:paraId="4A59DE7B" w14:textId="77777777" w:rsidR="009A5BFC" w:rsidRPr="00B22374" w:rsidRDefault="006B2857">
            <w:pPr>
              <w:numPr>
                <w:ilvl w:val="0"/>
                <w:numId w:val="134"/>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Resistensi dari pemangku kepentingan terhadap kebijakan baru</w:t>
            </w:r>
          </w:p>
        </w:tc>
      </w:tr>
      <w:tr w:rsidR="009A5BFC" w:rsidRPr="00B22374" w14:paraId="79B964D1" w14:textId="77777777">
        <w:tc>
          <w:tcPr>
            <w:tcW w:w="579" w:type="dxa"/>
            <w:tcMar>
              <w:top w:w="100" w:type="dxa"/>
              <w:left w:w="100" w:type="dxa"/>
              <w:bottom w:w="100" w:type="dxa"/>
              <w:right w:w="100" w:type="dxa"/>
            </w:tcMar>
          </w:tcPr>
          <w:p w14:paraId="7350571F"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4.</w:t>
            </w:r>
          </w:p>
        </w:tc>
        <w:tc>
          <w:tcPr>
            <w:tcW w:w="2682" w:type="dxa"/>
            <w:tcMar>
              <w:top w:w="100" w:type="dxa"/>
              <w:left w:w="100" w:type="dxa"/>
              <w:bottom w:w="100" w:type="dxa"/>
              <w:right w:w="100" w:type="dxa"/>
            </w:tcMar>
          </w:tcPr>
          <w:p w14:paraId="6C2B22CA" w14:textId="77777777" w:rsidR="009A5BFC" w:rsidRPr="00B22374" w:rsidRDefault="006B2857">
            <w:pPr>
              <w:widowControl w:val="0"/>
              <w:pBdr>
                <w:top w:val="nil"/>
                <w:left w:val="nil"/>
                <w:bottom w:val="nil"/>
                <w:right w:val="nil"/>
                <w:between w:val="nil"/>
              </w:pBdr>
              <w:spacing w:after="0" w:line="240" w:lineRule="auto"/>
              <w:jc w:val="both"/>
              <w:rPr>
                <w:rFonts w:ascii="Bookman Old Style" w:eastAsia="Bookman Old Style" w:hAnsi="Bookman Old Style" w:cs="Bookman Old Style"/>
                <w:bCs/>
                <w:color w:val="000000"/>
                <w:sz w:val="18"/>
                <w:szCs w:val="18"/>
              </w:rPr>
            </w:pPr>
            <w:hyperlink r:id="rId18">
              <w:r w:rsidRPr="00B22374">
                <w:rPr>
                  <w:rFonts w:ascii="Bookman Old Style" w:eastAsia="Bookman Old Style" w:hAnsi="Bookman Old Style" w:cs="Bookman Old Style"/>
                  <w:bCs/>
                  <w:color w:val="000000"/>
                  <w:sz w:val="18"/>
                  <w:szCs w:val="18"/>
                  <w:shd w:val="clear" w:color="auto" w:fill="F9FAFC"/>
                </w:rPr>
                <w:t xml:space="preserve">Meningkatnya efektivitas penyelenggaraan program keluarga berencana dan </w:t>
              </w:r>
            </w:hyperlink>
            <w:hyperlink r:id="rId19">
              <w:r w:rsidRPr="00B22374">
                <w:rPr>
                  <w:rFonts w:ascii="Bookman Old Style" w:eastAsia="Bookman Old Style" w:hAnsi="Bookman Old Style" w:cs="Bookman Old Style"/>
                  <w:bCs/>
                  <w:sz w:val="18"/>
                  <w:szCs w:val="18"/>
                  <w:shd w:val="clear" w:color="auto" w:fill="F9FAFC"/>
                </w:rPr>
                <w:t>k</w:t>
              </w:r>
            </w:hyperlink>
            <w:hyperlink r:id="rId20">
              <w:r w:rsidRPr="00B22374">
                <w:rPr>
                  <w:rFonts w:ascii="Bookman Old Style" w:eastAsia="Bookman Old Style" w:hAnsi="Bookman Old Style" w:cs="Bookman Old Style"/>
                  <w:bCs/>
                  <w:color w:val="000000"/>
                  <w:sz w:val="18"/>
                  <w:szCs w:val="18"/>
                  <w:shd w:val="clear" w:color="auto" w:fill="F9FAFC"/>
                </w:rPr>
                <w:t>esehatan reproduksi</w:t>
              </w:r>
            </w:hyperlink>
          </w:p>
        </w:tc>
        <w:tc>
          <w:tcPr>
            <w:tcW w:w="5504" w:type="dxa"/>
            <w:tcMar>
              <w:top w:w="100" w:type="dxa"/>
              <w:left w:w="100" w:type="dxa"/>
              <w:bottom w:w="100" w:type="dxa"/>
              <w:right w:w="100" w:type="dxa"/>
            </w:tcMar>
          </w:tcPr>
          <w:p w14:paraId="4DE29A31" w14:textId="77777777" w:rsidR="009A5BFC" w:rsidRPr="00B22374" w:rsidRDefault="006B2857">
            <w:pPr>
              <w:numPr>
                <w:ilvl w:val="0"/>
                <w:numId w:val="135"/>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Ketersediaan alat dan obat kontrasepsi yang tidak merata</w:t>
            </w:r>
          </w:p>
          <w:p w14:paraId="0942188E" w14:textId="77777777" w:rsidR="009A5BFC" w:rsidRPr="00B22374" w:rsidRDefault="006B2857">
            <w:pPr>
              <w:numPr>
                <w:ilvl w:val="0"/>
                <w:numId w:val="135"/>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 xml:space="preserve">Penolakan masyarakat terhadap KB </w:t>
            </w:r>
          </w:p>
          <w:p w14:paraId="47B4AF64" w14:textId="77777777" w:rsidR="009A5BFC" w:rsidRPr="00B22374" w:rsidRDefault="006B2857">
            <w:pPr>
              <w:numPr>
                <w:ilvl w:val="0"/>
                <w:numId w:val="135"/>
              </w:numPr>
              <w:pBdr>
                <w:top w:val="nil"/>
                <w:left w:val="nil"/>
                <w:bottom w:val="nil"/>
                <w:right w:val="nil"/>
                <w:between w:val="nil"/>
              </w:pBdr>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Keterbatasan tenaga medis</w:t>
            </w:r>
            <w:r w:rsidRPr="00B22374">
              <w:rPr>
                <w:rFonts w:ascii="Bookman Old Style" w:eastAsia="Bookman Old Style" w:hAnsi="Bookman Old Style" w:cs="Bookman Old Style"/>
                <w:bCs/>
                <w:sz w:val="18"/>
                <w:szCs w:val="18"/>
              </w:rPr>
              <w:t xml:space="preserve">, </w:t>
            </w:r>
            <w:r w:rsidRPr="00B22374">
              <w:rPr>
                <w:rFonts w:ascii="Bookman Old Style" w:eastAsia="Bookman Old Style" w:hAnsi="Bookman Old Style" w:cs="Bookman Old Style"/>
                <w:bCs/>
                <w:color w:val="000000"/>
                <w:sz w:val="18"/>
                <w:szCs w:val="18"/>
              </w:rPr>
              <w:t>penyuluh KB di wilayah terpencil</w:t>
            </w:r>
          </w:p>
        </w:tc>
      </w:tr>
      <w:tr w:rsidR="009A5BFC" w:rsidRPr="00B22374" w14:paraId="2C492032" w14:textId="77777777">
        <w:tc>
          <w:tcPr>
            <w:tcW w:w="579" w:type="dxa"/>
            <w:tcMar>
              <w:top w:w="100" w:type="dxa"/>
              <w:left w:w="100" w:type="dxa"/>
              <w:bottom w:w="100" w:type="dxa"/>
              <w:right w:w="100" w:type="dxa"/>
            </w:tcMar>
          </w:tcPr>
          <w:p w14:paraId="585DAFCB"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5.</w:t>
            </w:r>
          </w:p>
        </w:tc>
        <w:tc>
          <w:tcPr>
            <w:tcW w:w="2682" w:type="dxa"/>
            <w:tcMar>
              <w:top w:w="100" w:type="dxa"/>
              <w:left w:w="100" w:type="dxa"/>
              <w:bottom w:w="100" w:type="dxa"/>
              <w:right w:w="100" w:type="dxa"/>
            </w:tcMar>
          </w:tcPr>
          <w:p w14:paraId="1D2DE0FB" w14:textId="77777777" w:rsidR="009A5BFC" w:rsidRPr="00B22374" w:rsidRDefault="006B2857">
            <w:pPr>
              <w:widowControl w:val="0"/>
              <w:pBdr>
                <w:top w:val="nil"/>
                <w:left w:val="nil"/>
                <w:bottom w:val="nil"/>
                <w:right w:val="nil"/>
                <w:between w:val="nil"/>
              </w:pBdr>
              <w:spacing w:after="0" w:line="240" w:lineRule="auto"/>
              <w:jc w:val="both"/>
              <w:rPr>
                <w:rFonts w:ascii="Bookman Old Style" w:eastAsia="Bookman Old Style" w:hAnsi="Bookman Old Style" w:cs="Bookman Old Style"/>
                <w:bCs/>
                <w:color w:val="000000"/>
                <w:sz w:val="18"/>
                <w:szCs w:val="18"/>
              </w:rPr>
            </w:pPr>
            <w:hyperlink r:id="rId21">
              <w:r w:rsidRPr="00B22374">
                <w:rPr>
                  <w:rFonts w:ascii="Bookman Old Style" w:eastAsia="Bookman Old Style" w:hAnsi="Bookman Old Style" w:cs="Bookman Old Style"/>
                  <w:bCs/>
                  <w:color w:val="000000"/>
                  <w:sz w:val="18"/>
                  <w:szCs w:val="18"/>
                  <w:shd w:val="clear" w:color="auto" w:fill="F9FAFC"/>
                </w:rPr>
                <w:t>Meningkatnya Partisipasi Masyarakat yang merata dalam pelaksanaan program Bangga Kencana</w:t>
              </w:r>
            </w:hyperlink>
          </w:p>
        </w:tc>
        <w:tc>
          <w:tcPr>
            <w:tcW w:w="5504" w:type="dxa"/>
            <w:tcMar>
              <w:top w:w="100" w:type="dxa"/>
              <w:left w:w="100" w:type="dxa"/>
              <w:bottom w:w="100" w:type="dxa"/>
              <w:right w:w="100" w:type="dxa"/>
            </w:tcMar>
          </w:tcPr>
          <w:p w14:paraId="041CB5AF" w14:textId="77777777" w:rsidR="009A5BFC" w:rsidRPr="00B22374" w:rsidRDefault="006B2857">
            <w:pPr>
              <w:numPr>
                <w:ilvl w:val="0"/>
                <w:numId w:val="136"/>
              </w:numPr>
              <w:pBdr>
                <w:top w:val="nil"/>
                <w:left w:val="nil"/>
                <w:bottom w:val="nil"/>
                <w:right w:val="nil"/>
                <w:between w:val="nil"/>
              </w:pBdr>
              <w:spacing w:after="0"/>
              <w:ind w:left="185" w:hanging="218"/>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Informasi Program Bangga Kencana tidak tersampaikan secara merata ke seluruh lapisan masyarakat</w:t>
            </w:r>
          </w:p>
          <w:p w14:paraId="5C72AC66" w14:textId="77777777" w:rsidR="009A5BFC" w:rsidRPr="00B22374" w:rsidRDefault="006B2857">
            <w:pPr>
              <w:numPr>
                <w:ilvl w:val="0"/>
                <w:numId w:val="136"/>
              </w:numPr>
              <w:pBdr>
                <w:top w:val="nil"/>
                <w:left w:val="nil"/>
                <w:bottom w:val="nil"/>
                <w:right w:val="nil"/>
                <w:between w:val="nil"/>
              </w:pBdr>
              <w:spacing w:after="0"/>
              <w:ind w:left="185" w:hanging="218"/>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Ketimpangan akses antarwilayah (perkotaan vs perdesaan)</w:t>
            </w:r>
          </w:p>
          <w:p w14:paraId="364CBD3E" w14:textId="77777777" w:rsidR="009A5BFC" w:rsidRPr="00B22374" w:rsidRDefault="006B2857">
            <w:pPr>
              <w:numPr>
                <w:ilvl w:val="0"/>
                <w:numId w:val="136"/>
              </w:numPr>
              <w:pBdr>
                <w:top w:val="nil"/>
                <w:left w:val="nil"/>
                <w:bottom w:val="nil"/>
                <w:right w:val="nil"/>
                <w:between w:val="nil"/>
              </w:pBdr>
              <w:spacing w:after="0"/>
              <w:ind w:left="185" w:hanging="218"/>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 xml:space="preserve">Keterbatasan jumlah </w:t>
            </w:r>
            <w:r w:rsidRPr="00B22374">
              <w:rPr>
                <w:rFonts w:ascii="Bookman Old Style" w:eastAsia="Bookman Old Style" w:hAnsi="Bookman Old Style" w:cs="Bookman Old Style"/>
                <w:bCs/>
                <w:sz w:val="18"/>
                <w:szCs w:val="18"/>
              </w:rPr>
              <w:t>SDM</w:t>
            </w:r>
            <w:r w:rsidRPr="00B22374">
              <w:rPr>
                <w:rFonts w:ascii="Bookman Old Style" w:eastAsia="Bookman Old Style" w:hAnsi="Bookman Old Style" w:cs="Bookman Old Style"/>
                <w:bCs/>
                <w:color w:val="000000"/>
                <w:sz w:val="18"/>
                <w:szCs w:val="18"/>
              </w:rPr>
              <w:t xml:space="preserve"> tenaga lini lapangan (penyuluh KB, PLKB dan kader) untuk menjangkau seluruh wilayah)</w:t>
            </w:r>
          </w:p>
          <w:p w14:paraId="3904B47D" w14:textId="77777777" w:rsidR="009A5BFC" w:rsidRPr="00B22374" w:rsidRDefault="006B2857">
            <w:pPr>
              <w:numPr>
                <w:ilvl w:val="0"/>
                <w:numId w:val="136"/>
              </w:numPr>
              <w:pBdr>
                <w:top w:val="nil"/>
                <w:left w:val="nil"/>
                <w:bottom w:val="nil"/>
                <w:right w:val="nil"/>
                <w:between w:val="nil"/>
              </w:pBdr>
              <w:spacing w:after="0"/>
              <w:ind w:left="185" w:hanging="218"/>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Mitra kerja belum seluruhnya memahami mekanisme kolaborasi dalam program Bangga Kencana</w:t>
            </w:r>
          </w:p>
          <w:p w14:paraId="048CE566" w14:textId="77777777" w:rsidR="009A5BFC" w:rsidRPr="00B22374" w:rsidRDefault="006B2857">
            <w:pPr>
              <w:numPr>
                <w:ilvl w:val="0"/>
                <w:numId w:val="136"/>
              </w:numPr>
              <w:pBdr>
                <w:top w:val="nil"/>
                <w:left w:val="nil"/>
                <w:bottom w:val="nil"/>
                <w:right w:val="nil"/>
                <w:between w:val="nil"/>
              </w:pBdr>
              <w:ind w:left="185" w:hanging="218"/>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Belum terbentuknya kelompok kerja/unit khusus dalam pelaksanaan Program Bangga Kencana di tingkat kelurahan/desa</w:t>
            </w:r>
          </w:p>
        </w:tc>
      </w:tr>
      <w:tr w:rsidR="009A5BFC" w:rsidRPr="00B22374" w14:paraId="67343EE7" w14:textId="77777777">
        <w:tc>
          <w:tcPr>
            <w:tcW w:w="579" w:type="dxa"/>
            <w:tcMar>
              <w:top w:w="100" w:type="dxa"/>
              <w:left w:w="100" w:type="dxa"/>
              <w:bottom w:w="100" w:type="dxa"/>
              <w:right w:w="100" w:type="dxa"/>
            </w:tcMar>
          </w:tcPr>
          <w:p w14:paraId="0C64E31A" w14:textId="77777777" w:rsidR="009A5BFC" w:rsidRPr="00B22374" w:rsidRDefault="006B2857">
            <w:pPr>
              <w:widowControl w:val="0"/>
              <w:pBdr>
                <w:top w:val="nil"/>
                <w:left w:val="nil"/>
                <w:bottom w:val="nil"/>
                <w:right w:val="nil"/>
                <w:between w:val="nil"/>
              </w:pBdr>
              <w:spacing w:after="0" w:line="240" w:lineRule="auto"/>
              <w:jc w:val="center"/>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6.</w:t>
            </w:r>
          </w:p>
        </w:tc>
        <w:tc>
          <w:tcPr>
            <w:tcW w:w="2682" w:type="dxa"/>
            <w:tcMar>
              <w:top w:w="100" w:type="dxa"/>
              <w:left w:w="100" w:type="dxa"/>
              <w:bottom w:w="100" w:type="dxa"/>
              <w:right w:w="100" w:type="dxa"/>
            </w:tcMar>
          </w:tcPr>
          <w:p w14:paraId="1569141F" w14:textId="77777777" w:rsidR="009A5BFC" w:rsidRPr="00B22374" w:rsidRDefault="006B2857">
            <w:pPr>
              <w:widowControl w:val="0"/>
              <w:pBdr>
                <w:top w:val="nil"/>
                <w:left w:val="nil"/>
                <w:bottom w:val="nil"/>
                <w:right w:val="nil"/>
                <w:between w:val="nil"/>
              </w:pBdr>
              <w:spacing w:after="0" w:line="240" w:lineRule="auto"/>
              <w:jc w:val="both"/>
              <w:rPr>
                <w:rFonts w:ascii="Bookman Old Style" w:eastAsia="Bookman Old Style" w:hAnsi="Bookman Old Style" w:cs="Bookman Old Style"/>
                <w:bCs/>
                <w:color w:val="000000"/>
                <w:sz w:val="18"/>
                <w:szCs w:val="18"/>
              </w:rPr>
            </w:pPr>
            <w:hyperlink r:id="rId22">
              <w:r w:rsidRPr="00B22374">
                <w:rPr>
                  <w:rFonts w:ascii="Bookman Old Style" w:eastAsia="Bookman Old Style" w:hAnsi="Bookman Old Style" w:cs="Bookman Old Style"/>
                  <w:bCs/>
                  <w:color w:val="000000"/>
                  <w:sz w:val="18"/>
                  <w:szCs w:val="18"/>
                  <w:shd w:val="clear" w:color="auto" w:fill="F9FAFC"/>
                </w:rPr>
                <w:t>Terwujudnya Kemendukbangga/BKKBN yang Kolaboratif, Kapabel dan Berintegritas untuk Melayani Masyarakat</w:t>
              </w:r>
            </w:hyperlink>
          </w:p>
        </w:tc>
        <w:tc>
          <w:tcPr>
            <w:tcW w:w="5504" w:type="dxa"/>
            <w:tcMar>
              <w:top w:w="100" w:type="dxa"/>
              <w:left w:w="100" w:type="dxa"/>
              <w:bottom w:w="100" w:type="dxa"/>
              <w:right w:w="100" w:type="dxa"/>
            </w:tcMar>
          </w:tcPr>
          <w:p w14:paraId="7B359B29" w14:textId="77777777" w:rsidR="009A5BFC" w:rsidRPr="00B22374" w:rsidRDefault="006B2857">
            <w:pPr>
              <w:numPr>
                <w:ilvl w:val="0"/>
                <w:numId w:val="137"/>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 xml:space="preserve">Munculnya praktik gratifikasi, </w:t>
            </w:r>
            <w:r w:rsidRPr="00B22374">
              <w:rPr>
                <w:rFonts w:ascii="Bookman Old Style" w:eastAsia="Bookman Old Style" w:hAnsi="Bookman Old Style" w:cs="Bookman Old Style"/>
                <w:bCs/>
                <w:i/>
                <w:color w:val="000000"/>
                <w:sz w:val="18"/>
                <w:szCs w:val="18"/>
              </w:rPr>
              <w:t>fraud</w:t>
            </w:r>
            <w:r w:rsidRPr="00B22374">
              <w:rPr>
                <w:rFonts w:ascii="Bookman Old Style" w:eastAsia="Bookman Old Style" w:hAnsi="Bookman Old Style" w:cs="Bookman Old Style"/>
                <w:bCs/>
                <w:color w:val="000000"/>
                <w:sz w:val="18"/>
                <w:szCs w:val="18"/>
              </w:rPr>
              <w:t>, dan penyalahgunaan wewenang dalam pelaksanaan program</w:t>
            </w:r>
          </w:p>
          <w:p w14:paraId="528E730C" w14:textId="77777777" w:rsidR="009A5BFC" w:rsidRPr="00B22374" w:rsidRDefault="006B2857">
            <w:pPr>
              <w:numPr>
                <w:ilvl w:val="0"/>
                <w:numId w:val="137"/>
              </w:numPr>
              <w:pBdr>
                <w:top w:val="nil"/>
                <w:left w:val="nil"/>
                <w:bottom w:val="nil"/>
                <w:right w:val="nil"/>
                <w:between w:val="nil"/>
              </w:pBdr>
              <w:spacing w:after="0"/>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Keterbatasan kompetensi ASN dalam manajemen modern dan digitalisasi layanan</w:t>
            </w:r>
          </w:p>
          <w:p w14:paraId="3DE076A4" w14:textId="77777777" w:rsidR="009A5BFC" w:rsidRPr="00B22374" w:rsidRDefault="006B2857">
            <w:pPr>
              <w:numPr>
                <w:ilvl w:val="0"/>
                <w:numId w:val="137"/>
              </w:numPr>
              <w:pBdr>
                <w:top w:val="nil"/>
                <w:left w:val="nil"/>
                <w:bottom w:val="nil"/>
                <w:right w:val="nil"/>
                <w:between w:val="nil"/>
              </w:pBdr>
              <w:ind w:left="250" w:hanging="270"/>
              <w:jc w:val="both"/>
              <w:rPr>
                <w:rFonts w:ascii="Bookman Old Style" w:eastAsia="Bookman Old Style" w:hAnsi="Bookman Old Style" w:cs="Bookman Old Style"/>
                <w:bCs/>
                <w:color w:val="000000"/>
                <w:sz w:val="18"/>
                <w:szCs w:val="18"/>
              </w:rPr>
            </w:pPr>
            <w:r w:rsidRPr="00B22374">
              <w:rPr>
                <w:rFonts w:ascii="Bookman Old Style" w:eastAsia="Bookman Old Style" w:hAnsi="Bookman Old Style" w:cs="Bookman Old Style"/>
                <w:bCs/>
                <w:color w:val="000000"/>
                <w:sz w:val="18"/>
                <w:szCs w:val="18"/>
              </w:rPr>
              <w:t>Kurangnya budaya kerja kolaboratif lintas unit dan mitra kerja</w:t>
            </w:r>
          </w:p>
        </w:tc>
      </w:tr>
    </w:tbl>
    <w:p w14:paraId="5A5E0F24" w14:textId="77777777" w:rsidR="009A5BFC" w:rsidRDefault="009A5BFC">
      <w:pPr>
        <w:spacing w:before="100" w:after="100" w:line="240" w:lineRule="auto"/>
        <w:ind w:left="720"/>
        <w:jc w:val="both"/>
        <w:rPr>
          <w:rFonts w:ascii="Bookman Old Style" w:eastAsia="Bookman Old Style" w:hAnsi="Bookman Old Style" w:cs="Bookman Old Style"/>
          <w:sz w:val="24"/>
          <w:szCs w:val="24"/>
        </w:rPr>
      </w:pPr>
    </w:p>
    <w:p w14:paraId="6577AF25" w14:textId="77777777" w:rsidR="009A5BFC" w:rsidRDefault="009A5BFC">
      <w:pPr>
        <w:spacing w:before="160" w:line="240" w:lineRule="auto"/>
        <w:jc w:val="both"/>
        <w:rPr>
          <w:rFonts w:ascii="Times New Roman" w:eastAsia="Times New Roman" w:hAnsi="Times New Roman" w:cs="Times New Roman"/>
          <w:sz w:val="24"/>
          <w:szCs w:val="24"/>
        </w:rPr>
      </w:pPr>
    </w:p>
    <w:p w14:paraId="3B86FAD4" w14:textId="77777777" w:rsidR="009A5BFC" w:rsidRDefault="009A5BFC">
      <w:pPr>
        <w:spacing w:before="160" w:line="240" w:lineRule="auto"/>
        <w:jc w:val="both"/>
        <w:rPr>
          <w:rFonts w:ascii="Times New Roman" w:eastAsia="Times New Roman" w:hAnsi="Times New Roman" w:cs="Times New Roman"/>
          <w:sz w:val="24"/>
          <w:szCs w:val="24"/>
        </w:rPr>
      </w:pPr>
    </w:p>
    <w:p w14:paraId="44516F6E" w14:textId="77777777" w:rsidR="009A5BFC" w:rsidRDefault="009A5BFC">
      <w:pPr>
        <w:spacing w:before="160" w:line="240" w:lineRule="auto"/>
        <w:jc w:val="both"/>
        <w:rPr>
          <w:rFonts w:ascii="Times New Roman" w:eastAsia="Times New Roman" w:hAnsi="Times New Roman" w:cs="Times New Roman"/>
          <w:sz w:val="24"/>
          <w:szCs w:val="24"/>
        </w:rPr>
      </w:pPr>
    </w:p>
    <w:p w14:paraId="032CB5B1" w14:textId="77777777" w:rsidR="009A5BFC" w:rsidRDefault="009A5BFC">
      <w:pPr>
        <w:spacing w:before="160" w:line="240" w:lineRule="auto"/>
        <w:jc w:val="both"/>
        <w:rPr>
          <w:rFonts w:ascii="Times New Roman" w:eastAsia="Times New Roman" w:hAnsi="Times New Roman" w:cs="Times New Roman"/>
          <w:sz w:val="24"/>
          <w:szCs w:val="24"/>
        </w:rPr>
      </w:pPr>
    </w:p>
    <w:p w14:paraId="6542FBE6" w14:textId="77777777" w:rsidR="009A5BFC" w:rsidRDefault="009A5BFC">
      <w:pPr>
        <w:spacing w:before="160" w:line="240" w:lineRule="auto"/>
        <w:jc w:val="both"/>
        <w:rPr>
          <w:rFonts w:ascii="Times New Roman" w:eastAsia="Times New Roman" w:hAnsi="Times New Roman" w:cs="Times New Roman"/>
          <w:sz w:val="24"/>
          <w:szCs w:val="24"/>
        </w:rPr>
      </w:pPr>
    </w:p>
    <w:p w14:paraId="55C69407" w14:textId="77777777" w:rsidR="009A5BFC" w:rsidRDefault="009A5BFC">
      <w:pPr>
        <w:spacing w:before="160" w:line="240" w:lineRule="auto"/>
        <w:jc w:val="both"/>
        <w:rPr>
          <w:rFonts w:ascii="Times New Roman" w:eastAsia="Times New Roman" w:hAnsi="Times New Roman" w:cs="Times New Roman"/>
          <w:sz w:val="24"/>
          <w:szCs w:val="24"/>
        </w:rPr>
      </w:pPr>
    </w:p>
    <w:p w14:paraId="3E29A97C" w14:textId="77777777" w:rsidR="009A5BFC" w:rsidRDefault="009A5BFC">
      <w:pPr>
        <w:spacing w:before="160" w:line="240" w:lineRule="auto"/>
        <w:jc w:val="both"/>
        <w:rPr>
          <w:rFonts w:ascii="Times New Roman" w:eastAsia="Times New Roman" w:hAnsi="Times New Roman" w:cs="Times New Roman"/>
          <w:sz w:val="24"/>
          <w:szCs w:val="24"/>
        </w:rPr>
      </w:pPr>
    </w:p>
    <w:p w14:paraId="5F57C4D3" w14:textId="77777777" w:rsidR="009A5BFC" w:rsidRDefault="009A5BFC">
      <w:pPr>
        <w:spacing w:before="160" w:line="240" w:lineRule="auto"/>
        <w:jc w:val="both"/>
        <w:rPr>
          <w:rFonts w:ascii="Times New Roman" w:eastAsia="Times New Roman" w:hAnsi="Times New Roman" w:cs="Times New Roman"/>
          <w:sz w:val="24"/>
          <w:szCs w:val="24"/>
        </w:rPr>
      </w:pPr>
    </w:p>
    <w:p w14:paraId="4526B722" w14:textId="77777777" w:rsidR="009A5BFC" w:rsidRDefault="009A5BFC">
      <w:pPr>
        <w:spacing w:before="160" w:line="240" w:lineRule="auto"/>
        <w:jc w:val="both"/>
        <w:rPr>
          <w:rFonts w:ascii="Times New Roman" w:eastAsia="Times New Roman" w:hAnsi="Times New Roman" w:cs="Times New Roman"/>
          <w:sz w:val="24"/>
          <w:szCs w:val="24"/>
        </w:rPr>
      </w:pPr>
    </w:p>
    <w:p w14:paraId="794C5D14" w14:textId="77777777" w:rsidR="009A5BFC" w:rsidRDefault="009A5BFC">
      <w:pPr>
        <w:spacing w:before="160" w:line="240" w:lineRule="auto"/>
        <w:jc w:val="both"/>
        <w:rPr>
          <w:rFonts w:ascii="Times New Roman" w:eastAsia="Times New Roman" w:hAnsi="Times New Roman" w:cs="Times New Roman"/>
          <w:sz w:val="24"/>
          <w:szCs w:val="24"/>
        </w:rPr>
      </w:pPr>
    </w:p>
    <w:p w14:paraId="019BBE48" w14:textId="77777777" w:rsidR="009A5BFC" w:rsidRDefault="009A5BFC">
      <w:pPr>
        <w:spacing w:before="160" w:line="240" w:lineRule="auto"/>
        <w:jc w:val="both"/>
        <w:rPr>
          <w:rFonts w:ascii="Times New Roman" w:eastAsia="Times New Roman" w:hAnsi="Times New Roman" w:cs="Times New Roman"/>
          <w:sz w:val="24"/>
          <w:szCs w:val="24"/>
        </w:rPr>
      </w:pPr>
    </w:p>
    <w:p w14:paraId="4EDF86EE" w14:textId="77777777" w:rsidR="009A5BFC" w:rsidRDefault="009A5BFC">
      <w:pPr>
        <w:spacing w:before="160" w:line="240" w:lineRule="auto"/>
        <w:jc w:val="both"/>
        <w:rPr>
          <w:rFonts w:ascii="Times New Roman" w:eastAsia="Times New Roman" w:hAnsi="Times New Roman" w:cs="Times New Roman"/>
          <w:sz w:val="24"/>
          <w:szCs w:val="24"/>
        </w:rPr>
      </w:pPr>
    </w:p>
    <w:p w14:paraId="704829D5" w14:textId="77777777" w:rsidR="009A5BFC" w:rsidRDefault="009A5BFC">
      <w:pPr>
        <w:rPr>
          <w:rFonts w:ascii="Times New Roman" w:eastAsia="Times New Roman" w:hAnsi="Times New Roman" w:cs="Times New Roman"/>
          <w:sz w:val="32"/>
          <w:szCs w:val="32"/>
        </w:rPr>
      </w:pPr>
      <w:bookmarkStart w:id="20" w:name="_heading=h.eaez1es7hs2v" w:colFirst="0" w:colLast="0"/>
      <w:bookmarkEnd w:id="20"/>
    </w:p>
    <w:p w14:paraId="1B79BFBA" w14:textId="77777777" w:rsidR="009A5BFC" w:rsidRDefault="009A5BFC">
      <w:pPr>
        <w:rPr>
          <w:rFonts w:ascii="Times New Roman" w:eastAsia="Times New Roman" w:hAnsi="Times New Roman" w:cs="Times New Roman"/>
          <w:sz w:val="32"/>
          <w:szCs w:val="32"/>
        </w:rPr>
      </w:pPr>
    </w:p>
    <w:p w14:paraId="28BCF30D" w14:textId="77777777" w:rsidR="009A5BFC" w:rsidRDefault="009A5BFC">
      <w:pPr>
        <w:rPr>
          <w:rFonts w:ascii="Times New Roman" w:eastAsia="Times New Roman" w:hAnsi="Times New Roman" w:cs="Times New Roman"/>
          <w:sz w:val="32"/>
          <w:szCs w:val="32"/>
        </w:rPr>
      </w:pPr>
    </w:p>
    <w:p w14:paraId="1A0EE1CD" w14:textId="77777777" w:rsidR="009A5BFC" w:rsidRDefault="009A5BFC">
      <w:pPr>
        <w:rPr>
          <w:rFonts w:ascii="Times New Roman" w:eastAsia="Times New Roman" w:hAnsi="Times New Roman" w:cs="Times New Roman"/>
          <w:sz w:val="32"/>
          <w:szCs w:val="32"/>
        </w:rPr>
      </w:pPr>
    </w:p>
    <w:p w14:paraId="47F93B9B" w14:textId="77777777" w:rsidR="009A5BFC" w:rsidRDefault="006B2857">
      <w:pPr>
        <w:pStyle w:val="Title"/>
        <w:spacing w:before="0" w:after="0" w:line="240" w:lineRule="auto"/>
        <w:jc w:val="center"/>
        <w:rPr>
          <w:rFonts w:ascii="Bookman Old Style" w:eastAsia="Bookman Old Style" w:hAnsi="Bookman Old Style" w:cs="Bookman Old Style"/>
          <w:b w:val="0"/>
          <w:sz w:val="24"/>
          <w:szCs w:val="24"/>
        </w:rPr>
      </w:pPr>
      <w:r>
        <w:rPr>
          <w:rFonts w:ascii="Bookman Old Style" w:eastAsia="Bookman Old Style" w:hAnsi="Bookman Old Style" w:cs="Bookman Old Style"/>
          <w:b w:val="0"/>
          <w:sz w:val="24"/>
          <w:szCs w:val="24"/>
        </w:rPr>
        <w:lastRenderedPageBreak/>
        <w:t>BAB III</w:t>
      </w:r>
    </w:p>
    <w:p w14:paraId="3F7083BF" w14:textId="77777777" w:rsidR="009A5BFC" w:rsidRDefault="006B2857">
      <w:pPr>
        <w:pStyle w:val="Title"/>
        <w:spacing w:before="0" w:after="0" w:line="240" w:lineRule="auto"/>
        <w:ind w:left="1" w:hanging="3"/>
        <w:jc w:val="center"/>
        <w:rPr>
          <w:rFonts w:ascii="Bookman Old Style" w:eastAsia="Bookman Old Style" w:hAnsi="Bookman Old Style" w:cs="Bookman Old Style"/>
          <w:b w:val="0"/>
          <w:sz w:val="24"/>
          <w:szCs w:val="24"/>
        </w:rPr>
      </w:pPr>
      <w:bookmarkStart w:id="21" w:name="_heading=h.gcprenrm15jn" w:colFirst="0" w:colLast="0"/>
      <w:bookmarkEnd w:id="21"/>
      <w:r>
        <w:rPr>
          <w:rFonts w:ascii="Bookman Old Style" w:eastAsia="Bookman Old Style" w:hAnsi="Bookman Old Style" w:cs="Bookman Old Style"/>
          <w:b w:val="0"/>
          <w:sz w:val="24"/>
          <w:szCs w:val="24"/>
        </w:rPr>
        <w:t>ARAH KEBIJAKAN, STRATEGI, KERANGKA REGULASI, DAN KERANGKA KELEMBAGAAN</w:t>
      </w:r>
    </w:p>
    <w:p w14:paraId="5A7B1971" w14:textId="77777777" w:rsidR="009A5BFC" w:rsidRDefault="009A5BFC">
      <w:pPr>
        <w:spacing w:line="240" w:lineRule="auto"/>
        <w:rPr>
          <w:rFonts w:ascii="Bookman Old Style" w:eastAsia="Bookman Old Style" w:hAnsi="Bookman Old Style" w:cs="Bookman Old Style"/>
          <w:sz w:val="24"/>
          <w:szCs w:val="24"/>
        </w:rPr>
      </w:pPr>
    </w:p>
    <w:p w14:paraId="3F8BE2D6" w14:textId="77777777" w:rsidR="009A5BFC" w:rsidRDefault="006B2857">
      <w:pPr>
        <w:pStyle w:val="Heading1"/>
        <w:numPr>
          <w:ilvl w:val="1"/>
          <w:numId w:val="56"/>
        </w:numPr>
        <w:spacing w:before="0" w:after="0" w:line="240" w:lineRule="auto"/>
        <w:ind w:left="567" w:hanging="567"/>
        <w:jc w:val="both"/>
        <w:rPr>
          <w:rFonts w:ascii="Bookman Old Style" w:eastAsia="Bookman Old Style" w:hAnsi="Bookman Old Style" w:cs="Bookman Old Style"/>
          <w:b w:val="0"/>
          <w:sz w:val="24"/>
          <w:szCs w:val="24"/>
        </w:rPr>
      </w:pPr>
      <w:bookmarkStart w:id="22" w:name="_heading=h.hcmmy3w4ptov" w:colFirst="0" w:colLast="0"/>
      <w:bookmarkEnd w:id="22"/>
      <w:r>
        <w:rPr>
          <w:rFonts w:ascii="Bookman Old Style" w:eastAsia="Bookman Old Style" w:hAnsi="Bookman Old Style" w:cs="Bookman Old Style"/>
          <w:b w:val="0"/>
          <w:sz w:val="24"/>
          <w:szCs w:val="24"/>
        </w:rPr>
        <w:t>Arah Kebijakan dan Strategi Nasional</w:t>
      </w:r>
    </w:p>
    <w:p w14:paraId="7489FCF6" w14:textId="77777777" w:rsidR="009A5BFC" w:rsidRDefault="006B2857">
      <w:pPr>
        <w:spacing w:after="240" w:line="240" w:lineRule="auto"/>
        <w:ind w:left="567" w:hanging="2"/>
        <w:jc w:val="both"/>
        <w:rPr>
          <w:rFonts w:ascii="Bookman Old Style" w:eastAsia="Bookman Old Style" w:hAnsi="Bookman Old Style" w:cs="Bookman Old Style"/>
          <w:sz w:val="24"/>
          <w:szCs w:val="24"/>
        </w:rPr>
      </w:pPr>
      <w:bookmarkStart w:id="23" w:name="_heading=h.nqt5rv5hwmv1" w:colFirst="0" w:colLast="0"/>
      <w:bookmarkEnd w:id="23"/>
      <w:r>
        <w:rPr>
          <w:rFonts w:ascii="Bookman Old Style" w:eastAsia="Bookman Old Style" w:hAnsi="Bookman Old Style" w:cs="Bookman Old Style"/>
          <w:sz w:val="24"/>
          <w:szCs w:val="24"/>
        </w:rPr>
        <w:t xml:space="preserve">Dalam kerangka kebijakan Rencana Pembangunan Jangka Menengah Nasional (RPJMN) 2025-2029 terdapat 4 Prioritas Nasional yang terkait erat dengan tugas dan fungsi Kementerian Kemendukbangga/BKKBN, yaitu: Prioritas Nasional 2 (dua), 4 (empat), dan 6 (enam). </w:t>
      </w:r>
    </w:p>
    <w:p w14:paraId="6CBA65AC" w14:textId="77777777" w:rsidR="009A5BFC" w:rsidRDefault="006B2857">
      <w:pPr>
        <w:spacing w:after="24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Kemendukbangga/BKKBN</w:t>
      </w:r>
      <w:r>
        <w:rPr>
          <w:rFonts w:ascii="Bookman Old Style" w:eastAsia="Bookman Old Style" w:hAnsi="Bookman Old Style" w:cs="Bookman Old Style"/>
          <w:color w:val="000000"/>
          <w:sz w:val="24"/>
          <w:szCs w:val="24"/>
        </w:rPr>
        <w:t xml:space="preserve"> mendukung </w:t>
      </w:r>
      <w:r>
        <w:rPr>
          <w:rFonts w:ascii="Bookman Old Style" w:eastAsia="Bookman Old Style" w:hAnsi="Bookman Old Style" w:cs="Bookman Old Style"/>
          <w:sz w:val="24"/>
          <w:szCs w:val="24"/>
        </w:rPr>
        <w:t xml:space="preserve">Prioritas Nasional (PN)  </w:t>
      </w:r>
      <w:r>
        <w:rPr>
          <w:rFonts w:ascii="Bookman Old Style" w:eastAsia="Bookman Old Style" w:hAnsi="Bookman Old Style" w:cs="Bookman Old Style"/>
          <w:color w:val="000000"/>
          <w:sz w:val="24"/>
          <w:szCs w:val="24"/>
        </w:rPr>
        <w:t xml:space="preserve">2 yaitu “Memantapkan Sistem Pertahanan Keamanan Negara dan Mendorong Kemandirian Bangsa melalui Swasembada Pangan, Energi, Air, Ekonomi Syariah, Ekonomi Digital, Ekonomi Hijau, dan Ekonomi Biru” khususnya pada </w:t>
      </w:r>
      <w:r>
        <w:rPr>
          <w:rFonts w:ascii="Bookman Old Style" w:eastAsia="Bookman Old Style" w:hAnsi="Bookman Old Style" w:cs="Bookman Old Style"/>
          <w:sz w:val="24"/>
          <w:szCs w:val="24"/>
        </w:rPr>
        <w:t>Program Prioritas Diplomasi Asta Cita dan Diplomasi Ekonomi pada Kegiatan Prioritas Penguatan Kerja Sama Pembangunan Internasional.</w:t>
      </w:r>
    </w:p>
    <w:p w14:paraId="45DB5E83" w14:textId="77777777" w:rsidR="009A5BFC" w:rsidRDefault="006B2857">
      <w:pPr>
        <w:spacing w:after="240" w:line="240" w:lineRule="auto"/>
        <w:ind w:left="567" w:hanging="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Pada Prioritas Nasional (PN) 4: “</w:t>
      </w:r>
      <w:r>
        <w:rPr>
          <w:rFonts w:ascii="Bookman Old Style" w:eastAsia="Bookman Old Style" w:hAnsi="Bookman Old Style" w:cs="Bookman Old Style"/>
          <w:color w:val="000000"/>
          <w:sz w:val="24"/>
          <w:szCs w:val="24"/>
        </w:rPr>
        <w:t>Memperkuat pembangunan Sumber Daya Manusia (SDM), sains, teknologi,</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pendidikan, kesehatan, prestasi olahraga, kesetaraan gender, serta penguatan peran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perempuan, pemuda (generasi milenial dan generasi Z), dan penyandang disabilitas</w:t>
      </w:r>
      <w:r>
        <w:rPr>
          <w:rFonts w:ascii="Bookman Old Style" w:eastAsia="Bookman Old Style" w:hAnsi="Bookman Old Style" w:cs="Bookman Old Style"/>
          <w:sz w:val="24"/>
          <w:szCs w:val="24"/>
        </w:rPr>
        <w:t>”</w:t>
      </w:r>
      <w:r>
        <w:rPr>
          <w:rFonts w:ascii="Bookman Old Style" w:eastAsia="Bookman Old Style" w:hAnsi="Bookman Old Style" w:cs="Bookman Old Style"/>
          <w:color w:val="000000"/>
          <w:sz w:val="24"/>
          <w:szCs w:val="24"/>
        </w:rPr>
        <w:t>, Kemendukbangga/BKKBN secara langsung berkontribusi terhadap 4 (empat) program prioritas sebagai berikut:</w:t>
      </w:r>
    </w:p>
    <w:p w14:paraId="0BC59824" w14:textId="77777777" w:rsidR="009A5BFC" w:rsidRDefault="006B2857">
      <w:pPr>
        <w:numPr>
          <w:ilvl w:val="3"/>
          <w:numId w:val="35"/>
        </w:numPr>
        <w:pBdr>
          <w:top w:val="nil"/>
          <w:left w:val="nil"/>
          <w:bottom w:val="nil"/>
          <w:right w:val="nil"/>
          <w:between w:val="nil"/>
        </w:pBdr>
        <w:spacing w:after="0" w:line="256"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Program Prioritas Peningkatan Kesehatan dan Gizi Masyarakat, pada kegiatan prioritas:</w:t>
      </w:r>
    </w:p>
    <w:p w14:paraId="366A5AAC" w14:textId="77777777" w:rsidR="009A5BFC" w:rsidRDefault="006B2857" w:rsidP="00DF1AE5">
      <w:pPr>
        <w:numPr>
          <w:ilvl w:val="0"/>
          <w:numId w:val="29"/>
        </w:numPr>
        <w:spacing w:after="0" w:line="256" w:lineRule="auto"/>
        <w:ind w:left="156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Penurunan Kematian Ibu dan Anak;</w:t>
      </w:r>
    </w:p>
    <w:p w14:paraId="292537CD" w14:textId="77777777" w:rsidR="009A5BFC" w:rsidRDefault="006B2857" w:rsidP="00DF1AE5">
      <w:pPr>
        <w:numPr>
          <w:ilvl w:val="0"/>
          <w:numId w:val="29"/>
        </w:numPr>
        <w:spacing w:after="0" w:line="256" w:lineRule="auto"/>
        <w:ind w:left="156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Pencegahan dan Penurunan Stunting; dan</w:t>
      </w:r>
    </w:p>
    <w:p w14:paraId="13DA799C" w14:textId="77777777" w:rsidR="009A5BFC" w:rsidRDefault="006B2857" w:rsidP="00DF1AE5">
      <w:pPr>
        <w:numPr>
          <w:ilvl w:val="0"/>
          <w:numId w:val="29"/>
        </w:numPr>
        <w:spacing w:after="0" w:line="256" w:lineRule="auto"/>
        <w:ind w:left="156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Pelayanan Kesehatan dan Gizi bagi Usia Sekolah, Usia Produktif, dan Lansia serta KB dan Kespro.</w:t>
      </w:r>
    </w:p>
    <w:p w14:paraId="3F7809BF" w14:textId="77777777" w:rsidR="009A5BFC" w:rsidRDefault="006B2857">
      <w:pPr>
        <w:numPr>
          <w:ilvl w:val="3"/>
          <w:numId w:val="35"/>
        </w:numPr>
        <w:pBdr>
          <w:top w:val="nil"/>
          <w:left w:val="nil"/>
          <w:bottom w:val="nil"/>
          <w:right w:val="nil"/>
          <w:between w:val="nil"/>
        </w:pBdr>
        <w:spacing w:after="0" w:line="256"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Program Prioritas Peningkatan Ketangguhan Keluarga, pada kegiatan prioritas:</w:t>
      </w:r>
    </w:p>
    <w:p w14:paraId="7B1AC770" w14:textId="77777777" w:rsidR="009A5BFC" w:rsidRDefault="006B2857">
      <w:pPr>
        <w:numPr>
          <w:ilvl w:val="0"/>
          <w:numId w:val="115"/>
        </w:numPr>
        <w:spacing w:after="0" w:line="256" w:lineRule="auto"/>
        <w:ind w:left="1560" w:hanging="425"/>
        <w:jc w:val="both"/>
        <w:rPr>
          <w:rFonts w:ascii="Bookman Old Style" w:eastAsia="Bookman Old Style" w:hAnsi="Bookman Old Style" w:cs="Bookman Old Style"/>
          <w:sz w:val="24"/>
          <w:szCs w:val="24"/>
        </w:rPr>
      </w:pPr>
      <w:bookmarkStart w:id="24" w:name="_heading=h.ugay1xjvyupl" w:colFirst="0" w:colLast="0"/>
      <w:bookmarkEnd w:id="24"/>
      <w:r>
        <w:rPr>
          <w:rFonts w:ascii="Bookman Old Style" w:eastAsia="Bookman Old Style" w:hAnsi="Bookman Old Style" w:cs="Bookman Old Style"/>
          <w:sz w:val="24"/>
          <w:szCs w:val="24"/>
        </w:rPr>
        <w:t>Penguatan Institusi Keluarga untuk Penanaman Nilai-Nilai, Moral, Integritas Karakter, dan Pengembangan Psikososial Anak;</w:t>
      </w:r>
    </w:p>
    <w:p w14:paraId="4D6218D6" w14:textId="77777777" w:rsidR="009A5BFC" w:rsidRDefault="006B2857">
      <w:pPr>
        <w:numPr>
          <w:ilvl w:val="0"/>
          <w:numId w:val="115"/>
        </w:numPr>
        <w:spacing w:after="0" w:line="256" w:lineRule="auto"/>
        <w:ind w:left="1560" w:hanging="425"/>
        <w:jc w:val="both"/>
        <w:rPr>
          <w:rFonts w:ascii="Bookman Old Style" w:eastAsia="Bookman Old Style" w:hAnsi="Bookman Old Style" w:cs="Bookman Old Style"/>
          <w:sz w:val="24"/>
          <w:szCs w:val="24"/>
        </w:rPr>
      </w:pPr>
      <w:bookmarkStart w:id="25" w:name="_heading=h.gzo2orqpb7n0" w:colFirst="0" w:colLast="0"/>
      <w:bookmarkEnd w:id="25"/>
      <w:r>
        <w:rPr>
          <w:rFonts w:ascii="Bookman Old Style" w:eastAsia="Bookman Old Style" w:hAnsi="Bookman Old Style" w:cs="Bookman Old Style"/>
          <w:sz w:val="24"/>
          <w:szCs w:val="24"/>
        </w:rPr>
        <w:t>Penyediaan Fasilitas Pendukung Keluarga dalam Melaksanakan Fungsi Utama Keluarga; dan</w:t>
      </w:r>
    </w:p>
    <w:p w14:paraId="475F9B0A" w14:textId="77777777" w:rsidR="009A5BFC" w:rsidRPr="00C06E86" w:rsidRDefault="006B2857">
      <w:pPr>
        <w:numPr>
          <w:ilvl w:val="0"/>
          <w:numId w:val="115"/>
        </w:numPr>
        <w:spacing w:after="0" w:line="256" w:lineRule="auto"/>
        <w:ind w:left="1560" w:hanging="425"/>
        <w:jc w:val="both"/>
        <w:rPr>
          <w:rFonts w:ascii="Bookman Old Style" w:eastAsia="Bookman Old Style" w:hAnsi="Bookman Old Style" w:cs="Bookman Old Style"/>
          <w:sz w:val="24"/>
          <w:szCs w:val="24"/>
        </w:rPr>
      </w:pPr>
      <w:bookmarkStart w:id="26" w:name="_heading=h.3ehgii9fd36e" w:colFirst="0" w:colLast="0"/>
      <w:bookmarkEnd w:id="26"/>
      <w:r>
        <w:rPr>
          <w:rFonts w:ascii="Bookman Old Style" w:eastAsia="Bookman Old Style" w:hAnsi="Bookman Old Style" w:cs="Bookman Old Style"/>
          <w:sz w:val="24"/>
          <w:szCs w:val="24"/>
        </w:rPr>
        <w:t>Pemenuhan Hak Sipil dan Hukum, serta Afirmasi bagi Keluarga Rentan.</w:t>
      </w:r>
    </w:p>
    <w:p w14:paraId="5580D653" w14:textId="5945E4AF" w:rsidR="009A5BFC" w:rsidRPr="00C06E86" w:rsidRDefault="006B2857">
      <w:pPr>
        <w:numPr>
          <w:ilvl w:val="3"/>
          <w:numId w:val="35"/>
        </w:numPr>
        <w:pBdr>
          <w:top w:val="nil"/>
          <w:left w:val="nil"/>
          <w:bottom w:val="nil"/>
          <w:right w:val="nil"/>
          <w:between w:val="nil"/>
        </w:pBdr>
        <w:spacing w:after="0" w:line="256" w:lineRule="auto"/>
        <w:ind w:left="1134" w:hanging="567"/>
        <w:jc w:val="both"/>
        <w:rPr>
          <w:rFonts w:ascii="Bookman Old Style" w:eastAsia="Bookman Old Style" w:hAnsi="Bookman Old Style" w:cs="Bookman Old Style"/>
          <w:sz w:val="24"/>
          <w:szCs w:val="24"/>
        </w:rPr>
      </w:pPr>
      <w:r w:rsidRPr="00C06E86">
        <w:rPr>
          <w:rFonts w:ascii="Bookman Old Style" w:eastAsia="Bookman Old Style" w:hAnsi="Bookman Old Style" w:cs="Bookman Old Style"/>
          <w:sz w:val="24"/>
          <w:szCs w:val="24"/>
        </w:rPr>
        <w:t>Program Prioritas Peningkatan Kualitas Pemuda, pada Kegiatan Prioritas Peningkatan Kualitas Pemuda dalam Pendidikan, Kesehatan, Karakter, Pramuka, dan Pencegahan Perilaku Berisiko.</w:t>
      </w:r>
    </w:p>
    <w:p w14:paraId="21B9E647" w14:textId="05D17C74" w:rsidR="009A5BFC" w:rsidRPr="00C06E86" w:rsidRDefault="006B2857">
      <w:pPr>
        <w:numPr>
          <w:ilvl w:val="3"/>
          <w:numId w:val="35"/>
        </w:numPr>
        <w:pBdr>
          <w:top w:val="nil"/>
          <w:left w:val="nil"/>
          <w:bottom w:val="nil"/>
          <w:right w:val="nil"/>
          <w:between w:val="nil"/>
        </w:pBdr>
        <w:spacing w:after="0" w:line="256" w:lineRule="auto"/>
        <w:ind w:left="1134" w:hanging="567"/>
        <w:jc w:val="both"/>
        <w:rPr>
          <w:rFonts w:ascii="Bookman Old Style" w:eastAsia="Bookman Old Style" w:hAnsi="Bookman Old Style" w:cs="Bookman Old Style"/>
          <w:sz w:val="24"/>
          <w:szCs w:val="24"/>
        </w:rPr>
      </w:pPr>
      <w:bookmarkStart w:id="27" w:name="_heading=h.30p01pe7co4t" w:colFirst="0" w:colLast="0"/>
      <w:bookmarkEnd w:id="27"/>
      <w:r w:rsidRPr="00C06E86">
        <w:rPr>
          <w:rFonts w:ascii="Bookman Old Style" w:eastAsia="Bookman Old Style" w:hAnsi="Bookman Old Style" w:cs="Bookman Old Style"/>
          <w:sz w:val="24"/>
          <w:szCs w:val="24"/>
        </w:rPr>
        <w:t>Program Prioritas Peningkatan Kesetaraan dan Pemenuhan Hak Penyandang Disabilitas dan Lanjut Usia, pada Kegiatan Prioritas Penghormatan, Perlindungan, dan Pemenuhan terhadap Hak Penyandang Disabilitas dan Lanjut Usia.</w:t>
      </w:r>
    </w:p>
    <w:p w14:paraId="73C4069C" w14:textId="77777777" w:rsidR="009A5BFC" w:rsidRDefault="009A5BFC" w:rsidP="00AA639D">
      <w:pPr>
        <w:spacing w:after="240" w:line="240" w:lineRule="auto"/>
        <w:jc w:val="both"/>
        <w:rPr>
          <w:rFonts w:ascii="Bookman Old Style" w:eastAsia="Bookman Old Style" w:hAnsi="Bookman Old Style" w:cs="Bookman Old Style"/>
          <w:color w:val="000000"/>
          <w:sz w:val="24"/>
          <w:szCs w:val="24"/>
        </w:rPr>
      </w:pPr>
      <w:bookmarkStart w:id="28" w:name="_heading=h.wolhmfv96iac" w:colFirst="0" w:colLast="0"/>
      <w:bookmarkEnd w:id="28"/>
    </w:p>
    <w:p w14:paraId="423E8030" w14:textId="77777777" w:rsidR="009A5BFC" w:rsidRDefault="006B2857" w:rsidP="00AA639D">
      <w:pPr>
        <w:spacing w:after="24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Pada Prioritas Nasional (PN) 6 dalam “Membangun dari Desa dan dari Bawah untuk Pertumbuhan Ekonomi, Pemerataan Ekonomi, dan Pemberantasan Kemiskinan”, Kemendukbangga/BKKBN berkontribusi pada 2 (dua) program prioritas yaitu:</w:t>
      </w:r>
    </w:p>
    <w:p w14:paraId="72C89278" w14:textId="77777777" w:rsidR="009A5BFC" w:rsidRDefault="006B2857">
      <w:pPr>
        <w:numPr>
          <w:ilvl w:val="6"/>
          <w:numId w:val="35"/>
        </w:numPr>
        <w:pBdr>
          <w:top w:val="nil"/>
          <w:left w:val="nil"/>
          <w:bottom w:val="nil"/>
          <w:right w:val="nil"/>
          <w:between w:val="nil"/>
        </w:pBdr>
        <w:spacing w:after="0" w:line="240" w:lineRule="auto"/>
        <w:ind w:left="993" w:hanging="42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Pada Program Prioritas Perlindungan Sosial Adaptif dan Inklusif pada Kegiatan Prioritas Pengembangan Ekonomi Perawatan (</w:t>
      </w:r>
      <w:r>
        <w:rPr>
          <w:rFonts w:ascii="Bookman Old Style" w:eastAsia="Bookman Old Style" w:hAnsi="Bookman Old Style" w:cs="Bookman Old Style"/>
          <w:i/>
          <w:color w:val="000000"/>
          <w:sz w:val="24"/>
          <w:szCs w:val="24"/>
        </w:rPr>
        <w:t>Care Economy</w:t>
      </w:r>
      <w:r>
        <w:rPr>
          <w:rFonts w:ascii="Bookman Old Style" w:eastAsia="Bookman Old Style" w:hAnsi="Bookman Old Style" w:cs="Bookman Old Style"/>
          <w:color w:val="000000"/>
          <w:sz w:val="24"/>
          <w:szCs w:val="24"/>
        </w:rPr>
        <w:t xml:space="preserve">); dan </w:t>
      </w:r>
    </w:p>
    <w:p w14:paraId="13A7E80D" w14:textId="77777777" w:rsidR="009A5BFC" w:rsidRDefault="006B2857">
      <w:pPr>
        <w:numPr>
          <w:ilvl w:val="6"/>
          <w:numId w:val="35"/>
        </w:numPr>
        <w:pBdr>
          <w:top w:val="nil"/>
          <w:left w:val="nil"/>
          <w:bottom w:val="nil"/>
          <w:right w:val="nil"/>
          <w:between w:val="nil"/>
        </w:pBdr>
        <w:spacing w:after="240" w:line="240" w:lineRule="auto"/>
        <w:ind w:left="993" w:hanging="42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Program Prioritas Peningkatan Kemandirian Perdesaan yang Berkelanjutan pada Kegiatan Prioritas Tata Kelola Pendampingan/Penyuluhan. </w:t>
      </w:r>
    </w:p>
    <w:p w14:paraId="2B7E0846" w14:textId="77777777" w:rsidR="009A5BFC" w:rsidRDefault="006B2857">
      <w:pPr>
        <w:spacing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Kemendukbangga/BKKBN juga memperhatikan lingkup/area penyelenggaraan Program Bangga Kencana mulai dari kelompok masyarakat paling kecil yaitu keluarga sampai pada seluruh tingkatan wilayah baik di tingkat desa/kelurahan, kecamatan, kabupaten/kota, dan provinsi.</w:t>
      </w:r>
    </w:p>
    <w:p w14:paraId="1D103F32" w14:textId="77777777" w:rsidR="009A5BFC" w:rsidRDefault="006B2857">
      <w:pPr>
        <w:spacing w:after="240" w:line="240" w:lineRule="auto"/>
        <w:ind w:left="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Program Bangga Kencana berkontribusi pada terwujudnya keamanan dan kemandirian bangsa melalui penguatan pembangunan keluarga untuk memunculkan keluarga yang berketahanan. Dengan memastikan keluarga yang kuat dan berketahanan, maka SDM yang dihasilkan dapat berkualitas dan mampu menjadi motor penggerak pembangunan di berbagai sektor.</w:t>
      </w:r>
    </w:p>
    <w:p w14:paraId="13552BDF" w14:textId="77777777" w:rsidR="009A5BFC" w:rsidRDefault="006B2857">
      <w:pPr>
        <w:spacing w:after="24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Arah kebijakan dan strategi RPJMN 2025-2029 menjadi panduan untuk dijabarkan dalam arah kebijakan dan strategi program di Kemendukbangga/BKKBN. </w:t>
      </w:r>
    </w:p>
    <w:p w14:paraId="4580C129" w14:textId="77777777" w:rsidR="009A5BFC" w:rsidRDefault="006B2857">
      <w:pPr>
        <w:numPr>
          <w:ilvl w:val="0"/>
          <w:numId w:val="17"/>
        </w:numPr>
        <w:pBdr>
          <w:top w:val="nil"/>
          <w:left w:val="nil"/>
          <w:bottom w:val="nil"/>
          <w:right w:val="nil"/>
          <w:between w:val="nil"/>
        </w:pBdr>
        <w:spacing w:after="240" w:line="240" w:lineRule="auto"/>
        <w:ind w:left="567"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Arah Kebijakan dan Strategi Kemendukbangga/BKKBN</w:t>
      </w:r>
    </w:p>
    <w:p w14:paraId="777F0FBE" w14:textId="77777777" w:rsidR="009A5BFC" w:rsidRPr="00043760" w:rsidRDefault="006B2857">
      <w:pPr>
        <w:pBdr>
          <w:top w:val="nil"/>
          <w:left w:val="nil"/>
          <w:bottom w:val="nil"/>
          <w:right w:val="nil"/>
          <w:between w:val="nil"/>
        </w:pBdr>
        <w:ind w:left="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 xml:space="preserve">Sejalan dengan arah kebijakan dan strategi Rencana Pembangunan Jangka Menengah Nasional (RPJMN) di </w:t>
      </w:r>
      <w:r w:rsidRPr="00043760">
        <w:rPr>
          <w:rFonts w:ascii="Bookman Old Style" w:eastAsia="Bookman Old Style" w:hAnsi="Bookman Old Style" w:cs="Bookman Old Style"/>
          <w:sz w:val="24"/>
          <w:szCs w:val="24"/>
        </w:rPr>
        <w:t>atas, maka Kemendukbangga/BKKBN mengembangkan kerangka arah kebijakan dan strategi untuk mencapai tujuan yang telah ditetapkan yaitu “</w:t>
      </w:r>
      <w:r w:rsidRPr="00043760">
        <w:rPr>
          <w:rFonts w:ascii="Bookman Old Style" w:eastAsia="Bookman Old Style" w:hAnsi="Bookman Old Style" w:cs="Bookman Old Style"/>
          <w:color w:val="000000"/>
          <w:sz w:val="24"/>
          <w:szCs w:val="24"/>
        </w:rPr>
        <w:t xml:space="preserve">Terwujudnya Penyelenggaraan Program Pembangunan Keluarga, Kependudukan, dan Keluarga Berencana yang Berkualitas”. Dalam pengembangan dan  rencana pelaksanaan arah kebijakan dan strategi dimaksud, Kemendukbangga/BKKBN akan berpedoman pada peraturan perundangan yang berlaku, bermitra dengan seluruh pemangku kepentingan baik di pusat maupun daerah dengan pola kemitraan pentahelix, serta mengoptimalkan sumber daya yang tersedia. </w:t>
      </w:r>
    </w:p>
    <w:p w14:paraId="608BE1A9" w14:textId="77777777" w:rsidR="009A5BFC" w:rsidRPr="00043760" w:rsidRDefault="006B2857">
      <w:pPr>
        <w:spacing w:before="160" w:line="240" w:lineRule="auto"/>
        <w:ind w:left="567"/>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 xml:space="preserve">Kerangka arah kebijakan dan strategi dalam bidang pembangunan keluarga diarahkan melalui penerapan 8 (delapan) fungsi keluarga melalui pendekatan siklus hidup mulai dari ibu hamil, balita, remaja, dewasa/produktif dan lanjut usia dengan memperhatikan pengarusutamaan gender dan inklusi sosial. Dalam mendukung upaya terwujudnya pengasuhan yang berkualitas, integrasi perspektif gender dilakukan untuk memastikan peran yang setara antar orang tua dalam melakukan pengasuhan dan tidak terjadinya diskriminasi antara anak laki-laki dan anak perempuan. </w:t>
      </w:r>
    </w:p>
    <w:p w14:paraId="715CF120" w14:textId="77777777" w:rsidR="009A5BFC" w:rsidRPr="00043760" w:rsidRDefault="006B2857">
      <w:pPr>
        <w:spacing w:before="160" w:line="240" w:lineRule="auto"/>
        <w:ind w:left="567"/>
        <w:jc w:val="both"/>
        <w:rPr>
          <w:rFonts w:ascii="Bookman Old Style" w:eastAsia="Bookman Old Style" w:hAnsi="Bookman Old Style" w:cs="Bookman Old Style"/>
          <w:sz w:val="24"/>
          <w:szCs w:val="24"/>
        </w:rPr>
      </w:pPr>
      <w:bookmarkStart w:id="29" w:name="_heading=h.m3mkc5cg91p3" w:colFirst="0" w:colLast="0"/>
      <w:bookmarkEnd w:id="29"/>
      <w:r w:rsidRPr="00043760">
        <w:rPr>
          <w:rFonts w:ascii="Bookman Old Style" w:eastAsia="Bookman Old Style" w:hAnsi="Bookman Old Style" w:cs="Bookman Old Style"/>
          <w:sz w:val="24"/>
          <w:szCs w:val="24"/>
        </w:rPr>
        <w:t xml:space="preserve">Pada kerangka kebijakan dan strategi di bidang kependudukan, Kemendukbangga/BKKBN akan berfokus pada koordinasi dan sinkronisasi lintas Kementerian/Lembaga dan pembinaan (bimbingan teknis) kepada pemerintah daerah untuk memastikan kebijakan pembangunan berkelanjutan dilaksanakan dengan berwawasan kependudukan. </w:t>
      </w:r>
    </w:p>
    <w:p w14:paraId="159B4593" w14:textId="77777777" w:rsidR="009A5BFC" w:rsidRPr="00043760" w:rsidRDefault="006B2857">
      <w:pPr>
        <w:spacing w:before="160" w:line="240" w:lineRule="auto"/>
        <w:ind w:left="567"/>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Kerangka kebijakan dan strategi dalam lingkup bidang Keluarga Berencana dan Kesehatan Reproduksi akan fokus pada</w:t>
      </w:r>
      <w:r>
        <w:rPr>
          <w:rFonts w:ascii="Bookman Old Style" w:eastAsia="Bookman Old Style" w:hAnsi="Bookman Old Style" w:cs="Bookman Old Style"/>
          <w:sz w:val="24"/>
          <w:szCs w:val="24"/>
        </w:rPr>
        <w:t xml:space="preserve"> upaya </w:t>
      </w:r>
      <w:r>
        <w:rPr>
          <w:rFonts w:ascii="Bookman Old Style" w:eastAsia="Bookman Old Style" w:hAnsi="Bookman Old Style" w:cs="Bookman Old Style"/>
          <w:sz w:val="24"/>
          <w:szCs w:val="24"/>
        </w:rPr>
        <w:lastRenderedPageBreak/>
        <w:t xml:space="preserve">peningkatan akses dan kualitas layanan KB dan Kespro, dengan upaya menurunkan disparitas pelayanan yang masih terjadi, memberikan perhatian pada daerah tertinggal, kepulauan dan perbatasan, kelompok marginal, serta pelibatan laki-laki dalam program KB, sehingga layanan KB dapat dilakukan secara </w:t>
      </w:r>
      <w:r w:rsidRPr="00043760">
        <w:rPr>
          <w:rFonts w:ascii="Bookman Old Style" w:eastAsia="Bookman Old Style" w:hAnsi="Bookman Old Style" w:cs="Bookman Old Style"/>
          <w:sz w:val="24"/>
          <w:szCs w:val="24"/>
        </w:rPr>
        <w:t>universal dan inklusif.</w:t>
      </w:r>
    </w:p>
    <w:p w14:paraId="00C8D014" w14:textId="77777777" w:rsidR="009A5BFC" w:rsidRPr="00043760" w:rsidRDefault="006B2857">
      <w:pPr>
        <w:spacing w:before="160" w:line="240" w:lineRule="auto"/>
        <w:ind w:left="567"/>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Untuk menjamin pengembangan dan pelaksanaan arah kebijakan dan strategi d</w:t>
      </w:r>
      <w:r w:rsidRPr="00044E9D">
        <w:rPr>
          <w:rFonts w:ascii="Bookman Old Style" w:eastAsia="Bookman Old Style" w:hAnsi="Bookman Old Style" w:cs="Bookman Old Style"/>
          <w:sz w:val="24"/>
          <w:szCs w:val="24"/>
        </w:rPr>
        <w:t xml:space="preserve">i atas dibutuhkan penguatan manajerial. Dengan mempertimbangkan kondisi umum, potensi dan peluang, serta permasalahan dan tantangan pada bab I, Kemendukbangga/BKKBN akan melakukan transformasi manajemen pengelolaan program, meliputi: (1) Pengembangan kebijakan berbasis data dan bukti, </w:t>
      </w:r>
      <w:sdt>
        <w:sdtPr>
          <w:tag w:val="goog_rdk_130"/>
          <w:id w:val="-428472218"/>
        </w:sdtPr>
        <w:sdtContent/>
      </w:sdt>
      <w:r w:rsidRPr="00044E9D">
        <w:rPr>
          <w:rFonts w:ascii="Bookman Old Style" w:eastAsia="Bookman Old Style" w:hAnsi="Bookman Old Style" w:cs="Bookman Old Style"/>
          <w:sz w:val="24"/>
          <w:szCs w:val="24"/>
        </w:rPr>
        <w:t>dalam hal ini penyusunan kebijakan dapat ditingkatkan kualitasnya dengan basis data sektoral yang berkualitas (sebagai contoh; data Survei Kinerja dan Akuntabilitas Program/SKAP dan Survei Demografi dan Kesehatan Indonesia/SDKI); (2) Orkestrasi kebijakan lintas Kementerian</w:t>
      </w:r>
      <w:r w:rsidRPr="00043760">
        <w:rPr>
          <w:rFonts w:ascii="Bookman Old Style" w:eastAsia="Bookman Old Style" w:hAnsi="Bookman Old Style" w:cs="Bookman Old Style"/>
          <w:sz w:val="24"/>
          <w:szCs w:val="24"/>
        </w:rPr>
        <w:t xml:space="preserve">/Lembaga dan daerah, sebagai contoh melalui penerapan Peta Jalan Pembangunan Kependudukan (PJPK); (3) Promosi inovasi sosial dan layanan digital, sebagai contoh melalui pengembangan pelayanan masyarakat dengan </w:t>
      </w:r>
      <w:r w:rsidRPr="00043760">
        <w:rPr>
          <w:rFonts w:ascii="Bookman Old Style" w:eastAsia="Bookman Old Style" w:hAnsi="Bookman Old Style" w:cs="Bookman Old Style"/>
          <w:i/>
          <w:sz w:val="24"/>
          <w:szCs w:val="24"/>
        </w:rPr>
        <w:t>Super Apps</w:t>
      </w:r>
      <w:r w:rsidRPr="00043760">
        <w:rPr>
          <w:rFonts w:ascii="Bookman Old Style" w:eastAsia="Bookman Old Style" w:hAnsi="Bookman Old Style" w:cs="Bookman Old Style"/>
          <w:sz w:val="24"/>
          <w:szCs w:val="24"/>
        </w:rPr>
        <w:t xml:space="preserve"> berbasis AI; serta (4) Kemitraan transformational (pentahelix). Transformasi manajemen tersebut tetap dalam kerangka mandat yang diberikan oleh pemerintah dan peraturan perundangan yang berlaku.</w:t>
      </w:r>
    </w:p>
    <w:p w14:paraId="32E3412B" w14:textId="77777777" w:rsidR="009A5BFC" w:rsidRDefault="00000000">
      <w:pPr>
        <w:spacing w:before="160" w:line="240" w:lineRule="auto"/>
        <w:ind w:left="567"/>
        <w:jc w:val="both"/>
        <w:rPr>
          <w:rFonts w:ascii="Bookman Old Style" w:eastAsia="Bookman Old Style" w:hAnsi="Bookman Old Style" w:cs="Bookman Old Style"/>
          <w:sz w:val="24"/>
          <w:szCs w:val="24"/>
        </w:rPr>
      </w:pPr>
      <w:sdt>
        <w:sdtPr>
          <w:tag w:val="goog_rdk_131"/>
          <w:id w:val="936424988"/>
        </w:sdtPr>
        <w:sdtContent/>
      </w:sdt>
      <w:r w:rsidR="006B2857" w:rsidRPr="00043760">
        <w:rPr>
          <w:rFonts w:ascii="Bookman Old Style" w:eastAsia="Bookman Old Style" w:hAnsi="Bookman Old Style" w:cs="Bookman Old Style"/>
          <w:sz w:val="24"/>
          <w:szCs w:val="24"/>
        </w:rPr>
        <w:t>Transformasi manajemen pengelolaan program menjadi kunci untuk memastikan arah kebijakan dan strategi benar-benar dapat diwujudkan dalam praktik. Melalui penguatan kebijakan berbasis data dan bukti, kebijakan yang dirumuskan lebih tajam, terukur, dan dapat mendarat  sesuai dengan kebutuhan masyarakat. Integrasi lintas K/L dan pemerintah daerah dapat mendorong terwujudnya sinergi implementasi strategi di seluruh tingkatan wilayah. Inovasi sosial dan pemanfaatan layanan digital hadir sebagai penggerak agar pelayanan lebih cepat, inklusif, dan adaptif terhadap perkembangan zaman. Dukungan kemitraan pentahelix</w:t>
      </w:r>
      <w:r w:rsidR="006B2857" w:rsidRPr="00043760">
        <w:rPr>
          <w:rFonts w:ascii="Bookman Old Style" w:eastAsia="Bookman Old Style" w:hAnsi="Bookman Old Style" w:cs="Bookman Old Style"/>
          <w:i/>
          <w:sz w:val="24"/>
          <w:szCs w:val="24"/>
        </w:rPr>
        <w:t xml:space="preserve"> </w:t>
      </w:r>
      <w:r w:rsidR="006B2857" w:rsidRPr="00043760">
        <w:rPr>
          <w:rFonts w:ascii="Bookman Old Style" w:eastAsia="Bookman Old Style" w:hAnsi="Bookman Old Style" w:cs="Bookman Old Style"/>
          <w:sz w:val="24"/>
          <w:szCs w:val="24"/>
        </w:rPr>
        <w:t>yang melibatkan unsur pemerintah, swasta, akademisi, masyarakat, dan media, diharapkan dapat mendorong legitimasi implementasi strategi, tidak hanya datang dari atas ke bawah, tetapi juga berakar dari kebutuhan nyata masyarakat. Dengan cara ini, transformasi manajemen pengelolaan program menjadi penghubung yang memastikan arah kebijakan dan strategi dapat diterjemahkan ke dalam langkah nyata yang berorientasi pada hasil dan keberlanjutan.</w:t>
      </w:r>
    </w:p>
    <w:p w14:paraId="5347E769" w14:textId="77777777" w:rsidR="009A5BFC" w:rsidRDefault="006B2857">
      <w:pPr>
        <w:spacing w:before="16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Secara detail, arah kebijakan dan strategi meliputi: </w:t>
      </w:r>
    </w:p>
    <w:p w14:paraId="088595DB" w14:textId="77777777" w:rsidR="009A5BFC" w:rsidRPr="00043760" w:rsidRDefault="006B2857" w:rsidP="00F77272">
      <w:pPr>
        <w:numPr>
          <w:ilvl w:val="0"/>
          <w:numId w:val="2"/>
        </w:numPr>
        <w:spacing w:before="160" w:line="240" w:lineRule="auto"/>
        <w:ind w:left="1134" w:hanging="567"/>
        <w:jc w:val="both"/>
        <w:rPr>
          <w:rFonts w:ascii="Bookman Old Style" w:eastAsia="Bookman Old Style" w:hAnsi="Bookman Old Style" w:cs="Bookman Old Style"/>
          <w:sz w:val="24"/>
          <w:szCs w:val="24"/>
        </w:rPr>
      </w:pPr>
      <w:bookmarkStart w:id="30" w:name="_heading=h.fxind9ky1pfy" w:colFirst="0" w:colLast="0"/>
      <w:bookmarkEnd w:id="30"/>
      <w:r>
        <w:rPr>
          <w:rFonts w:ascii="Bookman Old Style" w:eastAsia="Bookman Old Style" w:hAnsi="Bookman Old Style" w:cs="Bookman Old Style"/>
          <w:sz w:val="24"/>
          <w:szCs w:val="24"/>
        </w:rPr>
        <w:t xml:space="preserve">Bidang </w:t>
      </w:r>
      <w:r w:rsidRPr="00043760">
        <w:rPr>
          <w:rFonts w:ascii="Bookman Old Style" w:eastAsia="Bookman Old Style" w:hAnsi="Bookman Old Style" w:cs="Bookman Old Style"/>
          <w:sz w:val="24"/>
          <w:szCs w:val="24"/>
        </w:rPr>
        <w:t>Pengendalian Penduduk</w:t>
      </w:r>
    </w:p>
    <w:p w14:paraId="07D2A12B" w14:textId="77777777" w:rsidR="009A5BFC" w:rsidRDefault="006B2857" w:rsidP="00F77272">
      <w:pPr>
        <w:spacing w:line="240" w:lineRule="auto"/>
        <w:ind w:left="1134" w:hanging="2"/>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Meningkatkan sinergi kebijakan pengendalian penduduk secara holistik dan komprehensif dalam kerangka demografi (fertilitas, mortalitas, mobilitas, struktur penduduk, distribusi, dan kepadatan penduduk) dalam rangka mendukung upaya kapitalisasi bonus Demografi, melalui strategi</w:t>
      </w:r>
      <w:r>
        <w:rPr>
          <w:rFonts w:ascii="Bookman Old Style" w:eastAsia="Bookman Old Style" w:hAnsi="Bookman Old Style" w:cs="Bookman Old Style"/>
          <w:sz w:val="24"/>
          <w:szCs w:val="24"/>
        </w:rPr>
        <w:t>:</w:t>
      </w:r>
    </w:p>
    <w:p w14:paraId="367DA159" w14:textId="77777777" w:rsidR="009A5BFC" w:rsidRDefault="006B2857">
      <w:pPr>
        <w:numPr>
          <w:ilvl w:val="0"/>
          <w:numId w:val="41"/>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Penguatan sinkronisasi kebijakan pengendalian penduduk di seluruh tingkatan wilayah;</w:t>
      </w:r>
    </w:p>
    <w:p w14:paraId="0CA3AC0D" w14:textId="77777777" w:rsidR="009A5BFC" w:rsidRDefault="006B2857">
      <w:pPr>
        <w:numPr>
          <w:ilvl w:val="0"/>
          <w:numId w:val="41"/>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Penguatan sinergitas perencanaan dan konvergensi pelaksanaan pengendalian penduduk di pemerintah pusat dan daerah;</w:t>
      </w:r>
    </w:p>
    <w:p w14:paraId="7E0C2498" w14:textId="77777777" w:rsidR="009A5BFC" w:rsidRDefault="006B2857">
      <w:pPr>
        <w:numPr>
          <w:ilvl w:val="0"/>
          <w:numId w:val="41"/>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Penyediaan dan pemanfaatan parameter pengendalian kependudukan;</w:t>
      </w:r>
    </w:p>
    <w:p w14:paraId="32E4CC10" w14:textId="77777777" w:rsidR="009A5BFC" w:rsidRDefault="006B2857">
      <w:pPr>
        <w:numPr>
          <w:ilvl w:val="0"/>
          <w:numId w:val="41"/>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Peningkatan kerja sama pendidikan kependudukan dengan instansi/lembaga pendidikan; dan</w:t>
      </w:r>
    </w:p>
    <w:p w14:paraId="0E754A92" w14:textId="77777777" w:rsidR="009A5BFC" w:rsidRDefault="006B2857">
      <w:pPr>
        <w:numPr>
          <w:ilvl w:val="0"/>
          <w:numId w:val="41"/>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Penguatan implementasi penanganan terpadu dampak kependudukan.</w:t>
      </w:r>
    </w:p>
    <w:p w14:paraId="44BA84D3" w14:textId="77777777" w:rsidR="009A5BFC" w:rsidRDefault="009A5BFC">
      <w:pPr>
        <w:spacing w:after="0" w:line="240" w:lineRule="auto"/>
        <w:ind w:left="720"/>
        <w:jc w:val="both"/>
        <w:rPr>
          <w:rFonts w:ascii="Bookman Old Style" w:eastAsia="Bookman Old Style" w:hAnsi="Bookman Old Style" w:cs="Bookman Old Style"/>
          <w:sz w:val="24"/>
          <w:szCs w:val="24"/>
        </w:rPr>
      </w:pPr>
    </w:p>
    <w:p w14:paraId="42867EED" w14:textId="77777777" w:rsidR="009A5BFC" w:rsidRDefault="006B2857">
      <w:pPr>
        <w:pStyle w:val="Heading2"/>
        <w:numPr>
          <w:ilvl w:val="0"/>
          <w:numId w:val="76"/>
        </w:numPr>
        <w:spacing w:before="240" w:after="240" w:line="240" w:lineRule="auto"/>
        <w:ind w:left="1134" w:hanging="567"/>
        <w:jc w:val="both"/>
        <w:rPr>
          <w:rFonts w:ascii="Bookman Old Style" w:eastAsia="Bookman Old Style" w:hAnsi="Bookman Old Style" w:cs="Bookman Old Style"/>
          <w:b w:val="0"/>
          <w:sz w:val="24"/>
          <w:szCs w:val="24"/>
        </w:rPr>
      </w:pPr>
      <w:bookmarkStart w:id="31" w:name="_heading=h.q2atn5oseklc" w:colFirst="0" w:colLast="0"/>
      <w:bookmarkEnd w:id="31"/>
      <w:r>
        <w:rPr>
          <w:rFonts w:ascii="Bookman Old Style" w:eastAsia="Bookman Old Style" w:hAnsi="Bookman Old Style" w:cs="Bookman Old Style"/>
          <w:b w:val="0"/>
          <w:sz w:val="24"/>
          <w:szCs w:val="24"/>
        </w:rPr>
        <w:t>Bidang Keluarga Sejahtera dan Pemberdayaan Keluarga</w:t>
      </w:r>
    </w:p>
    <w:p w14:paraId="3CC00FA2" w14:textId="77777777" w:rsidR="009A5BFC" w:rsidRDefault="006B2857" w:rsidP="0066749B">
      <w:pPr>
        <w:spacing w:before="240" w:after="24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Meningkatkan ketahanan dan kesejahteraan keluarga berdasarkan siklus hidup dalam mendukung penyiapan Sumber Daya Manusia (SDM) berkualitas, melalui strategi:</w:t>
      </w:r>
    </w:p>
    <w:p w14:paraId="2F2482E8"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kemampuan keluarga dalam pengasuhan anak usia dini (0-6 tahun), terutama fase 1000 HPK;</w:t>
      </w:r>
    </w:p>
    <w:p w14:paraId="26BEDBF2"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Pendampingan pengasuhan di tempat penitipan anak melalui standarisasi kompetensi fasilitator pengasuhan anak usia dini, pemantauan tumbuh kembang anak usia dini secara berkala, pelibatan orang tua/keluarga dalam pengasuhan dan memperkuat layanan rujukan;</w:t>
      </w:r>
    </w:p>
    <w:p w14:paraId="03088858"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Peningkatan kualitas remaja termasuk pra-remaja dalam pengetahuan kesehatan  reproduksi dan penyiapan kehidupan berkeluarga; </w:t>
      </w:r>
    </w:p>
    <w:p w14:paraId="796338A2"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Peningkatan pengetahuan remaja dan calon pengantin dalam pencegahan dan penurunan </w:t>
      </w:r>
      <w:r>
        <w:rPr>
          <w:rFonts w:ascii="Bookman Old Style" w:eastAsia="Bookman Old Style" w:hAnsi="Bookman Old Style" w:cs="Bookman Old Style"/>
          <w:i/>
          <w:sz w:val="24"/>
          <w:szCs w:val="24"/>
        </w:rPr>
        <w:t>stunting</w:t>
      </w:r>
      <w:r>
        <w:rPr>
          <w:rFonts w:ascii="Bookman Old Style" w:eastAsia="Bookman Old Style" w:hAnsi="Bookman Old Style" w:cs="Bookman Old Style"/>
          <w:sz w:val="24"/>
          <w:szCs w:val="24"/>
        </w:rPr>
        <w:t>;</w:t>
      </w:r>
    </w:p>
    <w:p w14:paraId="6E80A68C"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kualitas ayah dalam pengetahuan pengasuhan anak dan pendampingan remaja;</w:t>
      </w:r>
    </w:p>
    <w:p w14:paraId="588237D4"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kualitas hidup lansia melalui pendampingan keluarga dan keterlibatan lansia dalam perawatan kesehatan, aktivitas sosial,  kesempatan berwirausaha serta pemberian fasilitas kemudahan bagi lansia dengan keterlibatan multisektor;</w:t>
      </w:r>
    </w:p>
    <w:p w14:paraId="16A49A4F"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Pendampingan  dan pembinaan sasaran keluarga rentan melalui pelayanan konsultasi dan konseling keluarga pada Satyagatra; </w:t>
      </w:r>
    </w:p>
    <w:p w14:paraId="43C07774"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Pendampingan dan pembinaan kemandirian ekonomi keluarga; dan</w:t>
      </w:r>
    </w:p>
    <w:p w14:paraId="49B3842B" w14:textId="77777777" w:rsidR="009A5BFC" w:rsidRDefault="006B2857">
      <w:pPr>
        <w:numPr>
          <w:ilvl w:val="0"/>
          <w:numId w:val="39"/>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Penguatan program pembangunan keluarga berbasis komunitas dan pemanfaatan teknologi informasi.</w:t>
      </w:r>
    </w:p>
    <w:p w14:paraId="06E23619" w14:textId="77777777" w:rsidR="009A5BFC" w:rsidRDefault="006B2857">
      <w:pPr>
        <w:pStyle w:val="Heading2"/>
        <w:numPr>
          <w:ilvl w:val="0"/>
          <w:numId w:val="62"/>
        </w:numPr>
        <w:spacing w:before="240" w:after="240" w:line="240" w:lineRule="auto"/>
        <w:ind w:left="1134" w:hanging="567"/>
        <w:jc w:val="both"/>
        <w:rPr>
          <w:rFonts w:ascii="Bookman Old Style" w:eastAsia="Bookman Old Style" w:hAnsi="Bookman Old Style" w:cs="Bookman Old Style"/>
          <w:b w:val="0"/>
          <w:sz w:val="24"/>
          <w:szCs w:val="24"/>
        </w:rPr>
      </w:pPr>
      <w:bookmarkStart w:id="32" w:name="_heading=h.8db5w82ckpgt" w:colFirst="0" w:colLast="0"/>
      <w:bookmarkEnd w:id="32"/>
      <w:r>
        <w:rPr>
          <w:rFonts w:ascii="Bookman Old Style" w:eastAsia="Bookman Old Style" w:hAnsi="Bookman Old Style" w:cs="Bookman Old Style"/>
          <w:b w:val="0"/>
          <w:sz w:val="24"/>
          <w:szCs w:val="24"/>
        </w:rPr>
        <w:t>Bidang Keluarga Berencana dan Kesehatan Reproduksi</w:t>
      </w:r>
    </w:p>
    <w:p w14:paraId="2F4213B5" w14:textId="77777777" w:rsidR="009A5BFC" w:rsidRDefault="006B2857" w:rsidP="009A2E6B">
      <w:pPr>
        <w:spacing w:before="240" w:after="24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Meningkatkan akses dan kualitas penyelenggaraan pelayanan Keluarga Berencana dan Kesehatan Reproduksi (KBKR) yang komprehensif dan inklusif berbasis kewilayahan dan fokus pada segmentasi sasaran sesuai dengan siklus hidup melalui strategi:</w:t>
      </w:r>
    </w:p>
    <w:p w14:paraId="14FACA31" w14:textId="77777777" w:rsidR="009A5BFC" w:rsidRDefault="006B2857">
      <w:pPr>
        <w:numPr>
          <w:ilvl w:val="0"/>
          <w:numId w:val="43"/>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akses dan kualitas pelayanan Keluarga Berencana dan Kesehatan Reproduksi (KBKR) di fasilitas pelayanan kesehatan;</w:t>
      </w:r>
    </w:p>
    <w:p w14:paraId="742B7F8E" w14:textId="77777777" w:rsidR="009A5BFC" w:rsidRDefault="006B2857">
      <w:pPr>
        <w:numPr>
          <w:ilvl w:val="0"/>
          <w:numId w:val="43"/>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Fasilitasi peningkatan kapasitas tenaga medis dan tenaga kesehatan dalam penyelenggaraan pelayanan Keluarga Berencana dan Kesehatan Reproduksi (KBKR);</w:t>
      </w:r>
    </w:p>
    <w:p w14:paraId="43C96EE9" w14:textId="77777777" w:rsidR="009A5BFC" w:rsidRDefault="006B2857">
      <w:pPr>
        <w:numPr>
          <w:ilvl w:val="0"/>
          <w:numId w:val="43"/>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Pembinaan Keluarga Berencana dan Kesehatan Reproduksi (KBKR) berdasarkan siklus hidup;</w:t>
      </w:r>
    </w:p>
    <w:p w14:paraId="21B0B218" w14:textId="77777777" w:rsidR="009A5BFC" w:rsidRDefault="006B2857">
      <w:pPr>
        <w:numPr>
          <w:ilvl w:val="0"/>
          <w:numId w:val="43"/>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jangkauan dan kualitas pelayanan Keluarga Berencana dan Kesehatan Reproduksi (KBKR) di wilayah dan sasaran khusus;</w:t>
      </w:r>
    </w:p>
    <w:p w14:paraId="12AD0735" w14:textId="77777777" w:rsidR="009A5BFC" w:rsidRDefault="006B2857">
      <w:pPr>
        <w:numPr>
          <w:ilvl w:val="0"/>
          <w:numId w:val="43"/>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Penguatan komunikasi, informasi dan edukasi Keluarga Berencana dan Kesehatan Reproduksi sesuai segmentasi sasaran;</w:t>
      </w:r>
    </w:p>
    <w:p w14:paraId="12FA307B" w14:textId="77777777" w:rsidR="009A5BFC" w:rsidRDefault="006B2857">
      <w:pPr>
        <w:numPr>
          <w:ilvl w:val="0"/>
          <w:numId w:val="43"/>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Mendorong pengembangan inovasi pelayanan Keluarga Berencana dan Kesehatan Reproduksi (KBKR); dan</w:t>
      </w:r>
    </w:p>
    <w:p w14:paraId="2322A950" w14:textId="77777777" w:rsidR="009A5BFC" w:rsidRDefault="006B2857">
      <w:pPr>
        <w:numPr>
          <w:ilvl w:val="0"/>
          <w:numId w:val="43"/>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jejaring kemitraan program Keluarga Berencana dan Kesehatan Reproduksi (KBKR).</w:t>
      </w:r>
    </w:p>
    <w:p w14:paraId="03C6389C" w14:textId="77777777" w:rsidR="009A5BFC" w:rsidRDefault="006B2857">
      <w:pPr>
        <w:pStyle w:val="Heading2"/>
        <w:numPr>
          <w:ilvl w:val="0"/>
          <w:numId w:val="62"/>
        </w:numPr>
        <w:spacing w:before="240" w:after="240" w:line="240" w:lineRule="auto"/>
        <w:ind w:left="1134" w:hanging="567"/>
        <w:jc w:val="both"/>
        <w:rPr>
          <w:rFonts w:ascii="Bookman Old Style" w:eastAsia="Bookman Old Style" w:hAnsi="Bookman Old Style" w:cs="Bookman Old Style"/>
          <w:b w:val="0"/>
          <w:sz w:val="24"/>
          <w:szCs w:val="24"/>
        </w:rPr>
      </w:pPr>
      <w:bookmarkStart w:id="33" w:name="_heading=h.6elglh4x9p3" w:colFirst="0" w:colLast="0"/>
      <w:bookmarkEnd w:id="33"/>
      <w:r>
        <w:rPr>
          <w:rFonts w:ascii="Bookman Old Style" w:eastAsia="Bookman Old Style" w:hAnsi="Bookman Old Style" w:cs="Bookman Old Style"/>
          <w:b w:val="0"/>
          <w:sz w:val="24"/>
          <w:szCs w:val="24"/>
        </w:rPr>
        <w:t>Bidang Penggerakan dan Peran Serta Masyarakat</w:t>
      </w:r>
    </w:p>
    <w:p w14:paraId="66766447" w14:textId="77777777" w:rsidR="009A5BFC" w:rsidRDefault="006B2857" w:rsidP="009A6711">
      <w:pPr>
        <w:spacing w:after="24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Meningkatkan kualitas penggerakan Program Pembangunan Keluarga, Kependudukan, dan Keluarga Berencana (Bangga Kencana), peran serta masyarakat dan dukungan mitra kerja (pentahelix) dalam penyelenggaraan program di seluruh tingkatan wilayah, melalui strategi:</w:t>
      </w:r>
    </w:p>
    <w:p w14:paraId="66F1ED0E" w14:textId="77777777" w:rsidR="009A5BFC" w:rsidRDefault="006B2857">
      <w:pPr>
        <w:numPr>
          <w:ilvl w:val="0"/>
          <w:numId w:val="44"/>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kualitas penggerakan program oleh tenaga lini lapangan Penyuluh KB dan PLKB;</w:t>
      </w:r>
    </w:p>
    <w:p w14:paraId="6A201630" w14:textId="77777777" w:rsidR="009A5BFC" w:rsidRDefault="006B2857">
      <w:pPr>
        <w:numPr>
          <w:ilvl w:val="0"/>
          <w:numId w:val="44"/>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kualitas peran serta Institusi Masyarakat Perdesaan/Perkotaan (IMP Pembangunan Keluarga, Kependudukan, dan Keluarga Berencana (Bangga Kencana)/Sub IMP Pembangunan Keluarga, Kependudukan, dan Keluarga Berencana (Bangga Kencana));</w:t>
      </w:r>
    </w:p>
    <w:p w14:paraId="6C00230D" w14:textId="77777777" w:rsidR="009A5BFC" w:rsidRDefault="006B2857">
      <w:pPr>
        <w:numPr>
          <w:ilvl w:val="0"/>
          <w:numId w:val="44"/>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Pendampingan, pembinaan, komunikasi, informasi dan edukasi untuk meningkatkan peran serta masyarakat dalam implementasi Program Pembangunan Keluarga, Kependudukan, dan Keluarga Berencana (Bangga Kencana);</w:t>
      </w:r>
    </w:p>
    <w:p w14:paraId="5C4D8DFA" w14:textId="77777777" w:rsidR="009A5BFC" w:rsidRDefault="006B2857">
      <w:pPr>
        <w:numPr>
          <w:ilvl w:val="0"/>
          <w:numId w:val="44"/>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Pendampingan dan pembinaan keluarga dalam pencegahan dan penurunan </w:t>
      </w:r>
      <w:r>
        <w:rPr>
          <w:rFonts w:ascii="Bookman Old Style" w:eastAsia="Bookman Old Style" w:hAnsi="Bookman Old Style" w:cs="Bookman Old Style"/>
          <w:i/>
          <w:sz w:val="24"/>
          <w:szCs w:val="24"/>
        </w:rPr>
        <w:t xml:space="preserve">stunting </w:t>
      </w:r>
      <w:r>
        <w:rPr>
          <w:rFonts w:ascii="Bookman Old Style" w:eastAsia="Bookman Old Style" w:hAnsi="Bookman Old Style" w:cs="Bookman Old Style"/>
          <w:sz w:val="24"/>
          <w:szCs w:val="24"/>
        </w:rPr>
        <w:t>terutama terkait dengan penyiapan 1000 hari pertama kehidupan; dan</w:t>
      </w:r>
    </w:p>
    <w:p w14:paraId="264C8B29" w14:textId="77777777" w:rsidR="009A5BFC" w:rsidRDefault="006B2857">
      <w:pPr>
        <w:numPr>
          <w:ilvl w:val="0"/>
          <w:numId w:val="44"/>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kualitas dan peran serta aktif mitra kerja (pentahelix) dalam penyelenggaraan Program Pembangunan Keluarga, Kependudukan, dan Keluarga Berencana (Bangga Kencana).</w:t>
      </w:r>
    </w:p>
    <w:p w14:paraId="6183677A" w14:textId="77777777" w:rsidR="009A5BFC" w:rsidRPr="002F44D2" w:rsidRDefault="006B2857">
      <w:pPr>
        <w:pStyle w:val="Heading2"/>
        <w:numPr>
          <w:ilvl w:val="0"/>
          <w:numId w:val="62"/>
        </w:numPr>
        <w:spacing w:before="240" w:after="240" w:line="240" w:lineRule="auto"/>
        <w:ind w:left="1134" w:hanging="567"/>
        <w:jc w:val="both"/>
        <w:rPr>
          <w:rFonts w:ascii="Bookman Old Style" w:eastAsia="Bookman Old Style" w:hAnsi="Bookman Old Style" w:cs="Bookman Old Style"/>
          <w:b w:val="0"/>
          <w:sz w:val="24"/>
          <w:szCs w:val="24"/>
        </w:rPr>
      </w:pPr>
      <w:bookmarkStart w:id="34" w:name="_heading=h.ax5oq4thbs1x" w:colFirst="0" w:colLast="0"/>
      <w:bookmarkEnd w:id="34"/>
      <w:r w:rsidRPr="002F44D2">
        <w:rPr>
          <w:rFonts w:ascii="Bookman Old Style" w:eastAsia="Bookman Old Style" w:hAnsi="Bookman Old Style" w:cs="Bookman Old Style"/>
          <w:b w:val="0"/>
          <w:sz w:val="24"/>
          <w:szCs w:val="24"/>
        </w:rPr>
        <w:t>Bidang Kebijakan Strategi Pembangunan Keluarga, Pengendalian Penduduk, dan Keluarga Berencana (Bangga Kencana)</w:t>
      </w:r>
    </w:p>
    <w:p w14:paraId="0925AD62" w14:textId="77777777" w:rsidR="009A5BFC" w:rsidRPr="002F44D2" w:rsidRDefault="006B2857" w:rsidP="00DB6923">
      <w:pPr>
        <w:spacing w:after="240" w:line="240" w:lineRule="auto"/>
        <w:ind w:left="1134"/>
        <w:jc w:val="both"/>
        <w:rPr>
          <w:rFonts w:ascii="Bookman Old Style" w:eastAsia="Bookman Old Style" w:hAnsi="Bookman Old Style" w:cs="Bookman Old Style"/>
          <w:sz w:val="24"/>
          <w:szCs w:val="24"/>
        </w:rPr>
      </w:pPr>
      <w:bookmarkStart w:id="35" w:name="_heading=h.kb8i54keas3c" w:colFirst="0" w:colLast="0"/>
      <w:bookmarkEnd w:id="35"/>
      <w:r w:rsidRPr="002F44D2">
        <w:rPr>
          <w:rFonts w:ascii="Bookman Old Style" w:eastAsia="Bookman Old Style" w:hAnsi="Bookman Old Style" w:cs="Bookman Old Style"/>
          <w:sz w:val="24"/>
          <w:szCs w:val="24"/>
        </w:rPr>
        <w:t>Mewujudkan tata kelola kebijakan publik bidang pembangunan keluarga, pengendalian penduduk dan keluarga berencana yang berkualitas dalam memanfaatkan jendela peluang bonus demografi, melalui strategi:</w:t>
      </w:r>
    </w:p>
    <w:p w14:paraId="057937F6" w14:textId="77777777" w:rsidR="009A5BFC" w:rsidRPr="002F44D2" w:rsidRDefault="006B2857">
      <w:pPr>
        <w:numPr>
          <w:ilvl w:val="0"/>
          <w:numId w:val="101"/>
        </w:numPr>
        <w:spacing w:after="0" w:line="240" w:lineRule="auto"/>
        <w:ind w:left="1701" w:hanging="567"/>
        <w:jc w:val="both"/>
        <w:rPr>
          <w:rFonts w:ascii="Bookman Old Style" w:eastAsia="Bookman Old Style" w:hAnsi="Bookman Old Style" w:cs="Bookman Old Style"/>
          <w:sz w:val="24"/>
          <w:szCs w:val="24"/>
        </w:rPr>
      </w:pPr>
      <w:r w:rsidRPr="002F44D2">
        <w:rPr>
          <w:rFonts w:ascii="Bookman Old Style" w:eastAsia="Bookman Old Style" w:hAnsi="Bookman Old Style" w:cs="Bookman Old Style"/>
          <w:sz w:val="24"/>
          <w:szCs w:val="24"/>
        </w:rPr>
        <w:t>Peningkatan kualitas ekosistem perumusan kebijakan dan strategi makro pengendalian kuantitas penduduk;</w:t>
      </w:r>
    </w:p>
    <w:p w14:paraId="1664840E" w14:textId="77777777" w:rsidR="009A5BFC" w:rsidRPr="002F44D2" w:rsidRDefault="006B2857">
      <w:pPr>
        <w:numPr>
          <w:ilvl w:val="0"/>
          <w:numId w:val="101"/>
        </w:numPr>
        <w:spacing w:after="0" w:line="240" w:lineRule="auto"/>
        <w:ind w:left="1701" w:hanging="567"/>
        <w:jc w:val="both"/>
        <w:rPr>
          <w:rFonts w:ascii="Bookman Old Style" w:eastAsia="Bookman Old Style" w:hAnsi="Bookman Old Style" w:cs="Bookman Old Style"/>
          <w:sz w:val="24"/>
          <w:szCs w:val="24"/>
        </w:rPr>
      </w:pPr>
      <w:r w:rsidRPr="002F44D2">
        <w:rPr>
          <w:rFonts w:ascii="Bookman Old Style" w:eastAsia="Bookman Old Style" w:hAnsi="Bookman Old Style" w:cs="Bookman Old Style"/>
          <w:sz w:val="24"/>
          <w:szCs w:val="24"/>
        </w:rPr>
        <w:t xml:space="preserve">Peningkatan kualitas ekosistem perumusan kebijakan dan strategi makro kerangka pembangunan keluarga dan keluarga berencana; </w:t>
      </w:r>
    </w:p>
    <w:p w14:paraId="292ABC98" w14:textId="77777777" w:rsidR="009A5BFC" w:rsidRPr="002F44D2" w:rsidRDefault="006B2857">
      <w:pPr>
        <w:numPr>
          <w:ilvl w:val="0"/>
          <w:numId w:val="101"/>
        </w:numPr>
        <w:spacing w:after="0" w:line="240" w:lineRule="auto"/>
        <w:ind w:left="1701" w:hanging="567"/>
        <w:jc w:val="both"/>
      </w:pPr>
      <w:r w:rsidRPr="002F44D2">
        <w:rPr>
          <w:rFonts w:ascii="Bookman Old Style" w:eastAsia="Bookman Old Style" w:hAnsi="Bookman Old Style" w:cs="Bookman Old Style"/>
          <w:sz w:val="24"/>
          <w:szCs w:val="24"/>
        </w:rPr>
        <w:t xml:space="preserve">Peningkatan kualitas ekosistem perumusan kebijakan dan strategi makro akses dan kualitas pembangunan keluarga dan pelayanan keluarga; dan </w:t>
      </w:r>
    </w:p>
    <w:p w14:paraId="6791CCD6" w14:textId="77777777" w:rsidR="009A5BFC" w:rsidRPr="002F44D2" w:rsidRDefault="006B2857">
      <w:pPr>
        <w:numPr>
          <w:ilvl w:val="0"/>
          <w:numId w:val="101"/>
        </w:numPr>
        <w:spacing w:after="0" w:line="240" w:lineRule="auto"/>
        <w:ind w:left="1701" w:hanging="567"/>
        <w:jc w:val="both"/>
      </w:pPr>
      <w:r w:rsidRPr="002F44D2">
        <w:rPr>
          <w:rFonts w:ascii="Bookman Old Style" w:eastAsia="Bookman Old Style" w:hAnsi="Bookman Old Style" w:cs="Bookman Old Style"/>
          <w:sz w:val="24"/>
          <w:szCs w:val="24"/>
        </w:rPr>
        <w:t>Peningkatan kualitas ekosistem perumusan kebijakan dan strategi makro sumber daya dan kemandirian keluarga berencana</w:t>
      </w:r>
      <w:sdt>
        <w:sdtPr>
          <w:tag w:val="goog_rdk_132"/>
          <w:id w:val="-2075643373"/>
        </w:sdtPr>
        <w:sdtContent/>
      </w:sdt>
      <w:r w:rsidRPr="002F44D2">
        <w:rPr>
          <w:rFonts w:ascii="Bookman Old Style" w:eastAsia="Bookman Old Style" w:hAnsi="Bookman Old Style" w:cs="Bookman Old Style"/>
          <w:sz w:val="24"/>
          <w:szCs w:val="24"/>
        </w:rPr>
        <w:t>.</w:t>
      </w:r>
    </w:p>
    <w:p w14:paraId="5F6C21BB" w14:textId="77777777" w:rsidR="009A5BFC" w:rsidRPr="00043760" w:rsidRDefault="006B2857">
      <w:pPr>
        <w:pStyle w:val="Heading2"/>
        <w:numPr>
          <w:ilvl w:val="0"/>
          <w:numId w:val="62"/>
        </w:numPr>
        <w:spacing w:before="240" w:after="240" w:line="240" w:lineRule="auto"/>
        <w:ind w:left="1134" w:hanging="567"/>
        <w:jc w:val="both"/>
        <w:rPr>
          <w:rFonts w:ascii="Bookman Old Style" w:eastAsia="Bookman Old Style" w:hAnsi="Bookman Old Style" w:cs="Bookman Old Style"/>
          <w:b w:val="0"/>
          <w:sz w:val="24"/>
          <w:szCs w:val="24"/>
        </w:rPr>
      </w:pPr>
      <w:r w:rsidRPr="002F44D2">
        <w:rPr>
          <w:rFonts w:ascii="Bookman Old Style" w:eastAsia="Bookman Old Style" w:hAnsi="Bookman Old Style" w:cs="Bookman Old Style"/>
          <w:b w:val="0"/>
          <w:sz w:val="24"/>
          <w:szCs w:val="24"/>
        </w:rPr>
        <w:lastRenderedPageBreak/>
        <w:t>Sekretariat Kem</w:t>
      </w:r>
      <w:r w:rsidRPr="00043760">
        <w:rPr>
          <w:rFonts w:ascii="Bookman Old Style" w:eastAsia="Bookman Old Style" w:hAnsi="Bookman Old Style" w:cs="Bookman Old Style"/>
          <w:b w:val="0"/>
          <w:sz w:val="24"/>
          <w:szCs w:val="24"/>
        </w:rPr>
        <w:t xml:space="preserve">enterian/Sekretariat Utama dan Inspektorat Utama </w:t>
      </w:r>
    </w:p>
    <w:p w14:paraId="5256E3AA" w14:textId="77777777" w:rsidR="009A5BFC" w:rsidRPr="00043760" w:rsidRDefault="006B2857" w:rsidP="00F046F0">
      <w:pPr>
        <w:spacing w:after="240" w:line="240" w:lineRule="auto"/>
        <w:ind w:left="1134"/>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Meningkatkan kualitas dukungan manajemen dan reformasi birokrasi di lingkungan Kemendukbangga/BKKBN, melalui strategi:</w:t>
      </w:r>
    </w:p>
    <w:p w14:paraId="6A68DDB4" w14:textId="77777777" w:rsidR="009A5BFC" w:rsidRDefault="006B2857">
      <w:pPr>
        <w:numPr>
          <w:ilvl w:val="0"/>
          <w:numId w:val="4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 xml:space="preserve">Peningkatan kualitas penyelenggaraan </w:t>
      </w:r>
      <w:r>
        <w:rPr>
          <w:rFonts w:ascii="Bookman Old Style" w:eastAsia="Bookman Old Style" w:hAnsi="Bookman Old Style" w:cs="Bookman Old Style"/>
          <w:sz w:val="24"/>
          <w:szCs w:val="24"/>
        </w:rPr>
        <w:t>dukungan manajemen dalam implementasi Bangga Kencana; dan</w:t>
      </w:r>
    </w:p>
    <w:p w14:paraId="540E2046" w14:textId="77777777" w:rsidR="009A5BFC" w:rsidRDefault="006B2857">
      <w:pPr>
        <w:numPr>
          <w:ilvl w:val="0"/>
          <w:numId w:val="4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birokrasi yang bersih, efektif, dan berdaya saing untuk mendorong peningkatan kualitas pelayanan Bangga Kencana (dirumuskan mengacu Permenpan 3 Tahun 2023).</w:t>
      </w:r>
    </w:p>
    <w:p w14:paraId="3CF90E1F" w14:textId="77777777" w:rsidR="009A5BFC" w:rsidRDefault="006B2857">
      <w:pPr>
        <w:pStyle w:val="Heading2"/>
        <w:numPr>
          <w:ilvl w:val="0"/>
          <w:numId w:val="62"/>
        </w:numPr>
        <w:spacing w:before="240" w:after="240" w:line="240" w:lineRule="auto"/>
        <w:ind w:left="1134" w:hanging="567"/>
        <w:jc w:val="both"/>
        <w:rPr>
          <w:rFonts w:ascii="Bookman Old Style" w:eastAsia="Bookman Old Style" w:hAnsi="Bookman Old Style" w:cs="Bookman Old Style"/>
          <w:b w:val="0"/>
          <w:sz w:val="24"/>
          <w:szCs w:val="24"/>
        </w:rPr>
      </w:pPr>
      <w:bookmarkStart w:id="36" w:name="_heading=h.xqrourblt5ax" w:colFirst="0" w:colLast="0"/>
      <w:bookmarkEnd w:id="36"/>
      <w:r>
        <w:rPr>
          <w:rFonts w:ascii="Bookman Old Style" w:eastAsia="Bookman Old Style" w:hAnsi="Bookman Old Style" w:cs="Bookman Old Style"/>
          <w:b w:val="0"/>
          <w:sz w:val="24"/>
          <w:szCs w:val="24"/>
        </w:rPr>
        <w:t xml:space="preserve">Pusat Pengembangan Sumber Daya Manusia (SDM) </w:t>
      </w:r>
    </w:p>
    <w:p w14:paraId="399F9C4B" w14:textId="77777777" w:rsidR="009A5BFC" w:rsidRDefault="006B2857" w:rsidP="00E90840">
      <w:pPr>
        <w:spacing w:before="240" w:after="24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Meningkatkan kualitas SDM Program Pembangunan Keluarga, Kependudukan, dan Keluarga Berencana melalui strategi: </w:t>
      </w:r>
    </w:p>
    <w:p w14:paraId="3B3BCBB4" w14:textId="77777777" w:rsidR="009A5BFC" w:rsidRDefault="006B2857" w:rsidP="00E90840">
      <w:pPr>
        <w:numPr>
          <w:ilvl w:val="0"/>
          <w:numId w:val="1"/>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kompetensi SDM Program Pembangunan Keluarga, Kependudukan, dan Keluarga Berencana baik internal maupun eksternal termasuk Penyuluh KB dan PLKB; dan</w:t>
      </w:r>
    </w:p>
    <w:p w14:paraId="000285CC" w14:textId="77777777" w:rsidR="009A5BFC" w:rsidRDefault="006B2857" w:rsidP="00E90840">
      <w:pPr>
        <w:numPr>
          <w:ilvl w:val="0"/>
          <w:numId w:val="1"/>
        </w:numPr>
        <w:spacing w:after="0" w:line="240" w:lineRule="auto"/>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Penilaian Potensi dan Kompetensi melalui Sertifikasi/Uji Kompetensi.</w:t>
      </w:r>
    </w:p>
    <w:p w14:paraId="7BD38892" w14:textId="77777777" w:rsidR="009A5BFC" w:rsidRDefault="006B2857">
      <w:pPr>
        <w:pStyle w:val="Heading2"/>
        <w:numPr>
          <w:ilvl w:val="0"/>
          <w:numId w:val="62"/>
        </w:numPr>
        <w:spacing w:before="240" w:after="240" w:line="240" w:lineRule="auto"/>
        <w:ind w:left="1134" w:hanging="567"/>
        <w:jc w:val="both"/>
        <w:rPr>
          <w:rFonts w:ascii="Bookman Old Style" w:eastAsia="Bookman Old Style" w:hAnsi="Bookman Old Style" w:cs="Bookman Old Style"/>
          <w:b w:val="0"/>
          <w:sz w:val="24"/>
          <w:szCs w:val="24"/>
        </w:rPr>
      </w:pPr>
      <w:bookmarkStart w:id="37" w:name="_heading=h.hv2mcfw75neb" w:colFirst="0" w:colLast="0"/>
      <w:bookmarkEnd w:id="37"/>
      <w:r>
        <w:rPr>
          <w:rFonts w:ascii="Bookman Old Style" w:eastAsia="Bookman Old Style" w:hAnsi="Bookman Old Style" w:cs="Bookman Old Style"/>
          <w:b w:val="0"/>
          <w:sz w:val="24"/>
          <w:szCs w:val="24"/>
        </w:rPr>
        <w:t>Pusat Data dan Teknologi Informasi</w:t>
      </w:r>
    </w:p>
    <w:p w14:paraId="7D2B4259" w14:textId="405C50E5" w:rsidR="009A5BFC" w:rsidRPr="00AA669D" w:rsidRDefault="006B2857" w:rsidP="00C622CF">
      <w:pPr>
        <w:spacing w:before="240" w:after="240" w:line="240" w:lineRule="auto"/>
        <w:ind w:left="1134"/>
        <w:jc w:val="both"/>
        <w:rPr>
          <w:rFonts w:ascii="Bookman Old Style" w:eastAsia="Bookman Old Style" w:hAnsi="Bookman Old Style" w:cs="Bookman Old Style"/>
          <w:sz w:val="24"/>
          <w:szCs w:val="24"/>
        </w:rPr>
      </w:pPr>
      <w:r w:rsidRPr="00AA669D">
        <w:rPr>
          <w:rFonts w:ascii="Bookman Old Style" w:eastAsia="Bookman Old Style" w:hAnsi="Bookman Old Style" w:cs="Bookman Old Style"/>
          <w:sz w:val="24"/>
          <w:szCs w:val="24"/>
        </w:rPr>
        <w:t xml:space="preserve">Meningkatkan kualitas Data dan </w:t>
      </w:r>
      <w:r w:rsidR="004671B8" w:rsidRPr="00AA669D">
        <w:rPr>
          <w:rFonts w:ascii="Bookman Old Style" w:eastAsia="Bookman Old Style" w:hAnsi="Bookman Old Style" w:cs="Bookman Old Style"/>
          <w:sz w:val="24"/>
          <w:szCs w:val="24"/>
        </w:rPr>
        <w:t>T</w:t>
      </w:r>
      <w:r w:rsidR="0076589A" w:rsidRPr="00AA669D">
        <w:rPr>
          <w:rFonts w:ascii="Bookman Old Style" w:eastAsia="Bookman Old Style" w:hAnsi="Bookman Old Style" w:cs="Bookman Old Style"/>
          <w:sz w:val="24"/>
          <w:szCs w:val="24"/>
        </w:rPr>
        <w:t xml:space="preserve">eknologi </w:t>
      </w:r>
      <w:r w:rsidRPr="00AA669D">
        <w:rPr>
          <w:rFonts w:ascii="Bookman Old Style" w:eastAsia="Bookman Old Style" w:hAnsi="Bookman Old Style" w:cs="Bookman Old Style"/>
          <w:sz w:val="24"/>
          <w:szCs w:val="24"/>
        </w:rPr>
        <w:t>Informasi, serta inovasi dan kualitas dukungan TIK dalam penyelenggaraan Program Bangga Kencana, melalui strategi:</w:t>
      </w:r>
    </w:p>
    <w:p w14:paraId="7F9D3AF4" w14:textId="77777777" w:rsidR="009A5BFC" w:rsidRPr="00AA669D" w:rsidRDefault="006B2857">
      <w:pPr>
        <w:numPr>
          <w:ilvl w:val="0"/>
          <w:numId w:val="42"/>
        </w:numPr>
        <w:spacing w:after="0" w:line="240" w:lineRule="auto"/>
        <w:ind w:left="1701" w:hanging="567"/>
        <w:jc w:val="both"/>
        <w:rPr>
          <w:rFonts w:ascii="Bookman Old Style" w:eastAsia="Bookman Old Style" w:hAnsi="Bookman Old Style" w:cs="Bookman Old Style"/>
          <w:sz w:val="24"/>
          <w:szCs w:val="24"/>
        </w:rPr>
      </w:pPr>
      <w:r w:rsidRPr="00AA669D">
        <w:rPr>
          <w:rFonts w:ascii="Bookman Old Style" w:eastAsia="Bookman Old Style" w:hAnsi="Bookman Old Style" w:cs="Bookman Old Style"/>
          <w:sz w:val="24"/>
          <w:szCs w:val="24"/>
        </w:rPr>
        <w:t>Penyediaan Data Mikro Keluarga;</w:t>
      </w:r>
    </w:p>
    <w:p w14:paraId="4DEB8EC3" w14:textId="77777777" w:rsidR="009A5BFC" w:rsidRPr="00AA669D" w:rsidRDefault="006B2857">
      <w:pPr>
        <w:numPr>
          <w:ilvl w:val="0"/>
          <w:numId w:val="42"/>
        </w:numPr>
        <w:spacing w:after="0" w:line="240" w:lineRule="auto"/>
        <w:ind w:left="1701" w:hanging="567"/>
        <w:jc w:val="both"/>
        <w:rPr>
          <w:rFonts w:ascii="Bookman Old Style" w:eastAsia="Bookman Old Style" w:hAnsi="Bookman Old Style" w:cs="Bookman Old Style"/>
          <w:sz w:val="24"/>
          <w:szCs w:val="24"/>
        </w:rPr>
      </w:pPr>
      <w:r w:rsidRPr="00AA669D">
        <w:rPr>
          <w:rFonts w:ascii="Bookman Old Style" w:eastAsia="Bookman Old Style" w:hAnsi="Bookman Old Style" w:cs="Bookman Old Style"/>
          <w:sz w:val="24"/>
          <w:szCs w:val="24"/>
        </w:rPr>
        <w:t xml:space="preserve">Peningkatan akses pemanfaatan data/informasi Program Bangga Kencana berbasis TI </w:t>
      </w:r>
      <w:r w:rsidRPr="00AA669D">
        <w:rPr>
          <w:rFonts w:ascii="Bookman Old Style" w:eastAsia="Bookman Old Style" w:hAnsi="Bookman Old Style" w:cs="Bookman Old Style"/>
          <w:i/>
          <w:sz w:val="24"/>
          <w:szCs w:val="24"/>
        </w:rPr>
        <w:t xml:space="preserve">(smart technology/smart program); </w:t>
      </w:r>
      <w:r w:rsidRPr="00AA669D">
        <w:rPr>
          <w:rFonts w:ascii="Bookman Old Style" w:eastAsia="Bookman Old Style" w:hAnsi="Bookman Old Style" w:cs="Bookman Old Style"/>
          <w:sz w:val="24"/>
          <w:szCs w:val="24"/>
        </w:rPr>
        <w:t>dan</w:t>
      </w:r>
    </w:p>
    <w:p w14:paraId="60D0ACE0" w14:textId="77777777" w:rsidR="009A5BFC" w:rsidRPr="00AA669D" w:rsidRDefault="006B2857">
      <w:pPr>
        <w:numPr>
          <w:ilvl w:val="0"/>
          <w:numId w:val="42"/>
        </w:numPr>
        <w:spacing w:after="0" w:line="240" w:lineRule="auto"/>
        <w:ind w:left="1701" w:hanging="567"/>
        <w:jc w:val="both"/>
        <w:rPr>
          <w:rFonts w:ascii="Bookman Old Style" w:eastAsia="Bookman Old Style" w:hAnsi="Bookman Old Style" w:cs="Bookman Old Style"/>
          <w:sz w:val="24"/>
          <w:szCs w:val="24"/>
        </w:rPr>
      </w:pPr>
      <w:r w:rsidRPr="00AA669D">
        <w:rPr>
          <w:rFonts w:ascii="Bookman Old Style" w:eastAsia="Bookman Old Style" w:hAnsi="Bookman Old Style" w:cs="Bookman Old Style"/>
          <w:sz w:val="24"/>
          <w:szCs w:val="24"/>
        </w:rPr>
        <w:t>Peningkatan inovasi dan kualitas dukungan TIK dalam penyelenggaraan Bangga Kencana.</w:t>
      </w:r>
    </w:p>
    <w:p w14:paraId="4084E5A4" w14:textId="77777777" w:rsidR="009A5BFC" w:rsidRDefault="009A5BFC">
      <w:pPr>
        <w:spacing w:after="0" w:line="240" w:lineRule="auto"/>
        <w:jc w:val="both"/>
        <w:rPr>
          <w:rFonts w:ascii="Bookman Old Style" w:eastAsia="Bookman Old Style" w:hAnsi="Bookman Old Style" w:cs="Bookman Old Style"/>
          <w:sz w:val="24"/>
          <w:szCs w:val="24"/>
        </w:rPr>
      </w:pPr>
    </w:p>
    <w:p w14:paraId="456A9D5E" w14:textId="77777777" w:rsidR="009A5BFC" w:rsidRDefault="009A5BFC">
      <w:pPr>
        <w:spacing w:after="0" w:line="240" w:lineRule="auto"/>
        <w:jc w:val="both"/>
        <w:rPr>
          <w:rFonts w:ascii="Bookman Old Style" w:eastAsia="Bookman Old Style" w:hAnsi="Bookman Old Style" w:cs="Bookman Old Style"/>
          <w:sz w:val="24"/>
          <w:szCs w:val="24"/>
        </w:rPr>
      </w:pPr>
    </w:p>
    <w:p w14:paraId="2624025B" w14:textId="77777777" w:rsidR="009A5BFC" w:rsidRDefault="006B2857" w:rsidP="00E218B1">
      <w:pPr>
        <w:pStyle w:val="Heading1"/>
        <w:numPr>
          <w:ilvl w:val="0"/>
          <w:numId w:val="18"/>
        </w:numPr>
        <w:spacing w:before="0" w:after="0" w:line="240" w:lineRule="auto"/>
        <w:ind w:left="1134" w:hanging="576"/>
        <w:jc w:val="both"/>
        <w:rPr>
          <w:rFonts w:ascii="Bookman Old Style" w:eastAsia="Bookman Old Style" w:hAnsi="Bookman Old Style" w:cs="Bookman Old Style"/>
          <w:b w:val="0"/>
          <w:sz w:val="24"/>
          <w:szCs w:val="24"/>
        </w:rPr>
      </w:pPr>
      <w:bookmarkStart w:id="38" w:name="_heading=h.ibe5cyjepyhi" w:colFirst="0" w:colLast="0"/>
      <w:bookmarkEnd w:id="38"/>
      <w:r>
        <w:rPr>
          <w:rFonts w:ascii="Bookman Old Style" w:eastAsia="Bookman Old Style" w:hAnsi="Bookman Old Style" w:cs="Bookman Old Style"/>
          <w:b w:val="0"/>
          <w:sz w:val="24"/>
          <w:szCs w:val="24"/>
        </w:rPr>
        <w:t xml:space="preserve">Perencanaan Program dan Kegiatan Prioritas Berbasis Kewilayahan </w:t>
      </w:r>
    </w:p>
    <w:p w14:paraId="4E7B236A" w14:textId="77777777" w:rsidR="009A5BFC" w:rsidRDefault="006B2857" w:rsidP="00E218B1">
      <w:pPr>
        <w:spacing w:before="16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Arah kebijakan dan strategi yang dijabarkan pada bagian 2.2 memprioritaskan indikator sasaran strategis yang harus dicapai secara nasional. Namun capaian tingkat nasional juga tidak terlepas dari pencapaian target/sasaran di seluruh tingkatan wilayah.</w:t>
      </w:r>
    </w:p>
    <w:p w14:paraId="650A88D9" w14:textId="77777777" w:rsidR="009A5BFC" w:rsidRPr="00043760" w:rsidRDefault="006B2857" w:rsidP="00E218B1">
      <w:pPr>
        <w:spacing w:before="16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Untuk menjamin penggarapan program dan kegiatan prioritas yang disusun secara nasional dapat diimplementasikan di seluruh </w:t>
      </w:r>
      <w:r w:rsidRPr="00043760">
        <w:rPr>
          <w:rFonts w:ascii="Bookman Old Style" w:eastAsia="Bookman Old Style" w:hAnsi="Bookman Old Style" w:cs="Bookman Old Style"/>
          <w:sz w:val="24"/>
          <w:szCs w:val="24"/>
        </w:rPr>
        <w:t xml:space="preserve">tingkatan wilayah diperlukan pemetaan target sasaran strategis setiap provinsi serta pemetaan potensi yang dapat menjadi fokus penggarapan di setiap wilayah (provinsi). </w:t>
      </w:r>
    </w:p>
    <w:p w14:paraId="6030E9E3" w14:textId="77777777" w:rsidR="009A5BFC" w:rsidRPr="00043760" w:rsidRDefault="006B2857" w:rsidP="00E218B1">
      <w:pPr>
        <w:spacing w:before="160" w:line="240" w:lineRule="auto"/>
        <w:ind w:left="1134"/>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 xml:space="preserve">Pemetaan target sasaran setiap provinsi dan potensi yang menjadi fokus penggarapan di setiap provinsi dilakukan secara bersama oleh pengelola program di tingkat pusat dan perwakilan BKKBN provinsi. Target sasaran dan prioritas penggarapan program tersebut dituangkan di dalam matriks renstra provinsi. Dalam konteks isu pemerataan hasil pembangunan keluarga, kependudukan dan keluarga berencana di seluruh wilayah </w:t>
      </w:r>
      <w:r w:rsidRPr="00043760">
        <w:rPr>
          <w:rFonts w:ascii="Bookman Old Style" w:eastAsia="Bookman Old Style" w:hAnsi="Bookman Old Style" w:cs="Bookman Old Style"/>
          <w:sz w:val="24"/>
          <w:szCs w:val="24"/>
        </w:rPr>
        <w:lastRenderedPageBreak/>
        <w:t xml:space="preserve">Indonesia, Kemendukbangga/BKKBN akan juga memberi perhatian lebih pada provinsi yang capaiannya di bawah angka rata-rata nasional. Hal ini dilakukan agar disparitas pencapaian program dapat lebih diperkecil. </w:t>
      </w:r>
    </w:p>
    <w:p w14:paraId="3036BC43" w14:textId="4F9DBA97" w:rsidR="00043760" w:rsidRDefault="006B2857" w:rsidP="00B22374">
      <w:pPr>
        <w:spacing w:before="160" w:line="240" w:lineRule="auto"/>
        <w:ind w:left="1134"/>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Untuk program KBKR, fokus garapan kewilayahan juga diperkuat dengan analisis kuadran yaitu menganalisis keterkaitan indikator determinan tingkat kelahiran yang telah diakui secara internasional yaitu pemakaian kontrasepsi, kebutuhan KB yang terpenuhi (</w:t>
      </w:r>
      <w:r w:rsidRPr="00043760">
        <w:rPr>
          <w:rFonts w:ascii="Bookman Old Style" w:eastAsia="Bookman Old Style" w:hAnsi="Bookman Old Style" w:cs="Bookman Old Style"/>
          <w:i/>
          <w:sz w:val="24"/>
          <w:szCs w:val="24"/>
        </w:rPr>
        <w:t>demand satisfied</w:t>
      </w:r>
      <w:r w:rsidRPr="00043760">
        <w:rPr>
          <w:rFonts w:ascii="Bookman Old Style" w:eastAsia="Bookman Old Style" w:hAnsi="Bookman Old Style" w:cs="Bookman Old Style"/>
          <w:sz w:val="24"/>
          <w:szCs w:val="24"/>
        </w:rPr>
        <w:t xml:space="preserve">), dan </w:t>
      </w:r>
      <w:r w:rsidRPr="00043760">
        <w:rPr>
          <w:rFonts w:ascii="Bookman Old Style" w:eastAsia="Bookman Old Style" w:hAnsi="Bookman Old Style" w:cs="Bookman Old Style"/>
          <w:i/>
          <w:sz w:val="24"/>
          <w:szCs w:val="24"/>
        </w:rPr>
        <w:t>unmet need</w:t>
      </w:r>
      <w:r w:rsidRPr="00043760">
        <w:rPr>
          <w:rFonts w:ascii="Bookman Old Style" w:eastAsia="Bookman Old Style" w:hAnsi="Bookman Old Style" w:cs="Bookman Old Style"/>
          <w:sz w:val="24"/>
          <w:szCs w:val="24"/>
        </w:rPr>
        <w:t xml:space="preserve">. Analisis kuadran dilakukan agar pengembangan kegiatan  menjadi lebih tepat sasaran dan tepat guna. </w:t>
      </w:r>
    </w:p>
    <w:bookmarkStart w:id="39" w:name="_heading=h.380rzyqd7twb" w:colFirst="0" w:colLast="0"/>
    <w:bookmarkEnd w:id="39"/>
    <w:p w14:paraId="3EE11C8C" w14:textId="77777777" w:rsidR="009A5BFC" w:rsidRPr="00043760" w:rsidRDefault="00000000">
      <w:pPr>
        <w:numPr>
          <w:ilvl w:val="1"/>
          <w:numId w:val="42"/>
        </w:numPr>
        <w:pBdr>
          <w:top w:val="nil"/>
          <w:left w:val="nil"/>
          <w:bottom w:val="nil"/>
          <w:right w:val="nil"/>
          <w:between w:val="nil"/>
        </w:pBdr>
        <w:spacing w:before="240" w:after="240" w:line="240" w:lineRule="auto"/>
        <w:ind w:left="1701" w:hanging="567"/>
        <w:jc w:val="both"/>
        <w:rPr>
          <w:rFonts w:ascii="Bookman Old Style" w:eastAsia="Bookman Old Style" w:hAnsi="Bookman Old Style" w:cs="Bookman Old Style"/>
          <w:color w:val="000000"/>
          <w:sz w:val="24"/>
          <w:szCs w:val="24"/>
        </w:rPr>
      </w:pPr>
      <w:sdt>
        <w:sdtPr>
          <w:tag w:val="goog_rdk_133"/>
          <w:id w:val="157480189"/>
        </w:sdtPr>
        <w:sdtContent/>
      </w:sdt>
      <w:r w:rsidR="006B2857" w:rsidRPr="00043760">
        <w:rPr>
          <w:rFonts w:ascii="Bookman Old Style" w:eastAsia="Bookman Old Style" w:hAnsi="Bookman Old Style" w:cs="Bookman Old Style"/>
          <w:color w:val="000000"/>
          <w:sz w:val="24"/>
          <w:szCs w:val="24"/>
        </w:rPr>
        <w:t xml:space="preserve">Keterkaitan antara </w:t>
      </w:r>
      <w:r w:rsidR="006B2857" w:rsidRPr="00043760">
        <w:rPr>
          <w:rFonts w:ascii="Bookman Old Style" w:eastAsia="Bookman Old Style" w:hAnsi="Bookman Old Style" w:cs="Bookman Old Style"/>
          <w:i/>
          <w:color w:val="000000"/>
          <w:sz w:val="24"/>
          <w:szCs w:val="24"/>
        </w:rPr>
        <w:t>Total Fertility Rate (TFR)</w:t>
      </w:r>
      <w:r w:rsidR="006B2857" w:rsidRPr="00043760">
        <w:rPr>
          <w:rFonts w:ascii="Bookman Old Style" w:eastAsia="Bookman Old Style" w:hAnsi="Bookman Old Style" w:cs="Bookman Old Style"/>
          <w:color w:val="000000"/>
          <w:sz w:val="24"/>
          <w:szCs w:val="24"/>
        </w:rPr>
        <w:t xml:space="preserve"> dan </w:t>
      </w:r>
      <w:r w:rsidR="006B2857" w:rsidRPr="00043760">
        <w:rPr>
          <w:rFonts w:ascii="Bookman Old Style" w:eastAsia="Bookman Old Style" w:hAnsi="Bookman Old Style" w:cs="Bookman Old Style"/>
          <w:i/>
          <w:color w:val="000000"/>
          <w:sz w:val="24"/>
          <w:szCs w:val="24"/>
        </w:rPr>
        <w:t>modern Contraceptive Prevalence Rate (mCPR)</w:t>
      </w:r>
    </w:p>
    <w:p w14:paraId="5D110844" w14:textId="77777777" w:rsidR="009A5BFC" w:rsidRPr="00043760" w:rsidRDefault="006B2857">
      <w:pPr>
        <w:spacing w:after="240" w:line="240" w:lineRule="auto"/>
        <w:ind w:left="1701" w:hanging="1"/>
        <w:jc w:val="both"/>
        <w:rPr>
          <w:rFonts w:ascii="Bookman Old Style" w:eastAsia="Bookman Old Style" w:hAnsi="Bookman Old Style" w:cs="Bookman Old Style"/>
          <w:sz w:val="24"/>
          <w:szCs w:val="24"/>
        </w:rPr>
      </w:pPr>
      <w:bookmarkStart w:id="40" w:name="_heading=h.6i2yogekdclc" w:colFirst="0" w:colLast="0"/>
      <w:bookmarkEnd w:id="40"/>
      <w:r w:rsidRPr="00043760">
        <w:rPr>
          <w:rFonts w:ascii="Bookman Old Style" w:eastAsia="Bookman Old Style" w:hAnsi="Bookman Old Style" w:cs="Bookman Old Style"/>
          <w:sz w:val="24"/>
          <w:szCs w:val="24"/>
        </w:rPr>
        <w:t xml:space="preserve">Gambar 3.1 memperlihatkan pola hubungan TFR dengan mCPR di setiap provinsi. Kuadran I adalah provinsi dengan TFR di bawah rata-rata nasional dan mCPR di atas rata-rata nasional. Kuadran II adalah provinsi dengan TFR di bawah rata-rata nasional dan mCPR di bawah rata-rata nasional. Kuadran III adalah provinsi dengan TFR di atas rata-rata nasional dan mCPR juga di atas rata-rata nasional. Kuadran IV adalah provinsi dengan TFR di atas rata-rata nasional dan mCPR di bawah rata-rata nasional.   </w:t>
      </w:r>
    </w:p>
    <w:p w14:paraId="7176F7A2" w14:textId="77777777" w:rsidR="009A5BFC" w:rsidRPr="00043760" w:rsidRDefault="006B2857">
      <w:pPr>
        <w:spacing w:after="240" w:line="240" w:lineRule="auto"/>
        <w:ind w:left="1701" w:hanging="1"/>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Analisis kuadran TFR dan mCPR sebagaimana ditunjukkan pada Gambar 3.1 menunjukkan bahwa:</w:t>
      </w:r>
    </w:p>
    <w:p w14:paraId="7C07075F" w14:textId="77777777" w:rsidR="009A5BFC" w:rsidRPr="00043760" w:rsidRDefault="006B2857">
      <w:pPr>
        <w:numPr>
          <w:ilvl w:val="1"/>
          <w:numId w:val="102"/>
        </w:numPr>
        <w:pBdr>
          <w:top w:val="nil"/>
          <w:left w:val="nil"/>
          <w:bottom w:val="nil"/>
          <w:right w:val="nil"/>
          <w:between w:val="nil"/>
        </w:pBdr>
        <w:spacing w:after="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 adalah kelompok yang pencapaian program KBKR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nya ideal. Dimana TFR telah berada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dan mCPR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nya telah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Provinsi yang masuk pada kuadran ini dapat didorong untuk masuk ke kuadran II.</w:t>
      </w:r>
    </w:p>
    <w:p w14:paraId="34B2BBBA" w14:textId="77777777" w:rsidR="009A5BFC" w:rsidRPr="00043760" w:rsidRDefault="006B2857">
      <w:pPr>
        <w:numPr>
          <w:ilvl w:val="1"/>
          <w:numId w:val="102"/>
        </w:numPr>
        <w:pBdr>
          <w:top w:val="nil"/>
          <w:left w:val="nil"/>
          <w:bottom w:val="nil"/>
          <w:right w:val="nil"/>
          <w:between w:val="nil"/>
        </w:pBdr>
        <w:spacing w:after="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II adalah kelompok yang pencapaian program KBKR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nya sangat ideal. Dimana TFR telah berada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dan mCPR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nya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TFR pada kuadran II bisa di bawah rata rata nasional walaupun mCPR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nya juga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disebabkan tingginya pemakaian metode jangka panjang dan juga tingginya usia kawin pertama perempuan.  Dengan pemakaian MKJP yang tinggi dan usia median kawin pertama perempuan yang tinggi menjadikan program KBKR lebih efisien secara ekonomi.</w:t>
      </w:r>
    </w:p>
    <w:p w14:paraId="47D89DEB" w14:textId="77777777" w:rsidR="009A5BFC" w:rsidRPr="00043760" w:rsidRDefault="006B2857">
      <w:pPr>
        <w:numPr>
          <w:ilvl w:val="1"/>
          <w:numId w:val="102"/>
        </w:numPr>
        <w:pBdr>
          <w:top w:val="nil"/>
          <w:left w:val="nil"/>
          <w:bottom w:val="nil"/>
          <w:right w:val="nil"/>
          <w:between w:val="nil"/>
        </w:pBdr>
        <w:spacing w:after="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III adalah kelompok yang pencapaian program KBKR sangat tidak efisien. Pada kelompok ini walaupun mCPR sudah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namun TFR juga masih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Kondisi ini dapat terjadi karena tingkat putus pakai yang sangat tinggi di kelompok ini. Tingginya mCPR tidak berdampak banyak pada penurunan TFR karena faktor putus pakai tersebut. Investasi dalam penyediaan kontrasepsi menjadi kurang bermakna. Fokus penggarapan program pada kuadran ini adalah menurunkan tingkat putus pakai.</w:t>
      </w:r>
    </w:p>
    <w:p w14:paraId="5C2F27EC" w14:textId="77777777" w:rsidR="009A5BFC" w:rsidRPr="00043760" w:rsidRDefault="006B2857">
      <w:pPr>
        <w:numPr>
          <w:ilvl w:val="1"/>
          <w:numId w:val="102"/>
        </w:numPr>
        <w:pBdr>
          <w:top w:val="nil"/>
          <w:left w:val="nil"/>
          <w:bottom w:val="nil"/>
          <w:right w:val="nil"/>
          <w:between w:val="nil"/>
        </w:pBdr>
        <w:tabs>
          <w:tab w:val="left" w:pos="7230"/>
        </w:tabs>
        <w:spacing w:after="24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IV adalah kelompok yang pencapaian program KBKR</w:t>
      </w:r>
      <w:r w:rsidRPr="00043760">
        <w:rPr>
          <w:rFonts w:ascii="Bookman Old Style" w:eastAsia="Bookman Old Style" w:hAnsi="Bookman Old Style" w:cs="Bookman Old Style"/>
          <w:sz w:val="24"/>
          <w:szCs w:val="24"/>
        </w:rPr>
        <w:t xml:space="preserve"> nya</w:t>
      </w:r>
      <w:r w:rsidRPr="00043760">
        <w:rPr>
          <w:rFonts w:ascii="Bookman Old Style" w:eastAsia="Bookman Old Style" w:hAnsi="Bookman Old Style" w:cs="Bookman Old Style"/>
          <w:color w:val="000000"/>
          <w:sz w:val="24"/>
          <w:szCs w:val="24"/>
        </w:rPr>
        <w:t xml:space="preserve"> masih sangat rendah. Pada kelompok ini mCPR masih rendah dan TFR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w:t>
      </w:r>
      <w:r w:rsidRPr="00043760">
        <w:rPr>
          <w:rFonts w:ascii="Bookman Old Style" w:eastAsia="Bookman Old Style" w:hAnsi="Bookman Old Style" w:cs="Bookman Old Style"/>
          <w:color w:val="000000"/>
          <w:sz w:val="24"/>
          <w:szCs w:val="24"/>
        </w:rPr>
        <w:lastRenderedPageBreak/>
        <w:t xml:space="preserve">Kondisi ini dapat terjadi karena pemahaman masyarakat tentang KB masih rendah, maupun tingginya </w:t>
      </w:r>
      <w:r w:rsidRPr="00043760">
        <w:rPr>
          <w:rFonts w:ascii="Bookman Old Style" w:eastAsia="Bookman Old Style" w:hAnsi="Bookman Old Style" w:cs="Bookman Old Style"/>
          <w:i/>
          <w:color w:val="000000"/>
          <w:sz w:val="24"/>
          <w:szCs w:val="24"/>
        </w:rPr>
        <w:t>unmet need</w:t>
      </w:r>
      <w:r w:rsidRPr="00043760">
        <w:rPr>
          <w:rFonts w:ascii="Bookman Old Style" w:eastAsia="Bookman Old Style" w:hAnsi="Bookman Old Style" w:cs="Bookman Old Style"/>
          <w:color w:val="000000"/>
          <w:sz w:val="24"/>
          <w:szCs w:val="24"/>
        </w:rPr>
        <w:t xml:space="preserve">. Fokus penggarapan program pada kelompok ini adalah </w:t>
      </w:r>
      <w:r w:rsidRPr="00043760">
        <w:rPr>
          <w:rFonts w:ascii="Bookman Old Style" w:eastAsia="Bookman Old Style" w:hAnsi="Bookman Old Style" w:cs="Bookman Old Style"/>
          <w:i/>
          <w:color w:val="000000"/>
          <w:sz w:val="24"/>
          <w:szCs w:val="24"/>
        </w:rPr>
        <w:t xml:space="preserve">demand creation </w:t>
      </w:r>
      <w:r w:rsidRPr="00043760">
        <w:rPr>
          <w:rFonts w:ascii="Bookman Old Style" w:eastAsia="Bookman Old Style" w:hAnsi="Bookman Old Style" w:cs="Bookman Old Style"/>
          <w:color w:val="000000"/>
          <w:sz w:val="24"/>
          <w:szCs w:val="24"/>
        </w:rPr>
        <w:t>dan perluasan jangkauan pelayanan.</w:t>
      </w:r>
    </w:p>
    <w:p w14:paraId="181B63A0" w14:textId="77777777" w:rsidR="009A5BFC" w:rsidRPr="00043760" w:rsidRDefault="006B2857">
      <w:pPr>
        <w:pStyle w:val="Heading6"/>
        <w:ind w:left="1701" w:hanging="140"/>
        <w:rPr>
          <w:rFonts w:ascii="Times New Roman" w:eastAsia="Times New Roman" w:hAnsi="Times New Roman" w:cs="Times New Roman"/>
          <w:sz w:val="24"/>
          <w:szCs w:val="24"/>
        </w:rPr>
      </w:pPr>
      <w:r w:rsidRPr="00043760">
        <w:t xml:space="preserve">     </w:t>
      </w:r>
      <w:sdt>
        <w:sdtPr>
          <w:tag w:val="goog_rdk_134"/>
          <w:id w:val="-912711531"/>
        </w:sdtPr>
        <w:sdtContent/>
      </w:sdt>
      <w:r w:rsidRPr="00044E9D">
        <w:rPr>
          <w:rFonts w:ascii="Bookman Old Style" w:eastAsia="Bookman Old Style" w:hAnsi="Bookman Old Style" w:cs="Bookman Old Style"/>
          <w:b w:val="0"/>
          <w:bCs/>
        </w:rPr>
        <w:t xml:space="preserve">Gambar 3.1 </w:t>
      </w:r>
      <w:r w:rsidRPr="00044E9D">
        <w:rPr>
          <w:rFonts w:ascii="Bookman Old Style" w:eastAsia="Bookman Old Style" w:hAnsi="Bookman Old Style" w:cs="Bookman Old Style"/>
          <w:b w:val="0"/>
          <w:bCs/>
          <w:i/>
        </w:rPr>
        <w:t>Total</w:t>
      </w:r>
      <w:r w:rsidRPr="00044E9D">
        <w:rPr>
          <w:rFonts w:ascii="Bookman Old Style" w:eastAsia="Bookman Old Style" w:hAnsi="Bookman Old Style" w:cs="Bookman Old Style"/>
          <w:b w:val="0"/>
          <w:bCs/>
        </w:rPr>
        <w:t xml:space="preserve"> </w:t>
      </w:r>
      <w:r w:rsidRPr="00044E9D">
        <w:rPr>
          <w:rFonts w:ascii="Bookman Old Style" w:eastAsia="Bookman Old Style" w:hAnsi="Bookman Old Style" w:cs="Bookman Old Style"/>
          <w:b w:val="0"/>
          <w:bCs/>
          <w:i/>
        </w:rPr>
        <w:t>Fertility</w:t>
      </w:r>
      <w:r w:rsidRPr="00043760">
        <w:rPr>
          <w:rFonts w:ascii="Bookman Old Style" w:eastAsia="Bookman Old Style" w:hAnsi="Bookman Old Style" w:cs="Bookman Old Style"/>
          <w:b w:val="0"/>
          <w:i/>
        </w:rPr>
        <w:t xml:space="preserve"> Rate</w:t>
      </w:r>
      <w:r w:rsidRPr="00043760">
        <w:rPr>
          <w:rFonts w:ascii="Bookman Old Style" w:eastAsia="Bookman Old Style" w:hAnsi="Bookman Old Style" w:cs="Bookman Old Style"/>
          <w:b w:val="0"/>
        </w:rPr>
        <w:t xml:space="preserve"> VS Tingkat Penggunaan Kontrasepsi Modern</w:t>
      </w:r>
    </w:p>
    <w:p w14:paraId="6DC9B143" w14:textId="77777777" w:rsidR="009A5BFC" w:rsidRPr="00043760" w:rsidRDefault="006B2857">
      <w:pPr>
        <w:spacing w:after="240" w:line="240" w:lineRule="auto"/>
        <w:ind w:left="1417"/>
        <w:jc w:val="center"/>
        <w:rPr>
          <w:rFonts w:ascii="Times New Roman" w:eastAsia="Times New Roman" w:hAnsi="Times New Roman" w:cs="Times New Roman"/>
          <w:sz w:val="24"/>
          <w:szCs w:val="24"/>
        </w:rPr>
      </w:pPr>
      <w:r w:rsidRPr="00043760">
        <w:rPr>
          <w:rFonts w:ascii="Times New Roman" w:eastAsia="Times New Roman" w:hAnsi="Times New Roman" w:cs="Times New Roman"/>
          <w:noProof/>
          <w:sz w:val="24"/>
          <w:szCs w:val="24"/>
          <w:lang w:val="en-US" w:eastAsia="en-US"/>
        </w:rPr>
        <w:drawing>
          <wp:inline distT="114300" distB="114300" distL="114300" distR="114300" wp14:anchorId="4693CEBB" wp14:editId="2F6EB34D">
            <wp:extent cx="4657725" cy="3603856"/>
            <wp:effectExtent l="0" t="0" r="0" b="0"/>
            <wp:docPr id="206817633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3"/>
                    <a:srcRect/>
                    <a:stretch>
                      <a:fillRect/>
                    </a:stretch>
                  </pic:blipFill>
                  <pic:spPr>
                    <a:xfrm>
                      <a:off x="0" y="0"/>
                      <a:ext cx="4657725" cy="3603856"/>
                    </a:xfrm>
                    <a:prstGeom prst="rect">
                      <a:avLst/>
                    </a:prstGeom>
                    <a:ln/>
                  </pic:spPr>
                </pic:pic>
              </a:graphicData>
            </a:graphic>
          </wp:inline>
        </w:drawing>
      </w:r>
    </w:p>
    <w:bookmarkStart w:id="41" w:name="_heading=h.8g0xco2xfqw2" w:colFirst="0" w:colLast="0"/>
    <w:bookmarkEnd w:id="41"/>
    <w:p w14:paraId="6DA243C2" w14:textId="77777777" w:rsidR="009A5BFC" w:rsidRPr="00043760" w:rsidRDefault="00000000">
      <w:pPr>
        <w:numPr>
          <w:ilvl w:val="1"/>
          <w:numId w:val="42"/>
        </w:numPr>
        <w:pBdr>
          <w:top w:val="nil"/>
          <w:left w:val="nil"/>
          <w:bottom w:val="nil"/>
          <w:right w:val="nil"/>
          <w:between w:val="nil"/>
        </w:pBdr>
        <w:spacing w:before="240" w:after="240" w:line="240" w:lineRule="auto"/>
        <w:ind w:left="1701" w:hanging="567"/>
        <w:jc w:val="both"/>
        <w:rPr>
          <w:rFonts w:ascii="Bookman Old Style" w:eastAsia="Bookman Old Style" w:hAnsi="Bookman Old Style" w:cs="Bookman Old Style"/>
          <w:color w:val="000000"/>
          <w:sz w:val="24"/>
          <w:szCs w:val="24"/>
        </w:rPr>
      </w:pPr>
      <w:sdt>
        <w:sdtPr>
          <w:tag w:val="goog_rdk_135"/>
          <w:id w:val="788739897"/>
        </w:sdtPr>
        <w:sdtContent/>
      </w:sdt>
      <w:r w:rsidR="006B2857" w:rsidRPr="00043760">
        <w:rPr>
          <w:rFonts w:ascii="Bookman Old Style" w:eastAsia="Bookman Old Style" w:hAnsi="Bookman Old Style" w:cs="Bookman Old Style"/>
          <w:color w:val="000000"/>
          <w:sz w:val="24"/>
          <w:szCs w:val="24"/>
        </w:rPr>
        <w:t xml:space="preserve">Keterkaitan antara </w:t>
      </w:r>
      <w:r w:rsidR="006B2857" w:rsidRPr="00043760">
        <w:rPr>
          <w:rFonts w:ascii="Bookman Old Style" w:eastAsia="Bookman Old Style" w:hAnsi="Bookman Old Style" w:cs="Bookman Old Style"/>
          <w:i/>
          <w:color w:val="000000"/>
          <w:sz w:val="24"/>
          <w:szCs w:val="24"/>
        </w:rPr>
        <w:t>Total Fertility Rate (TFR)</w:t>
      </w:r>
      <w:r w:rsidR="006B2857" w:rsidRPr="00043760">
        <w:rPr>
          <w:rFonts w:ascii="Bookman Old Style" w:eastAsia="Bookman Old Style" w:hAnsi="Bookman Old Style" w:cs="Bookman Old Style"/>
          <w:color w:val="000000"/>
          <w:sz w:val="24"/>
          <w:szCs w:val="24"/>
        </w:rPr>
        <w:t xml:space="preserve"> dan Kebutuhan Ber-KB yang Terpenuhi</w:t>
      </w:r>
    </w:p>
    <w:p w14:paraId="050E6364" w14:textId="77777777" w:rsidR="009A5BFC" w:rsidRPr="00043760" w:rsidRDefault="006B2857">
      <w:pPr>
        <w:spacing w:after="240" w:line="240" w:lineRule="auto"/>
        <w:ind w:left="1701" w:hanging="1"/>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Kebutuhan ber-KB yang terpenuhi (</w:t>
      </w:r>
      <w:r w:rsidRPr="00043760">
        <w:rPr>
          <w:rFonts w:ascii="Bookman Old Style" w:eastAsia="Bookman Old Style" w:hAnsi="Bookman Old Style" w:cs="Bookman Old Style"/>
          <w:i/>
          <w:sz w:val="24"/>
          <w:szCs w:val="24"/>
        </w:rPr>
        <w:t>demand satified</w:t>
      </w:r>
      <w:r w:rsidRPr="00043760">
        <w:rPr>
          <w:rFonts w:ascii="Bookman Old Style" w:eastAsia="Bookman Old Style" w:hAnsi="Bookman Old Style" w:cs="Bookman Old Style"/>
          <w:sz w:val="24"/>
          <w:szCs w:val="24"/>
        </w:rPr>
        <w:t xml:space="preserve">) adalah salah satu indikator keberhasilan program KB yang dipakai secara global saat ini. </w:t>
      </w:r>
      <w:r w:rsidRPr="00043760">
        <w:rPr>
          <w:rFonts w:ascii="Bookman Old Style" w:eastAsia="Bookman Old Style" w:hAnsi="Bookman Old Style" w:cs="Bookman Old Style"/>
          <w:i/>
          <w:sz w:val="24"/>
          <w:szCs w:val="24"/>
        </w:rPr>
        <w:t>demand satified</w:t>
      </w:r>
      <w:r w:rsidRPr="00043760">
        <w:rPr>
          <w:rFonts w:ascii="Bookman Old Style" w:eastAsia="Bookman Old Style" w:hAnsi="Bookman Old Style" w:cs="Bookman Old Style"/>
          <w:sz w:val="24"/>
          <w:szCs w:val="24"/>
        </w:rPr>
        <w:t xml:space="preserve"> merupakan hasil perhitungan dari mCPR  dan  </w:t>
      </w:r>
      <w:r w:rsidRPr="00043760">
        <w:rPr>
          <w:rFonts w:ascii="Bookman Old Style" w:eastAsia="Bookman Old Style" w:hAnsi="Bookman Old Style" w:cs="Bookman Old Style"/>
          <w:i/>
          <w:sz w:val="24"/>
          <w:szCs w:val="24"/>
        </w:rPr>
        <w:t>unmet need</w:t>
      </w:r>
      <w:r w:rsidRPr="00043760">
        <w:rPr>
          <w:rFonts w:ascii="Bookman Old Style" w:eastAsia="Bookman Old Style" w:hAnsi="Bookman Old Style" w:cs="Bookman Old Style"/>
          <w:sz w:val="24"/>
          <w:szCs w:val="24"/>
        </w:rPr>
        <w:t xml:space="preserve">. Karena itu penting juga melakukan analisis kuadran antara kebutuhan ber-KB yang terpenuhi dengan tingkat TFR untuk melihat pola hubungan keduanya dan menetapkan fokus kegiatan yang diperlukan.  </w:t>
      </w:r>
    </w:p>
    <w:p w14:paraId="140794D3" w14:textId="77777777" w:rsidR="009A5BFC" w:rsidRPr="00043760" w:rsidRDefault="006B2857">
      <w:pPr>
        <w:spacing w:after="240" w:line="240" w:lineRule="auto"/>
        <w:ind w:left="1701" w:hanging="1"/>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Gambar 3.2 memperlihatkan analisis kuadran antara kebutuhan ber-KB yang terpenuhi dengan tingkat kelahiran.</w:t>
      </w:r>
    </w:p>
    <w:p w14:paraId="01E51D8D" w14:textId="77777777" w:rsidR="009A5BFC" w:rsidRPr="00043760" w:rsidRDefault="006B2857">
      <w:pPr>
        <w:numPr>
          <w:ilvl w:val="3"/>
          <w:numId w:val="102"/>
        </w:numPr>
        <w:pBdr>
          <w:top w:val="nil"/>
          <w:left w:val="nil"/>
          <w:bottom w:val="nil"/>
          <w:right w:val="nil"/>
          <w:between w:val="nil"/>
        </w:pBdr>
        <w:spacing w:after="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 adalah kelompok dimana kebutuhan ber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KB terpenuhinya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(mCPR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dan </w:t>
      </w:r>
      <w:r w:rsidRPr="00043760">
        <w:rPr>
          <w:rFonts w:ascii="Bookman Old Style" w:eastAsia="Bookman Old Style" w:hAnsi="Bookman Old Style" w:cs="Bookman Old Style"/>
          <w:i/>
          <w:color w:val="000000"/>
          <w:sz w:val="24"/>
          <w:szCs w:val="24"/>
        </w:rPr>
        <w:t>unmet need</w:t>
      </w:r>
      <w:r w:rsidRPr="00043760">
        <w:rPr>
          <w:rFonts w:ascii="Bookman Old Style" w:eastAsia="Bookman Old Style" w:hAnsi="Bookman Old Style" w:cs="Bookman Old Style"/>
          <w:color w:val="000000"/>
          <w:sz w:val="24"/>
          <w:szCs w:val="24"/>
        </w:rPr>
        <w:t xml:space="preserve">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dan TFR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nya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Provinsi pada kelompok ini adalah ideal jika dilihat dari analisis kuadran </w:t>
      </w:r>
      <w:r w:rsidRPr="00043760">
        <w:rPr>
          <w:rFonts w:ascii="Bookman Old Style" w:eastAsia="Bookman Old Style" w:hAnsi="Bookman Old Style" w:cs="Bookman Old Style"/>
          <w:i/>
          <w:color w:val="000000"/>
          <w:sz w:val="24"/>
          <w:szCs w:val="24"/>
        </w:rPr>
        <w:t>demand satistified</w:t>
      </w:r>
      <w:r w:rsidRPr="00043760">
        <w:rPr>
          <w:rFonts w:ascii="Bookman Old Style" w:eastAsia="Bookman Old Style" w:hAnsi="Bookman Old Style" w:cs="Bookman Old Style"/>
          <w:color w:val="000000"/>
          <w:sz w:val="24"/>
          <w:szCs w:val="24"/>
        </w:rPr>
        <w:t xml:space="preserve"> dan TFR</w:t>
      </w:r>
      <w:r w:rsidRPr="00043760">
        <w:rPr>
          <w:rFonts w:ascii="Bookman Old Style" w:eastAsia="Bookman Old Style" w:hAnsi="Bookman Old Style" w:cs="Bookman Old Style"/>
          <w:sz w:val="24"/>
          <w:szCs w:val="24"/>
        </w:rPr>
        <w:t>.</w:t>
      </w:r>
    </w:p>
    <w:p w14:paraId="4DAB54DB" w14:textId="77777777" w:rsidR="009A5BFC" w:rsidRPr="00043760" w:rsidRDefault="009A5BFC">
      <w:pPr>
        <w:pBdr>
          <w:top w:val="nil"/>
          <w:left w:val="nil"/>
          <w:bottom w:val="nil"/>
          <w:right w:val="nil"/>
          <w:between w:val="nil"/>
        </w:pBdr>
        <w:spacing w:after="0" w:line="240" w:lineRule="auto"/>
        <w:ind w:left="1418"/>
        <w:jc w:val="both"/>
        <w:rPr>
          <w:rFonts w:ascii="Bookman Old Style" w:eastAsia="Bookman Old Style" w:hAnsi="Bookman Old Style" w:cs="Bookman Old Style"/>
          <w:color w:val="000000"/>
          <w:sz w:val="24"/>
          <w:szCs w:val="24"/>
        </w:rPr>
      </w:pPr>
    </w:p>
    <w:p w14:paraId="40E33CF6" w14:textId="77777777" w:rsidR="009A5BFC" w:rsidRPr="00043760" w:rsidRDefault="006B2857">
      <w:pPr>
        <w:numPr>
          <w:ilvl w:val="3"/>
          <w:numId w:val="102"/>
        </w:numPr>
        <w:pBdr>
          <w:top w:val="nil"/>
          <w:left w:val="nil"/>
          <w:bottom w:val="nil"/>
          <w:right w:val="nil"/>
          <w:between w:val="nil"/>
        </w:pBdr>
        <w:spacing w:after="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II adalah kelompok dimana kebutuhan ber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KB terpenuhinya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(mCPR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dan </w:t>
      </w:r>
      <w:r w:rsidRPr="00043760">
        <w:rPr>
          <w:rFonts w:ascii="Bookman Old Style" w:eastAsia="Bookman Old Style" w:hAnsi="Bookman Old Style" w:cs="Bookman Old Style"/>
          <w:i/>
          <w:color w:val="000000"/>
          <w:sz w:val="24"/>
          <w:szCs w:val="24"/>
        </w:rPr>
        <w:t>unmet need</w:t>
      </w:r>
      <w:r w:rsidRPr="00043760">
        <w:rPr>
          <w:rFonts w:ascii="Bookman Old Style" w:eastAsia="Bookman Old Style" w:hAnsi="Bookman Old Style" w:cs="Bookman Old Style"/>
          <w:color w:val="000000"/>
          <w:sz w:val="24"/>
          <w:szCs w:val="24"/>
        </w:rPr>
        <w:t xml:space="preserve">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dan TFR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w:t>
      </w:r>
    </w:p>
    <w:p w14:paraId="68A68D52" w14:textId="77777777" w:rsidR="009A5BFC" w:rsidRPr="00043760" w:rsidRDefault="006B2857">
      <w:pPr>
        <w:pBdr>
          <w:top w:val="nil"/>
          <w:left w:val="nil"/>
          <w:bottom w:val="nil"/>
          <w:right w:val="nil"/>
          <w:between w:val="nil"/>
        </w:pBdr>
        <w:spacing w:after="0" w:line="240" w:lineRule="auto"/>
        <w:ind w:left="2127"/>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 xml:space="preserve">Jika fokus program hanya terkait TFR dan mCPR tanpa memperhatikan </w:t>
      </w:r>
      <w:r w:rsidRPr="00043760">
        <w:rPr>
          <w:rFonts w:ascii="Bookman Old Style" w:eastAsia="Bookman Old Style" w:hAnsi="Bookman Old Style" w:cs="Bookman Old Style"/>
          <w:i/>
          <w:color w:val="000000"/>
          <w:sz w:val="24"/>
          <w:szCs w:val="24"/>
        </w:rPr>
        <w:t>unmet need</w:t>
      </w:r>
      <w:r w:rsidRPr="00043760">
        <w:rPr>
          <w:rFonts w:ascii="Bookman Old Style" w:eastAsia="Bookman Old Style" w:hAnsi="Bookman Old Style" w:cs="Bookman Old Style"/>
          <w:color w:val="000000"/>
          <w:sz w:val="24"/>
          <w:szCs w:val="24"/>
        </w:rPr>
        <w:t xml:space="preserve"> maka provinsi yang masuk </w:t>
      </w:r>
      <w:r w:rsidRPr="00043760">
        <w:rPr>
          <w:rFonts w:ascii="Bookman Old Style" w:eastAsia="Bookman Old Style" w:hAnsi="Bookman Old Style" w:cs="Bookman Old Style"/>
          <w:color w:val="000000"/>
          <w:sz w:val="24"/>
          <w:szCs w:val="24"/>
        </w:rPr>
        <w:lastRenderedPageBreak/>
        <w:t xml:space="preserve">dalam kelompok ini sudah berhasil bahkan dikatakan sebagai sangat ideal dengan tingkat efisiensi program yang tinggi. Dalam gambar adalah provinsi DKI Jakarta. Namun jika dikaitkan dengan hak reproduksi yang ditunjukkan dengan </w:t>
      </w:r>
      <w:r w:rsidRPr="00043760">
        <w:rPr>
          <w:rFonts w:ascii="Bookman Old Style" w:eastAsia="Bookman Old Style" w:hAnsi="Bookman Old Style" w:cs="Bookman Old Style"/>
          <w:i/>
          <w:color w:val="000000"/>
          <w:sz w:val="24"/>
          <w:szCs w:val="24"/>
        </w:rPr>
        <w:t>unmet need</w:t>
      </w:r>
      <w:r w:rsidRPr="00043760">
        <w:rPr>
          <w:rFonts w:ascii="Bookman Old Style" w:eastAsia="Bookman Old Style" w:hAnsi="Bookman Old Style" w:cs="Bookman Old Style"/>
          <w:color w:val="000000"/>
          <w:sz w:val="24"/>
          <w:szCs w:val="24"/>
        </w:rPr>
        <w:t xml:space="preserve"> maka kondisi tersebut tentulah belum ideal. </w:t>
      </w:r>
    </w:p>
    <w:p w14:paraId="58886877" w14:textId="77777777" w:rsidR="009A5BFC" w:rsidRPr="00043760" w:rsidRDefault="009A5BFC">
      <w:pPr>
        <w:pBdr>
          <w:top w:val="nil"/>
          <w:left w:val="nil"/>
          <w:bottom w:val="nil"/>
          <w:right w:val="nil"/>
          <w:between w:val="nil"/>
        </w:pBdr>
        <w:spacing w:after="0" w:line="240" w:lineRule="auto"/>
        <w:ind w:left="1418"/>
        <w:jc w:val="both"/>
        <w:rPr>
          <w:rFonts w:ascii="Bookman Old Style" w:eastAsia="Bookman Old Style" w:hAnsi="Bookman Old Style" w:cs="Bookman Old Style"/>
          <w:color w:val="000000"/>
          <w:sz w:val="24"/>
          <w:szCs w:val="24"/>
        </w:rPr>
      </w:pPr>
    </w:p>
    <w:p w14:paraId="041C89BB" w14:textId="77777777" w:rsidR="009A5BFC" w:rsidRPr="00043760" w:rsidRDefault="006B2857">
      <w:pPr>
        <w:pBdr>
          <w:top w:val="nil"/>
          <w:left w:val="nil"/>
          <w:bottom w:val="nil"/>
          <w:right w:val="nil"/>
          <w:between w:val="nil"/>
        </w:pBdr>
        <w:spacing w:after="0" w:line="240" w:lineRule="auto"/>
        <w:ind w:left="2127"/>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Karena itu jika menggunakan analisis kuadran kebutuhan ber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KB yang terpenuhi dengan TFR maka kondisi ideal adalah pada kuadran I. Sedangkan jika menggunakan analisis kuadran mCPR dengan TFR maka kondisi sangat ideal adalah pada kelompok kuadran II. </w:t>
      </w:r>
    </w:p>
    <w:p w14:paraId="55DC7F02" w14:textId="77777777" w:rsidR="009A5BFC" w:rsidRPr="00043760" w:rsidRDefault="009A5BFC">
      <w:pPr>
        <w:pBdr>
          <w:top w:val="nil"/>
          <w:left w:val="nil"/>
          <w:bottom w:val="nil"/>
          <w:right w:val="nil"/>
          <w:between w:val="nil"/>
        </w:pBdr>
        <w:spacing w:after="0" w:line="240" w:lineRule="auto"/>
        <w:ind w:left="1418"/>
        <w:jc w:val="both"/>
        <w:rPr>
          <w:rFonts w:ascii="Bookman Old Style" w:eastAsia="Bookman Old Style" w:hAnsi="Bookman Old Style" w:cs="Bookman Old Style"/>
          <w:color w:val="000000"/>
          <w:sz w:val="24"/>
          <w:szCs w:val="24"/>
        </w:rPr>
      </w:pPr>
    </w:p>
    <w:p w14:paraId="070152C9" w14:textId="77777777" w:rsidR="00043760" w:rsidRDefault="006B2857">
      <w:pPr>
        <w:numPr>
          <w:ilvl w:val="3"/>
          <w:numId w:val="102"/>
        </w:numPr>
        <w:pBdr>
          <w:top w:val="nil"/>
          <w:left w:val="nil"/>
          <w:bottom w:val="nil"/>
          <w:right w:val="nil"/>
          <w:between w:val="nil"/>
        </w:pBdr>
        <w:spacing w:after="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III adalah kelompok dimana kebutuhan ber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KB terpenuhinya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(mCPR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dan </w:t>
      </w:r>
      <w:r w:rsidRPr="00043760">
        <w:rPr>
          <w:rFonts w:ascii="Bookman Old Style" w:eastAsia="Bookman Old Style" w:hAnsi="Bookman Old Style" w:cs="Bookman Old Style"/>
          <w:i/>
          <w:color w:val="000000"/>
          <w:sz w:val="24"/>
          <w:szCs w:val="24"/>
        </w:rPr>
        <w:t>unmet need</w:t>
      </w:r>
      <w:r w:rsidRPr="00043760">
        <w:rPr>
          <w:rFonts w:ascii="Bookman Old Style" w:eastAsia="Bookman Old Style" w:hAnsi="Bookman Old Style" w:cs="Bookman Old Style"/>
          <w:color w:val="000000"/>
          <w:sz w:val="24"/>
          <w:szCs w:val="24"/>
        </w:rPr>
        <w:t xml:space="preserve">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tapi TFR masih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Isu utama pada kelompok ini adalah tingginya </w:t>
      </w:r>
      <w:r w:rsidRPr="00043760">
        <w:rPr>
          <w:rFonts w:ascii="Bookman Old Style" w:eastAsia="Bookman Old Style" w:hAnsi="Bookman Old Style" w:cs="Bookman Old Style"/>
          <w:i/>
          <w:color w:val="000000"/>
          <w:sz w:val="24"/>
          <w:szCs w:val="24"/>
        </w:rPr>
        <w:t>drop out</w:t>
      </w:r>
      <w:r w:rsidRPr="00043760">
        <w:rPr>
          <w:rFonts w:ascii="Bookman Old Style" w:eastAsia="Bookman Old Style" w:hAnsi="Bookman Old Style" w:cs="Bookman Old Style"/>
          <w:color w:val="000000"/>
          <w:sz w:val="24"/>
          <w:szCs w:val="24"/>
        </w:rPr>
        <w:t xml:space="preserve"> atau putus pakai.</w:t>
      </w:r>
      <w:bookmarkStart w:id="42" w:name="_heading=h.9zn92irm2h8u" w:colFirst="0" w:colLast="0"/>
      <w:bookmarkEnd w:id="42"/>
    </w:p>
    <w:p w14:paraId="58D1A170" w14:textId="77777777" w:rsidR="00043760" w:rsidRDefault="00043760" w:rsidP="00043760">
      <w:pPr>
        <w:pBdr>
          <w:top w:val="nil"/>
          <w:left w:val="nil"/>
          <w:bottom w:val="nil"/>
          <w:right w:val="nil"/>
          <w:between w:val="nil"/>
        </w:pBdr>
        <w:spacing w:after="0" w:line="240" w:lineRule="auto"/>
        <w:ind w:left="2127"/>
        <w:jc w:val="both"/>
        <w:rPr>
          <w:rFonts w:ascii="Bookman Old Style" w:eastAsia="Bookman Old Style" w:hAnsi="Bookman Old Style" w:cs="Bookman Old Style"/>
          <w:color w:val="000000"/>
          <w:sz w:val="24"/>
          <w:szCs w:val="24"/>
        </w:rPr>
      </w:pPr>
    </w:p>
    <w:p w14:paraId="7D2B3D45" w14:textId="77777777" w:rsidR="009A5BFC" w:rsidRPr="00043760" w:rsidRDefault="006B2857">
      <w:pPr>
        <w:numPr>
          <w:ilvl w:val="3"/>
          <w:numId w:val="102"/>
        </w:numPr>
        <w:pBdr>
          <w:top w:val="nil"/>
          <w:left w:val="nil"/>
          <w:bottom w:val="nil"/>
          <w:right w:val="nil"/>
          <w:between w:val="nil"/>
        </w:pBdr>
        <w:spacing w:after="0" w:line="240" w:lineRule="auto"/>
        <w:ind w:left="2127" w:hanging="425"/>
        <w:jc w:val="both"/>
        <w:rPr>
          <w:rFonts w:ascii="Bookman Old Style" w:eastAsia="Bookman Old Style" w:hAnsi="Bookman Old Style" w:cs="Bookman Old Style"/>
          <w:color w:val="000000"/>
          <w:sz w:val="24"/>
          <w:szCs w:val="24"/>
        </w:rPr>
      </w:pPr>
      <w:r w:rsidRPr="00043760">
        <w:rPr>
          <w:rFonts w:ascii="Bookman Old Style" w:eastAsia="Bookman Old Style" w:hAnsi="Bookman Old Style" w:cs="Bookman Old Style"/>
          <w:color w:val="000000"/>
          <w:sz w:val="24"/>
          <w:szCs w:val="24"/>
        </w:rPr>
        <w:t>Kelompok kuadran IV adalah kelompok dimana kebutuhan ber</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KB terpenuhinya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(mCPR di bawah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dan </w:t>
      </w:r>
      <w:r w:rsidRPr="00043760">
        <w:rPr>
          <w:rFonts w:ascii="Bookman Old Style" w:eastAsia="Bookman Old Style" w:hAnsi="Bookman Old Style" w:cs="Bookman Old Style"/>
          <w:i/>
          <w:color w:val="000000"/>
          <w:sz w:val="24"/>
          <w:szCs w:val="24"/>
        </w:rPr>
        <w:t>unm</w:t>
      </w:r>
      <w:r w:rsidRPr="00043760">
        <w:rPr>
          <w:rFonts w:ascii="Bookman Old Style" w:eastAsia="Bookman Old Style" w:hAnsi="Bookman Old Style" w:cs="Bookman Old Style"/>
          <w:i/>
          <w:sz w:val="24"/>
          <w:szCs w:val="24"/>
        </w:rPr>
        <w:t>e</w:t>
      </w:r>
      <w:r w:rsidRPr="00043760">
        <w:rPr>
          <w:rFonts w:ascii="Bookman Old Style" w:eastAsia="Bookman Old Style" w:hAnsi="Bookman Old Style" w:cs="Bookman Old Style"/>
          <w:i/>
          <w:color w:val="000000"/>
          <w:sz w:val="24"/>
          <w:szCs w:val="24"/>
        </w:rPr>
        <w:t>t need</w:t>
      </w:r>
      <w:r w:rsidRPr="00043760">
        <w:rPr>
          <w:rFonts w:ascii="Bookman Old Style" w:eastAsia="Bookman Old Style" w:hAnsi="Bookman Old Style" w:cs="Bookman Old Style"/>
          <w:color w:val="000000"/>
          <w:sz w:val="24"/>
          <w:szCs w:val="24"/>
        </w:rPr>
        <w:t xml:space="preserve">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rata nasional) tetapi TFR di atas rata</w:t>
      </w:r>
      <w:r w:rsidRPr="00043760">
        <w:rPr>
          <w:rFonts w:ascii="Bookman Old Style" w:eastAsia="Bookman Old Style" w:hAnsi="Bookman Old Style" w:cs="Bookman Old Style"/>
          <w:sz w:val="24"/>
          <w:szCs w:val="24"/>
        </w:rPr>
        <w:t>-</w:t>
      </w:r>
      <w:r w:rsidRPr="00043760">
        <w:rPr>
          <w:rFonts w:ascii="Bookman Old Style" w:eastAsia="Bookman Old Style" w:hAnsi="Bookman Old Style" w:cs="Bookman Old Style"/>
          <w:color w:val="000000"/>
          <w:sz w:val="24"/>
          <w:szCs w:val="24"/>
        </w:rPr>
        <w:t xml:space="preserve">rata nasional. Isu utama pada kelompok ini adalah perluasan jangkauan program dalam rangka menurunkan </w:t>
      </w:r>
      <w:r w:rsidRPr="00043760">
        <w:rPr>
          <w:rFonts w:ascii="Bookman Old Style" w:eastAsia="Bookman Old Style" w:hAnsi="Bookman Old Style" w:cs="Bookman Old Style"/>
          <w:i/>
          <w:color w:val="000000"/>
          <w:sz w:val="24"/>
          <w:szCs w:val="24"/>
        </w:rPr>
        <w:t>unmet need</w:t>
      </w:r>
      <w:r w:rsidRPr="00043760">
        <w:rPr>
          <w:rFonts w:ascii="Bookman Old Style" w:eastAsia="Bookman Old Style" w:hAnsi="Bookman Old Style" w:cs="Bookman Old Style"/>
          <w:color w:val="000000"/>
          <w:sz w:val="24"/>
          <w:szCs w:val="24"/>
        </w:rPr>
        <w:t xml:space="preserve"> dan meningkatkan mCPR, serta</w:t>
      </w:r>
      <w:r w:rsidRPr="00043760">
        <w:rPr>
          <w:rFonts w:ascii="Bookman Old Style" w:eastAsia="Bookman Old Style" w:hAnsi="Bookman Old Style" w:cs="Bookman Old Style"/>
          <w:sz w:val="24"/>
          <w:szCs w:val="24"/>
        </w:rPr>
        <w:t xml:space="preserve"> </w:t>
      </w:r>
      <w:r w:rsidRPr="00043760">
        <w:rPr>
          <w:rFonts w:ascii="Bookman Old Style" w:eastAsia="Bookman Old Style" w:hAnsi="Bookman Old Style" w:cs="Bookman Old Style"/>
          <w:color w:val="000000"/>
          <w:sz w:val="24"/>
          <w:szCs w:val="24"/>
        </w:rPr>
        <w:t>meningkatkan penerimaan masyarakat terhadap program KBKR.</w:t>
      </w:r>
    </w:p>
    <w:p w14:paraId="7EDA7C5E" w14:textId="77777777" w:rsidR="009A5BFC" w:rsidRDefault="006B2857">
      <w:pPr>
        <w:pStyle w:val="Heading6"/>
        <w:ind w:left="1843"/>
        <w:jc w:val="center"/>
        <w:rPr>
          <w:rFonts w:ascii="Bookman Old Style" w:eastAsia="Bookman Old Style" w:hAnsi="Bookman Old Style" w:cs="Bookman Old Style"/>
          <w:i/>
          <w:sz w:val="24"/>
          <w:szCs w:val="24"/>
        </w:rPr>
      </w:pPr>
      <w:r>
        <w:t xml:space="preserve">     </w:t>
      </w:r>
      <w:sdt>
        <w:sdtPr>
          <w:tag w:val="goog_rdk_136"/>
          <w:id w:val="73367099"/>
        </w:sdtPr>
        <w:sdtContent/>
      </w:sdt>
      <w:r w:rsidRPr="00044E9D">
        <w:rPr>
          <w:rFonts w:ascii="Bookman Old Style" w:eastAsia="Bookman Old Style" w:hAnsi="Bookman Old Style" w:cs="Bookman Old Style"/>
          <w:b w:val="0"/>
          <w:bCs/>
          <w:sz w:val="22"/>
          <w:szCs w:val="22"/>
        </w:rPr>
        <w:t xml:space="preserve">Gambar 3.2 </w:t>
      </w:r>
      <w:r w:rsidRPr="00044E9D">
        <w:rPr>
          <w:rFonts w:ascii="Bookman Old Style" w:eastAsia="Bookman Old Style" w:hAnsi="Bookman Old Style" w:cs="Bookman Old Style"/>
          <w:b w:val="0"/>
          <w:bCs/>
          <w:i/>
          <w:sz w:val="22"/>
          <w:szCs w:val="22"/>
        </w:rPr>
        <w:t>Total Fertility</w:t>
      </w:r>
      <w:r>
        <w:rPr>
          <w:rFonts w:ascii="Bookman Old Style" w:eastAsia="Bookman Old Style" w:hAnsi="Bookman Old Style" w:cs="Bookman Old Style"/>
          <w:b w:val="0"/>
          <w:i/>
          <w:sz w:val="22"/>
          <w:szCs w:val="22"/>
        </w:rPr>
        <w:t xml:space="preserve"> Rate (TFR)</w:t>
      </w:r>
      <w:r>
        <w:rPr>
          <w:rFonts w:ascii="Bookman Old Style" w:eastAsia="Bookman Old Style" w:hAnsi="Bookman Old Style" w:cs="Bookman Old Style"/>
          <w:b w:val="0"/>
          <w:sz w:val="22"/>
          <w:szCs w:val="22"/>
        </w:rPr>
        <w:t xml:space="preserve"> vs </w:t>
      </w:r>
      <w:r>
        <w:rPr>
          <w:rFonts w:ascii="Bookman Old Style" w:eastAsia="Bookman Old Style" w:hAnsi="Bookman Old Style" w:cs="Bookman Old Style"/>
          <w:b w:val="0"/>
          <w:i/>
          <w:sz w:val="22"/>
          <w:szCs w:val="22"/>
        </w:rPr>
        <w:t>Demand Satisfied</w:t>
      </w:r>
    </w:p>
    <w:p w14:paraId="1EE22F8A" w14:textId="77777777" w:rsidR="009A5BFC" w:rsidRDefault="006B2857">
      <w:pPr>
        <w:spacing w:after="240" w:line="240" w:lineRule="auto"/>
        <w:ind w:left="1560"/>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US" w:eastAsia="en-US"/>
        </w:rPr>
        <w:drawing>
          <wp:inline distT="114300" distB="114300" distL="114300" distR="114300" wp14:anchorId="44E162DF" wp14:editId="159ACCF2">
            <wp:extent cx="4956470" cy="3957638"/>
            <wp:effectExtent l="0" t="0" r="0" b="0"/>
            <wp:docPr id="2068176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4956470" cy="3957638"/>
                    </a:xfrm>
                    <a:prstGeom prst="rect">
                      <a:avLst/>
                    </a:prstGeom>
                    <a:ln/>
                  </pic:spPr>
                </pic:pic>
              </a:graphicData>
            </a:graphic>
          </wp:inline>
        </w:drawing>
      </w:r>
    </w:p>
    <w:p w14:paraId="664691AE" w14:textId="77777777" w:rsidR="009A5BFC" w:rsidRDefault="00000000">
      <w:pPr>
        <w:pStyle w:val="Heading1"/>
        <w:numPr>
          <w:ilvl w:val="0"/>
          <w:numId w:val="19"/>
        </w:numPr>
        <w:spacing w:before="0" w:after="0" w:line="240" w:lineRule="auto"/>
        <w:ind w:left="567" w:hanging="567"/>
        <w:jc w:val="both"/>
        <w:rPr>
          <w:rFonts w:ascii="Bookman Old Style" w:eastAsia="Bookman Old Style" w:hAnsi="Bookman Old Style" w:cs="Bookman Old Style"/>
          <w:b w:val="0"/>
          <w:sz w:val="24"/>
          <w:szCs w:val="24"/>
        </w:rPr>
      </w:pPr>
      <w:sdt>
        <w:sdtPr>
          <w:tag w:val="goog_rdk_137"/>
          <w:id w:val="-1966283748"/>
        </w:sdtPr>
        <w:sdtContent/>
      </w:sdt>
      <w:r w:rsidR="006B2857">
        <w:rPr>
          <w:rFonts w:ascii="Bookman Old Style" w:eastAsia="Bookman Old Style" w:hAnsi="Bookman Old Style" w:cs="Bookman Old Style"/>
          <w:b w:val="0"/>
          <w:sz w:val="24"/>
          <w:szCs w:val="24"/>
        </w:rPr>
        <w:t xml:space="preserve">Kerangka Regulasi </w:t>
      </w:r>
    </w:p>
    <w:p w14:paraId="3C4FA42A" w14:textId="77777777" w:rsidR="009A5BFC" w:rsidRDefault="006B2857">
      <w:pPr>
        <w:spacing w:before="240" w:after="24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Penguatan program Pembangunan Keluarga, Kependudukan, dan Keluarga Berencana (Bangga Kencana) perlu didukung oleh kerangka regulasi yang kuat baik berupa Undang-Undang, Peraturan Pemerintah, Peraturan Presiden maupun Peraturan Menteri. Kerangka regulasi yang direncanakan untuk dibuat dalam periode 5 tahun mendatang.</w:t>
      </w:r>
    </w:p>
    <w:p w14:paraId="5659C4EF" w14:textId="77777777" w:rsidR="009A5BFC" w:rsidRDefault="006B2857">
      <w:pPr>
        <w:spacing w:before="240" w:after="24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Untuk pembangunan keluarga dan kependudukan maka kerangka regulasi difokuskan agar seluruh pemangku kepentingan pembangunan utamanya pemerintah di setiap tingkatan wilayah mengimplementasikan pembangunan berwawasan kependudukan dan keluarga. Selain itu kerangka kebijakan juga diarahkan pada penguatan manajemen pelaksanaan program di tingkat kabupaten kota sampai ke lini lapangan.</w:t>
      </w:r>
    </w:p>
    <w:p w14:paraId="4CE4F152" w14:textId="78ED9C33" w:rsidR="009A5BFC" w:rsidRDefault="006B2857">
      <w:pPr>
        <w:spacing w:before="240" w:after="240" w:line="240" w:lineRule="auto"/>
        <w:ind w:left="567" w:hanging="2"/>
        <w:jc w:val="both"/>
        <w:rPr>
          <w:rFonts w:ascii="Bookman Old Style" w:eastAsia="Bookman Old Style" w:hAnsi="Bookman Old Style" w:cs="Bookman Old Style"/>
          <w:sz w:val="24"/>
          <w:szCs w:val="24"/>
        </w:rPr>
      </w:pPr>
      <w:bookmarkStart w:id="43" w:name="_heading=h.hlhg9aei65ak" w:colFirst="0" w:colLast="0"/>
      <w:bookmarkEnd w:id="43"/>
      <w:r>
        <w:rPr>
          <w:rFonts w:ascii="Bookman Old Style" w:eastAsia="Bookman Old Style" w:hAnsi="Bookman Old Style" w:cs="Bookman Old Style"/>
          <w:sz w:val="24"/>
          <w:szCs w:val="24"/>
        </w:rPr>
        <w:t xml:space="preserve">Kerangka regulasi untuk pelayanan Keluarga Berencana dan Kesehatan Reproduksi (KBKR) difokuskan pada upaya meningkatkan akses dan memperkuat kualitas pelayanan Keluarga Berencana dan Kesehatan Reproduksi (KBKR) sehingga tercapai </w:t>
      </w:r>
      <w:r>
        <w:rPr>
          <w:rFonts w:ascii="Bookman Old Style" w:eastAsia="Bookman Old Style" w:hAnsi="Bookman Old Style" w:cs="Bookman Old Style"/>
          <w:i/>
          <w:sz w:val="24"/>
          <w:szCs w:val="24"/>
        </w:rPr>
        <w:t>universal access</w:t>
      </w:r>
      <w:r>
        <w:rPr>
          <w:rFonts w:ascii="Bookman Old Style" w:eastAsia="Bookman Old Style" w:hAnsi="Bookman Old Style" w:cs="Bookman Old Style"/>
          <w:sz w:val="24"/>
          <w:szCs w:val="24"/>
        </w:rPr>
        <w:t xml:space="preserve"> dan pelayanan dapat memenuhi hak reproduksi setiap orang dan bersifat inklusif. Detail kerangka regulasi dapat dilihat pada </w:t>
      </w:r>
      <w:r w:rsidR="00B22374">
        <w:rPr>
          <w:rFonts w:ascii="Bookman Old Style" w:eastAsia="Bookman Old Style" w:hAnsi="Bookman Old Style" w:cs="Bookman Old Style"/>
          <w:sz w:val="24"/>
          <w:szCs w:val="24"/>
        </w:rPr>
        <w:t>L</w:t>
      </w:r>
      <w:r>
        <w:rPr>
          <w:rFonts w:ascii="Bookman Old Style" w:eastAsia="Bookman Old Style" w:hAnsi="Bookman Old Style" w:cs="Bookman Old Style"/>
          <w:sz w:val="24"/>
          <w:szCs w:val="24"/>
        </w:rPr>
        <w:t>ampiran 3.</w:t>
      </w:r>
    </w:p>
    <w:p w14:paraId="060AB13B" w14:textId="77777777" w:rsidR="009A5BFC" w:rsidRDefault="006B2857">
      <w:pPr>
        <w:numPr>
          <w:ilvl w:val="0"/>
          <w:numId w:val="19"/>
        </w:numPr>
        <w:pBdr>
          <w:top w:val="nil"/>
          <w:left w:val="nil"/>
          <w:bottom w:val="nil"/>
          <w:right w:val="nil"/>
          <w:between w:val="nil"/>
        </w:pBdr>
        <w:spacing w:before="240" w:after="240" w:line="240" w:lineRule="auto"/>
        <w:ind w:left="567"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Kerangka Kelembagaan </w:t>
      </w:r>
    </w:p>
    <w:p w14:paraId="633DE120"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Transformasi kelembagaan dari </w:t>
      </w:r>
      <w:r w:rsidRPr="00043760">
        <w:rPr>
          <w:rFonts w:ascii="Bookman Old Style" w:eastAsia="Bookman Old Style" w:hAnsi="Bookman Old Style" w:cs="Bookman Old Style"/>
          <w:sz w:val="24"/>
          <w:szCs w:val="24"/>
        </w:rPr>
        <w:t>BKKBN menjadi Kementerian Kependudukan dan Pembangunan Keluarga (Kemendukbangga) merupakan langkah strategis pemerintah dalam menjawab perubahan dinamika demografi nasional dan keluarga. Indonesia tengah menghadapi tantangan serius dalam hal pertumbuhan penduduk, urbanisasi yang</w:t>
      </w:r>
      <w:r>
        <w:rPr>
          <w:rFonts w:ascii="Bookman Old Style" w:eastAsia="Bookman Old Style" w:hAnsi="Bookman Old Style" w:cs="Bookman Old Style"/>
          <w:sz w:val="24"/>
          <w:szCs w:val="24"/>
        </w:rPr>
        <w:t xml:space="preserve"> cepat, meningkatnya proporsi lansia, migrasi serta ketimpangan wilayah yang semakin kompleks yang semuanya berdampak pada perubahan kehidupan dalam keluarga. Kondisi ini memerlukan penguatan kelembagaan dan penyusunan kebijakan yang tidak parsial, melainkan menyeluruh dan saling terhubung antar sektor.</w:t>
      </w:r>
    </w:p>
    <w:p w14:paraId="57F26768"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Pembentukan Kemendukbangga melalui Peraturan Presiden Nomor 180 Tahun 2024 membawa mandat baru dalam urusan kependudukan dan pembangunan keluarga. Kementerian ini tidak hanya menjadi lembaga teknis pelaksana program keluarga berencana, tetapi juga pemegang kebijakan strategis yang bertugas merancang, mengoordinasikan, dan mengawasi seluruh proses pembangunan keluarga dan pengendalian penduduk di Indonesia. Sementara itu, pelaksanaan fungsi operasional tetap diamanahkan kepada BKKBN berdasarkan Perpres Nomor 181 Tahun 2024.</w:t>
      </w:r>
    </w:p>
    <w:p w14:paraId="0975F85F"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Struktur kelembagaan Kemendukbangga dibangun dengan prinsip adaptif, responsif, dan efisien. Ditingkat pusat Menteri Kependudukan dan Pembangunan Keluarga/Kepala Badan Kependudukan dan Keluarga Berencana Nasional dibantu oleh Wakil Menteri/Wakil Kepala yang mempunyai tugas membantu Menteri/Kepala dalam pelaksanaan tugas. Menteri Kependudukan dan Pembangunan Keluarga/Kepala Badan Kependudukan dan Keluarga Berencana Nasional didukung oleh </w:t>
      </w:r>
      <w:r w:rsidRPr="00043760">
        <w:rPr>
          <w:rFonts w:ascii="Bookman Old Style" w:eastAsia="Bookman Old Style" w:hAnsi="Bookman Old Style" w:cs="Bookman Old Style"/>
          <w:sz w:val="24"/>
          <w:szCs w:val="24"/>
        </w:rPr>
        <w:t>7 (tujuh)</w:t>
      </w:r>
      <w:r>
        <w:rPr>
          <w:rFonts w:ascii="Bookman Old Style" w:eastAsia="Bookman Old Style" w:hAnsi="Bookman Old Style" w:cs="Bookman Old Style"/>
          <w:sz w:val="24"/>
          <w:szCs w:val="24"/>
        </w:rPr>
        <w:t xml:space="preserve"> Unit Eselon I sebagai berikut:</w:t>
      </w:r>
    </w:p>
    <w:p w14:paraId="0DC60418" w14:textId="77777777" w:rsidR="009A5BFC" w:rsidRDefault="006B2857">
      <w:pPr>
        <w:widowControl w:val="0"/>
        <w:numPr>
          <w:ilvl w:val="0"/>
          <w:numId w:val="103"/>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Sekretaris Kementerian/Sekretaris Utama;</w:t>
      </w:r>
    </w:p>
    <w:p w14:paraId="0097CD50" w14:textId="77777777" w:rsidR="009A5BFC" w:rsidRDefault="006B2857">
      <w:pPr>
        <w:widowControl w:val="0"/>
        <w:numPr>
          <w:ilvl w:val="0"/>
          <w:numId w:val="103"/>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Deputi Bidang Kebijakan Strategi Pembangunan Keluarga, </w:t>
      </w:r>
      <w:r>
        <w:rPr>
          <w:rFonts w:ascii="Bookman Old Style" w:eastAsia="Bookman Old Style" w:hAnsi="Bookman Old Style" w:cs="Bookman Old Style"/>
          <w:color w:val="000000"/>
          <w:sz w:val="24"/>
          <w:szCs w:val="24"/>
        </w:rPr>
        <w:lastRenderedPageBreak/>
        <w:t>Pengendalian Penduduk, dan Keluarga Berencana;</w:t>
      </w:r>
    </w:p>
    <w:p w14:paraId="5AAC1934" w14:textId="77777777" w:rsidR="009A5BFC" w:rsidRDefault="006B2857">
      <w:pPr>
        <w:widowControl w:val="0"/>
        <w:numPr>
          <w:ilvl w:val="0"/>
          <w:numId w:val="103"/>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Deputi Bidang Pengendalian Penduduk;</w:t>
      </w:r>
    </w:p>
    <w:p w14:paraId="174FC100" w14:textId="77777777" w:rsidR="009A5BFC" w:rsidRDefault="006B2857">
      <w:pPr>
        <w:widowControl w:val="0"/>
        <w:numPr>
          <w:ilvl w:val="0"/>
          <w:numId w:val="103"/>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Deputi Bidang Bina Keluarga Berencana dan Kesehatan Reproduksi;</w:t>
      </w:r>
    </w:p>
    <w:p w14:paraId="69ABEB86" w14:textId="77777777" w:rsidR="009A5BFC" w:rsidRDefault="006B2857">
      <w:pPr>
        <w:widowControl w:val="0"/>
        <w:numPr>
          <w:ilvl w:val="0"/>
          <w:numId w:val="103"/>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Deputi Bidang Keluarga Sejahtera dan Pemberdayaan Keluarga;</w:t>
      </w:r>
    </w:p>
    <w:p w14:paraId="03775B4F" w14:textId="77777777" w:rsidR="009A5BFC" w:rsidRDefault="006B2857">
      <w:pPr>
        <w:widowControl w:val="0"/>
        <w:numPr>
          <w:ilvl w:val="0"/>
          <w:numId w:val="103"/>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Deputi Bidang Penggerakan dan Peran Serta Masyarakat; dan</w:t>
      </w:r>
    </w:p>
    <w:p w14:paraId="14F6A132" w14:textId="77777777" w:rsidR="009A5BFC" w:rsidRDefault="006B2857">
      <w:pPr>
        <w:widowControl w:val="0"/>
        <w:numPr>
          <w:ilvl w:val="0"/>
          <w:numId w:val="103"/>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Inspektorat Utama.</w:t>
      </w:r>
    </w:p>
    <w:p w14:paraId="5492B72E" w14:textId="77777777" w:rsidR="009A5BFC" w:rsidRDefault="009A5BFC">
      <w:pPr>
        <w:spacing w:line="240" w:lineRule="auto"/>
        <w:ind w:left="718"/>
        <w:jc w:val="both"/>
        <w:rPr>
          <w:rFonts w:ascii="Bookman Old Style" w:eastAsia="Bookman Old Style" w:hAnsi="Bookman Old Style" w:cs="Bookman Old Style"/>
          <w:color w:val="000000"/>
          <w:sz w:val="24"/>
          <w:szCs w:val="24"/>
        </w:rPr>
      </w:pPr>
    </w:p>
    <w:p w14:paraId="1B8A4C82" w14:textId="77777777" w:rsidR="009A5BFC" w:rsidRDefault="006B2857">
      <w:pPr>
        <w:spacing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Sekretariat Kementerian/Sekretariat Utama merupakan unsur pembantu pimpinan yang memiliki tugas menyelenggarakan koordinasi pelaksanaan tugas, pembinaan, dan pemberian dukungan administrasi kepada seluruh unsur organisasi di lingkungan Kemendukbangga/BKKBN. Sementara para Deputi merupakan unsur pelaksana memiliki tugas dan fungsi spesifik secara operasional dalam implementasi kebijakan sesuai bidangnya. </w:t>
      </w:r>
    </w:p>
    <w:p w14:paraId="23A5E72D" w14:textId="77777777" w:rsidR="009A5BFC" w:rsidRDefault="006B2857">
      <w:pPr>
        <w:spacing w:after="0" w:line="240" w:lineRule="auto"/>
        <w:ind w:left="567"/>
        <w:jc w:val="both"/>
        <w:rPr>
          <w:rFonts w:ascii="Bookman Old Style" w:eastAsia="Bookman Old Style" w:hAnsi="Bookman Old Style" w:cs="Bookman Old Style"/>
          <w:sz w:val="24"/>
          <w:szCs w:val="24"/>
        </w:rPr>
      </w:pPr>
      <w:r w:rsidRPr="00043760">
        <w:rPr>
          <w:rFonts w:ascii="Bookman Old Style" w:eastAsia="Bookman Old Style" w:hAnsi="Bookman Old Style" w:cs="Bookman Old Style"/>
          <w:sz w:val="24"/>
          <w:szCs w:val="24"/>
        </w:rPr>
        <w:t>Inspektorat Utama</w:t>
      </w:r>
      <w:r>
        <w:rPr>
          <w:rFonts w:ascii="Bookman Old Style" w:eastAsia="Bookman Old Style" w:hAnsi="Bookman Old Style" w:cs="Bookman Old Style"/>
          <w:sz w:val="24"/>
          <w:szCs w:val="24"/>
        </w:rPr>
        <w:t xml:space="preserve"> menjadi unsur pengawas yang menyelenggarakan pengawasan intern. Pada lingkungan Kemendukbangga/BKKBN juga terdapat Staf Ahli yang memiliki tugas untuk pemberian rekomendasi terhadap isu-isu strategis kepada Menteri. Staf Ahli terdiri atas:</w:t>
      </w:r>
    </w:p>
    <w:p w14:paraId="2EA27BEC" w14:textId="77777777" w:rsidR="009A5BFC" w:rsidRDefault="009A5BFC">
      <w:pPr>
        <w:spacing w:after="0" w:line="240" w:lineRule="auto"/>
        <w:ind w:left="567"/>
        <w:jc w:val="both"/>
        <w:rPr>
          <w:rFonts w:ascii="Bookman Old Style" w:eastAsia="Bookman Old Style" w:hAnsi="Bookman Old Style" w:cs="Bookman Old Style"/>
          <w:sz w:val="24"/>
          <w:szCs w:val="24"/>
        </w:rPr>
      </w:pPr>
    </w:p>
    <w:p w14:paraId="2A78C6A8" w14:textId="77777777" w:rsidR="009A5BFC" w:rsidRDefault="006B2857">
      <w:pPr>
        <w:widowControl w:val="0"/>
        <w:numPr>
          <w:ilvl w:val="1"/>
          <w:numId w:val="104"/>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Staf Ahli Bidang Hukum, Kelembagaan, dan Reformasi Birokrasi;</w:t>
      </w:r>
    </w:p>
    <w:p w14:paraId="7669DE2A" w14:textId="77777777" w:rsidR="009A5BFC" w:rsidRDefault="006B2857">
      <w:pPr>
        <w:widowControl w:val="0"/>
        <w:numPr>
          <w:ilvl w:val="1"/>
          <w:numId w:val="104"/>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Staf Ahli Bidang Pembangunan Kependudukan Berkelanjutan; dan</w:t>
      </w:r>
    </w:p>
    <w:p w14:paraId="567CE7DE" w14:textId="77777777" w:rsidR="009A5BFC" w:rsidRDefault="006B2857">
      <w:pPr>
        <w:widowControl w:val="0"/>
        <w:numPr>
          <w:ilvl w:val="1"/>
          <w:numId w:val="104"/>
        </w:numPr>
        <w:spacing w:after="0" w:line="240" w:lineRule="auto"/>
        <w:ind w:left="1134"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Staf Ahli Bidang Rekayasa Sosial Keluarga;</w:t>
      </w:r>
    </w:p>
    <w:p w14:paraId="10D81E2C" w14:textId="77777777" w:rsidR="009A5BFC" w:rsidRDefault="006B2857">
      <w:pPr>
        <w:spacing w:before="240" w:after="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 tingkat daerah, terdapat 32 (tiga puluh dua) Perwakilan BKKBN Provinsi yang menjembatani kebijakan nasional dan pelaksanaan di lapangan. Sementara itu, tenaga lini lapangan seperti penyuluh KB di kecamatan dan desa tetap menjadi ujung tombak pelayanan langsung kepada masyarakat.</w:t>
      </w:r>
    </w:p>
    <w:p w14:paraId="4E0A2E63" w14:textId="77777777" w:rsidR="009A5BFC" w:rsidRDefault="009A5BFC">
      <w:pPr>
        <w:spacing w:after="0" w:line="240" w:lineRule="auto"/>
        <w:ind w:left="567"/>
        <w:jc w:val="both"/>
        <w:rPr>
          <w:rFonts w:ascii="Bookman Old Style" w:eastAsia="Bookman Old Style" w:hAnsi="Bookman Old Style" w:cs="Bookman Old Style"/>
          <w:sz w:val="24"/>
          <w:szCs w:val="24"/>
        </w:rPr>
      </w:pPr>
    </w:p>
    <w:p w14:paraId="77A272D7" w14:textId="77777777" w:rsidR="009A5BFC" w:rsidRDefault="006B2857">
      <w:pPr>
        <w:spacing w:after="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Kemendukbangga/BKKBN memiliki unit kerja setingkat Eselon II yaitu Pusat Data dan Teknologi Informasi serta Pusat Pengembangan Sumber Daya Manusia Aparatur Kependudukan, Pembangunan Keluarga dan Keluarga Berencana yang berada dibawah dan bertanggung jawab kepada Menteri dan secara administratif dikoordinasikan oleh Sekretaris Kementerian/Sekretaris Utama. Pusat Pengembangan Sumber Daya Manusia Aparatur Kependudukan, Pembangunan Keluarga dan Keluarga Berencana dibantu oleh 8 (delapan) Unit Pelaksana Teknis Balai Pendidikan dan Pelatihan (UPT Balai Diklat) Kependudukan dan Keluarga Berencana dalam pelaksanaan tugas dan fungsinya yang tersebar di 3 (tiga) Provinsi yaitu di Jawa Barat, Jawa Tengah, dan Jawa Timur.</w:t>
      </w:r>
    </w:p>
    <w:p w14:paraId="2E1C8B02" w14:textId="77777777" w:rsidR="009A5BFC" w:rsidRDefault="009A5BFC">
      <w:pPr>
        <w:spacing w:after="0" w:line="240" w:lineRule="auto"/>
        <w:ind w:left="567"/>
        <w:jc w:val="both"/>
        <w:rPr>
          <w:rFonts w:ascii="Bookman Old Style" w:eastAsia="Bookman Old Style" w:hAnsi="Bookman Old Style" w:cs="Bookman Old Style"/>
          <w:sz w:val="24"/>
          <w:szCs w:val="24"/>
        </w:rPr>
      </w:pPr>
    </w:p>
    <w:p w14:paraId="180D8A98" w14:textId="77777777" w:rsidR="009A5BFC" w:rsidRDefault="006B2857">
      <w:pPr>
        <w:spacing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Saat ini Kemendukbangga/BKKBN sedang memasuki tahap transformasi kelembagaan. Empat pilar utama dari transformasi adalah (1) pengembangan  kebijakan dan program berbasis data dan bukti, (2) orkestrasi kebijakan lintas Kementerian dan daerah, (3) promosi inovasi sosial dan layanan digital, (4) mendorong kemitraan transformasional (</w:t>
      </w:r>
      <w:r w:rsidRPr="00043760">
        <w:rPr>
          <w:rFonts w:ascii="Bookman Old Style" w:eastAsia="Bookman Old Style" w:hAnsi="Bookman Old Style" w:cs="Bookman Old Style"/>
          <w:sz w:val="24"/>
          <w:szCs w:val="24"/>
        </w:rPr>
        <w:t>pentahelix</w:t>
      </w:r>
      <w:r>
        <w:rPr>
          <w:rFonts w:ascii="Bookman Old Style" w:eastAsia="Bookman Old Style" w:hAnsi="Bookman Old Style" w:cs="Bookman Old Style"/>
          <w:sz w:val="24"/>
          <w:szCs w:val="24"/>
        </w:rPr>
        <w:t>). Peta proses bisnis kelembagaan Kemendukbangga terdiri dari proses utama (kebijakan, program, pemberdayaan, penggerakan masyarakat, dan pendataan), proses pendukung (administrasi dan pengawasan), serta proses lainnya seperti pengelolaan TIK, kerja sama, dan sumber daya manusia. Seluruh elemen ini bergerak dalam satu kesatuan sistem yang mendukung prinsip pemerintahan yang lincah, dinamis, dan berorientasi hasil.</w:t>
      </w:r>
    </w:p>
    <w:p w14:paraId="5A8AABE7"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Untuk memperkuat peran daerah, kementerian mendorong peningkatan kapasitas SDM di daerah melalui sertifikasi kompetensi, penetapan NSPK (Norma, Standar, Prosedur, dan Kriteria), serta penguatan hubungan kerja fungsional antara perwakilan BKKBN provinsi dan perangkat daerah dalam pengelolaan urusan pengendalian penduduk, pembangunan keluarga  dan keluarga berencana.</w:t>
      </w:r>
    </w:p>
    <w:p w14:paraId="14F1B016"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Peran Pemerintah Daerah menjadi sangat strategis dalam mendukung pencapaian sasaran pembangunan nasional yang diemban oleh Kemendukbangga/BKKBN. Untuk memastikan keselarasan antara pusat dan daerah, telah dilakukan penyelarasan indikator kinerja melalui forum perencanaan seperti Rapat Koordinasi Teknis Perencanaan Pembangunan (Rakortekrenbang) dan Musyawarah Perencanaan Pembangunan (Musrenbang). Melalui forum tersebut, indikator prioritas program Bangga Kencana diusulkan agar dapat masuk ke dalam dokumen perencanaan daerah sehingga menjaga keselarasan kebijakan antara pemerintah </w:t>
      </w:r>
      <w:r w:rsidRPr="00043760">
        <w:rPr>
          <w:rFonts w:ascii="Bookman Old Style" w:eastAsia="Bookman Old Style" w:hAnsi="Bookman Old Style" w:cs="Bookman Old Style"/>
          <w:sz w:val="24"/>
          <w:szCs w:val="24"/>
        </w:rPr>
        <w:t xml:space="preserve">pusat </w:t>
      </w:r>
      <w:r>
        <w:rPr>
          <w:rFonts w:ascii="Bookman Old Style" w:eastAsia="Bookman Old Style" w:hAnsi="Bookman Old Style" w:cs="Bookman Old Style"/>
          <w:sz w:val="24"/>
          <w:szCs w:val="24"/>
        </w:rPr>
        <w:t xml:space="preserve">dan pemerintah daerah, </w:t>
      </w:r>
      <w:r w:rsidRPr="00043760">
        <w:rPr>
          <w:rFonts w:ascii="Bookman Old Style" w:eastAsia="Bookman Old Style" w:hAnsi="Bookman Old Style" w:cs="Bookman Old Style"/>
          <w:sz w:val="24"/>
          <w:szCs w:val="24"/>
        </w:rPr>
        <w:t>di samping</w:t>
      </w:r>
      <w:r>
        <w:rPr>
          <w:rFonts w:ascii="Bookman Old Style" w:eastAsia="Bookman Old Style" w:hAnsi="Bookman Old Style" w:cs="Bookman Old Style"/>
          <w:sz w:val="24"/>
          <w:szCs w:val="24"/>
        </w:rPr>
        <w:t xml:space="preserve"> itu memastikan daerah juga turut berkontribusi terhadap target nasional.</w:t>
      </w:r>
    </w:p>
    <w:p w14:paraId="16FCF670"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Dalam rangka mendukung implementasi di lapangan, pemerintah pusat juga menyediakan dukungan pendanaan melalui Dana Alokasi Khusus (DAK), baik DAK Fisik maupun Non Fisik (Bantuan Operasional Keluarga Berencana/BOKB). DAK</w:t>
      </w:r>
      <w:r w:rsidR="00043760">
        <w:rPr>
          <w:rFonts w:ascii="Bookman Old Style" w:eastAsia="Bookman Old Style" w:hAnsi="Bookman Old Style" w:cs="Bookman Old Style"/>
          <w:sz w:val="24"/>
          <w:szCs w:val="24"/>
          <w:lang w:val="en-US"/>
        </w:rPr>
        <w:t xml:space="preserve"> </w:t>
      </w:r>
      <w:r>
        <w:rPr>
          <w:rFonts w:ascii="Bookman Old Style" w:eastAsia="Bookman Old Style" w:hAnsi="Bookman Old Style" w:cs="Bookman Old Style"/>
          <w:sz w:val="24"/>
          <w:szCs w:val="24"/>
        </w:rPr>
        <w:t xml:space="preserve">Jenis KB digunakan untuk memperkuat pelaksanaan program prioritas di daerah, antara lain peningkatan akses dan kualitas layanan KB, intervensi percepatan penurunan </w:t>
      </w:r>
      <w:r w:rsidRPr="00043760">
        <w:rPr>
          <w:rFonts w:ascii="Bookman Old Style" w:eastAsia="Bookman Old Style" w:hAnsi="Bookman Old Style" w:cs="Bookman Old Style"/>
          <w:i/>
          <w:iCs/>
          <w:sz w:val="24"/>
          <w:szCs w:val="24"/>
        </w:rPr>
        <w:t>stunting</w:t>
      </w:r>
      <w:r>
        <w:rPr>
          <w:rFonts w:ascii="Bookman Old Style" w:eastAsia="Bookman Old Style" w:hAnsi="Bookman Old Style" w:cs="Bookman Old Style"/>
          <w:sz w:val="24"/>
          <w:szCs w:val="24"/>
        </w:rPr>
        <w:t>, serta penguatan tenaga lini lapangan (Penyuluh KB/PLKB). Dengan skema pendanaan yang berkelanjutan ini, pemerintah daerah memiliki instrumen yang lebih memadai untuk melaksanakan program secara efektif dan konsisten.</w:t>
      </w:r>
    </w:p>
    <w:p w14:paraId="0186F43E"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Namun demikian, alokasi dukungan melalui DAK Fisik dan Non Fisik (BOKB) sebagaimana dimaksud (yang diupayakan keberlanjutannya) juga sangat tergantung dengan kondisi keuangan negara. Dukungan Pemerintah Pusat kepada Pemerintah Daerah melalui DAK ini merupakan upaya dorongan dan bentuk kepedulian Pemerintah Pusat atas implementasi program/kegiatan prioritas agar dapat terlaksana dengan baik dengan tidak terlepas dari dukungan pembiayaan dari Pemerintah Daerah. Mekanisme </w:t>
      </w:r>
      <w:r>
        <w:rPr>
          <w:rFonts w:ascii="Bookman Old Style" w:eastAsia="Bookman Old Style" w:hAnsi="Bookman Old Style" w:cs="Bookman Old Style"/>
          <w:i/>
          <w:sz w:val="24"/>
          <w:szCs w:val="24"/>
        </w:rPr>
        <w:t>sharing budget</w:t>
      </w:r>
      <w:r>
        <w:rPr>
          <w:rFonts w:ascii="Bookman Old Style" w:eastAsia="Bookman Old Style" w:hAnsi="Bookman Old Style" w:cs="Bookman Old Style"/>
          <w:sz w:val="24"/>
          <w:szCs w:val="24"/>
        </w:rPr>
        <w:t xml:space="preserve"> juga sangat diharapkan sehingga kedua pihak menunjukan komitmen (kolaborasi) yang kuat terhadap upaya penyampaian program/kegiatan secara langsung dan memberikan manfaat nyata bagi masyarakat. </w:t>
      </w:r>
    </w:p>
    <w:p w14:paraId="3154A1ED"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Untuk menjamin pelaksanaan kegiatan-kegiatan di lapangan dengan efektif, efisien dan akuntabel, mekanisme monitoring dan evaluasi dilaksanakan secara berjenjang mulai dari PD KB di tingkat kabupaten/kota, Perwakilan BKKBN di provinsi, hingga pusat. Proses monev tersebut ditunjang oleh sistem informasi terintegrasi, antara lain SIGA (Sistem Informasi Keluarga) dan Morena (Sistem Pelaporan Perencanaan Monitoring dan Evaluasi DAK Jenis KB). Sistem ini menghimpun dan menyajikan data secara </w:t>
      </w:r>
      <w:r>
        <w:rPr>
          <w:rFonts w:ascii="Bookman Old Style" w:eastAsia="Bookman Old Style" w:hAnsi="Bookman Old Style" w:cs="Bookman Old Style"/>
          <w:i/>
          <w:sz w:val="24"/>
          <w:szCs w:val="24"/>
        </w:rPr>
        <w:t>real time</w:t>
      </w:r>
      <w:r>
        <w:rPr>
          <w:rFonts w:ascii="Bookman Old Style" w:eastAsia="Bookman Old Style" w:hAnsi="Bookman Old Style" w:cs="Bookman Old Style"/>
          <w:sz w:val="24"/>
          <w:szCs w:val="24"/>
        </w:rPr>
        <w:t>, sehingga integrasi pusat–daerah dapat terwujud, dan hasilnya menjadi dasar pengambilan keputusan, evaluasi kebijakan, serta penguatan tata kelola program Bangga Kencana.</w:t>
      </w:r>
    </w:p>
    <w:p w14:paraId="16D4CBCE" w14:textId="77777777" w:rsidR="009A5BFC" w:rsidRDefault="006B2857">
      <w:pPr>
        <w:spacing w:before="240" w:after="240" w:line="240" w:lineRule="auto"/>
        <w:ind w:left="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Melalui transformasi kerangka kelembagaan dan mekanisme kolaborasi yang kuat, Kemendukbangga/BKKBN dapat hadir sebagai garda depan </w:t>
      </w:r>
      <w:r>
        <w:rPr>
          <w:rFonts w:ascii="Bookman Old Style" w:eastAsia="Bookman Old Style" w:hAnsi="Bookman Old Style" w:cs="Bookman Old Style"/>
          <w:sz w:val="24"/>
          <w:szCs w:val="24"/>
        </w:rPr>
        <w:lastRenderedPageBreak/>
        <w:t xml:space="preserve">dalam penataan kependudukan nasional melalui Program Bangga Kencana. Program yang dicanangkan tidak semata-mata hanya terbatas pada upaya menyeimbangkan angka kelahiran, tetapi merancang arah pembangunan manusia Indonesia dari hulu, yang dimulai dari keluarga melalui Pembangunan Keluarga, Kependudukan dan Keluarga Berencana yang terstruktur dan terarah, terukur dan menyeluruh di seluruh tingkatan wilayah. Dengan desain kelembagaan yang kuat dan pendekatan kolaboratif, kementerian ini diharapkan mampu mempercepat penurunan </w:t>
      </w:r>
      <w:r w:rsidRPr="00043760">
        <w:rPr>
          <w:rFonts w:ascii="Bookman Old Style" w:eastAsia="Bookman Old Style" w:hAnsi="Bookman Old Style" w:cs="Bookman Old Style"/>
          <w:i/>
          <w:iCs/>
          <w:sz w:val="24"/>
          <w:szCs w:val="24"/>
        </w:rPr>
        <w:t>stunting</w:t>
      </w:r>
      <w:r>
        <w:rPr>
          <w:rFonts w:ascii="Bookman Old Style" w:eastAsia="Bookman Old Style" w:hAnsi="Bookman Old Style" w:cs="Bookman Old Style"/>
          <w:sz w:val="24"/>
          <w:szCs w:val="24"/>
        </w:rPr>
        <w:t>, pengentasan kemiskinan ekstrim, turut mendukung pengelolaan jendela peluang (</w:t>
      </w:r>
      <w:r>
        <w:rPr>
          <w:rFonts w:ascii="Bookman Old Style" w:eastAsia="Bookman Old Style" w:hAnsi="Bookman Old Style" w:cs="Bookman Old Style"/>
          <w:i/>
          <w:sz w:val="24"/>
          <w:szCs w:val="24"/>
        </w:rPr>
        <w:t>windows of opportunities</w:t>
      </w:r>
      <w:r>
        <w:rPr>
          <w:rFonts w:ascii="Bookman Old Style" w:eastAsia="Bookman Old Style" w:hAnsi="Bookman Old Style" w:cs="Bookman Old Style"/>
          <w:sz w:val="24"/>
          <w:szCs w:val="24"/>
        </w:rPr>
        <w:t>) menjadi bonus demografi yang sesungguhnya, serta mendukung upaya pencapaian Indonesia Emas 2045 melalui berbagai kegiatan strategis Program Bangga Kencana.</w:t>
      </w:r>
    </w:p>
    <w:p w14:paraId="61A9214C" w14:textId="76C8F31E" w:rsidR="006928F3" w:rsidRPr="006415FB" w:rsidRDefault="006928F3" w:rsidP="006928F3">
      <w:pPr>
        <w:spacing w:line="240" w:lineRule="auto"/>
        <w:ind w:left="567"/>
        <w:jc w:val="both"/>
        <w:rPr>
          <w:rFonts w:ascii="Bookman Old Style" w:hAnsi="Bookman Old Style" w:cs="Arial"/>
          <w:bCs/>
          <w:color w:val="000000"/>
          <w:sz w:val="24"/>
          <w:szCs w:val="24"/>
          <w:lang w:val="sv-SE"/>
        </w:rPr>
      </w:pPr>
      <w:r w:rsidRPr="006415FB">
        <w:rPr>
          <w:rFonts w:ascii="Bookman Old Style" w:hAnsi="Bookman Old Style" w:cs="Arial"/>
          <w:bCs/>
          <w:color w:val="000000"/>
          <w:sz w:val="24"/>
          <w:szCs w:val="24"/>
          <w:lang w:val="sv-SE"/>
        </w:rPr>
        <w:t>Setelah bertransformasi menjadi kementerian, proses bisnis BKKBN mengalami perubahan yang mencerminkan peran baru yang lebih luas</w:t>
      </w:r>
      <w:r>
        <w:rPr>
          <w:rFonts w:ascii="Bookman Old Style" w:hAnsi="Bookman Old Style" w:cs="Arial"/>
          <w:bCs/>
          <w:color w:val="000000"/>
          <w:sz w:val="24"/>
          <w:szCs w:val="24"/>
          <w:lang w:val="sv-SE"/>
        </w:rPr>
        <w:t>.</w:t>
      </w:r>
    </w:p>
    <w:p w14:paraId="759623A3" w14:textId="27829A6E" w:rsidR="006928F3" w:rsidRDefault="006928F3">
      <w:pPr>
        <w:pStyle w:val="ListParagraph"/>
        <w:widowControl w:val="0"/>
        <w:numPr>
          <w:ilvl w:val="0"/>
          <w:numId w:val="107"/>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Pr>
          <w:rFonts w:ascii="Bookman Old Style" w:hAnsi="Bookman Old Style" w:cs="Arial"/>
          <w:bCs/>
          <w:color w:val="000000"/>
          <w:sz w:val="24"/>
          <w:szCs w:val="24"/>
          <w:lang w:val="sv-SE"/>
        </w:rPr>
        <w:t>Proses inti Kemenduk</w:t>
      </w:r>
      <w:r w:rsidR="00B0284F">
        <w:rPr>
          <w:rFonts w:ascii="Bookman Old Style" w:hAnsi="Bookman Old Style" w:cs="Arial"/>
          <w:bCs/>
          <w:color w:val="000000"/>
          <w:sz w:val="24"/>
          <w:szCs w:val="24"/>
          <w:lang w:val="sv-SE"/>
        </w:rPr>
        <w:t>b</w:t>
      </w:r>
      <w:r>
        <w:rPr>
          <w:rFonts w:ascii="Bookman Old Style" w:hAnsi="Bookman Old Style" w:cs="Arial"/>
          <w:bCs/>
          <w:color w:val="000000"/>
          <w:sz w:val="24"/>
          <w:szCs w:val="24"/>
          <w:lang w:val="sv-SE"/>
        </w:rPr>
        <w:t xml:space="preserve">angga </w:t>
      </w:r>
      <w:r w:rsidR="00B0284F">
        <w:rPr>
          <w:rFonts w:ascii="Bookman Old Style" w:hAnsi="Bookman Old Style" w:cs="Arial"/>
          <w:bCs/>
          <w:color w:val="000000"/>
          <w:sz w:val="24"/>
          <w:szCs w:val="24"/>
          <w:lang w:val="sv-SE"/>
        </w:rPr>
        <w:t xml:space="preserve">terdiri atas: (a) </w:t>
      </w:r>
      <w:r w:rsidR="00B0284F" w:rsidRPr="00762A44">
        <w:rPr>
          <w:rFonts w:ascii="Bookman Old Style" w:eastAsia="Bookman Old Style" w:hAnsi="Bookman Old Style" w:cs="Bookman Old Style"/>
          <w:color w:val="000000"/>
          <w:sz w:val="24"/>
          <w:szCs w:val="24"/>
        </w:rPr>
        <w:t xml:space="preserve">Pengelolaan Pengendalian Penduduk; </w:t>
      </w:r>
      <w:r w:rsidR="00B0284F">
        <w:rPr>
          <w:rFonts w:ascii="Bookman Old Style" w:eastAsia="Bookman Old Style" w:hAnsi="Bookman Old Style" w:cs="Bookman Old Style"/>
          <w:color w:val="000000"/>
          <w:sz w:val="24"/>
          <w:szCs w:val="24"/>
          <w:lang w:val="en-US"/>
        </w:rPr>
        <w:t xml:space="preserve">(b) </w:t>
      </w:r>
      <w:r w:rsidR="00B0284F" w:rsidRPr="00762A44">
        <w:rPr>
          <w:rFonts w:ascii="Bookman Old Style" w:eastAsia="Bookman Old Style" w:hAnsi="Bookman Old Style" w:cs="Bookman Old Style"/>
          <w:color w:val="000000"/>
          <w:sz w:val="24"/>
          <w:szCs w:val="24"/>
        </w:rPr>
        <w:t xml:space="preserve">Pengelolaan Keluarga Berencana (KB) dan Kesehatan Reproduksi (KR); </w:t>
      </w:r>
      <w:r w:rsidR="00B0284F">
        <w:rPr>
          <w:rFonts w:ascii="Bookman Old Style" w:eastAsia="Bookman Old Style" w:hAnsi="Bookman Old Style" w:cs="Bookman Old Style"/>
          <w:color w:val="000000"/>
          <w:sz w:val="24"/>
          <w:szCs w:val="24"/>
          <w:lang w:val="en-US"/>
        </w:rPr>
        <w:t xml:space="preserve">(c) </w:t>
      </w:r>
      <w:r w:rsidR="00B0284F" w:rsidRPr="00762A44">
        <w:rPr>
          <w:rFonts w:ascii="Bookman Old Style" w:eastAsia="Bookman Old Style" w:hAnsi="Bookman Old Style" w:cs="Bookman Old Style"/>
          <w:color w:val="000000"/>
          <w:sz w:val="24"/>
          <w:szCs w:val="24"/>
        </w:rPr>
        <w:t xml:space="preserve">Pengelolaan Keluarga Sejahtera dan Pemberdayaan Keluarga; </w:t>
      </w:r>
      <w:r w:rsidR="00B0284F">
        <w:rPr>
          <w:rFonts w:ascii="Bookman Old Style" w:eastAsia="Bookman Old Style" w:hAnsi="Bookman Old Style" w:cs="Bookman Old Style"/>
          <w:color w:val="000000"/>
          <w:sz w:val="24"/>
          <w:szCs w:val="24"/>
          <w:lang w:val="en-US"/>
        </w:rPr>
        <w:t xml:space="preserve">(d) </w:t>
      </w:r>
      <w:r w:rsidR="00B0284F" w:rsidRPr="00762A44">
        <w:rPr>
          <w:rFonts w:ascii="Bookman Old Style" w:eastAsia="Bookman Old Style" w:hAnsi="Bookman Old Style" w:cs="Bookman Old Style"/>
          <w:color w:val="000000"/>
          <w:sz w:val="24"/>
          <w:szCs w:val="24"/>
        </w:rPr>
        <w:t xml:space="preserve">Pengelolaan Penggerakan dan Peran serta Masyarakat; </w:t>
      </w:r>
      <w:proofErr w:type="spellStart"/>
      <w:r w:rsidR="00B0284F">
        <w:rPr>
          <w:rFonts w:ascii="Bookman Old Style" w:eastAsia="Bookman Old Style" w:hAnsi="Bookman Old Style" w:cs="Bookman Old Style"/>
          <w:color w:val="000000"/>
          <w:sz w:val="24"/>
          <w:szCs w:val="24"/>
          <w:lang w:val="en-US"/>
        </w:rPr>
        <w:t>serta</w:t>
      </w:r>
      <w:proofErr w:type="spellEnd"/>
      <w:r w:rsidR="00B0284F">
        <w:rPr>
          <w:rFonts w:ascii="Bookman Old Style" w:eastAsia="Bookman Old Style" w:hAnsi="Bookman Old Style" w:cs="Bookman Old Style"/>
          <w:color w:val="000000"/>
          <w:sz w:val="24"/>
          <w:szCs w:val="24"/>
          <w:lang w:val="en-US"/>
        </w:rPr>
        <w:t xml:space="preserve"> (e) </w:t>
      </w:r>
      <w:proofErr w:type="spellStart"/>
      <w:r w:rsidR="00B0284F">
        <w:rPr>
          <w:rFonts w:ascii="Bookman Old Style" w:eastAsia="Bookman Old Style" w:hAnsi="Bookman Old Style" w:cs="Bookman Old Style"/>
          <w:color w:val="000000"/>
          <w:sz w:val="24"/>
          <w:szCs w:val="24"/>
          <w:lang w:val="en-US"/>
        </w:rPr>
        <w:t>Pengelolan</w:t>
      </w:r>
      <w:proofErr w:type="spellEnd"/>
      <w:r w:rsidR="00B0284F" w:rsidRPr="00762A44">
        <w:rPr>
          <w:rFonts w:ascii="Bookman Old Style" w:eastAsia="Bookman Old Style" w:hAnsi="Bookman Old Style" w:cs="Bookman Old Style"/>
          <w:color w:val="000000"/>
          <w:sz w:val="24"/>
          <w:szCs w:val="24"/>
        </w:rPr>
        <w:t xml:space="preserve"> Pendataan</w:t>
      </w:r>
      <w:r w:rsidR="00B0284F">
        <w:rPr>
          <w:rFonts w:ascii="Bookman Old Style" w:eastAsia="Bookman Old Style" w:hAnsi="Bookman Old Style" w:cs="Bookman Old Style"/>
          <w:color w:val="000000"/>
          <w:sz w:val="24"/>
          <w:szCs w:val="24"/>
          <w:lang w:val="en-US"/>
        </w:rPr>
        <w:t xml:space="preserve"> </w:t>
      </w:r>
      <w:proofErr w:type="spellStart"/>
      <w:r w:rsidR="00B0284F">
        <w:rPr>
          <w:rFonts w:ascii="Bookman Old Style" w:eastAsia="Bookman Old Style" w:hAnsi="Bookman Old Style" w:cs="Bookman Old Style"/>
          <w:color w:val="000000"/>
          <w:sz w:val="24"/>
          <w:szCs w:val="24"/>
          <w:lang w:val="en-US"/>
        </w:rPr>
        <w:t>Bangga</w:t>
      </w:r>
      <w:proofErr w:type="spellEnd"/>
      <w:r w:rsidR="00B0284F">
        <w:rPr>
          <w:rFonts w:ascii="Bookman Old Style" w:eastAsia="Bookman Old Style" w:hAnsi="Bookman Old Style" w:cs="Bookman Old Style"/>
          <w:color w:val="000000"/>
          <w:sz w:val="24"/>
          <w:szCs w:val="24"/>
          <w:lang w:val="en-US"/>
        </w:rPr>
        <w:t xml:space="preserve"> </w:t>
      </w:r>
      <w:proofErr w:type="spellStart"/>
      <w:r w:rsidR="00B0284F">
        <w:rPr>
          <w:rFonts w:ascii="Bookman Old Style" w:eastAsia="Bookman Old Style" w:hAnsi="Bookman Old Style" w:cs="Bookman Old Style"/>
          <w:color w:val="000000"/>
          <w:sz w:val="24"/>
          <w:szCs w:val="24"/>
          <w:lang w:val="en-US"/>
        </w:rPr>
        <w:t>Kencana</w:t>
      </w:r>
      <w:proofErr w:type="spellEnd"/>
      <w:r w:rsidR="00B0284F">
        <w:rPr>
          <w:rFonts w:ascii="Bookman Old Style" w:eastAsia="Bookman Old Style" w:hAnsi="Bookman Old Style" w:cs="Bookman Old Style"/>
          <w:color w:val="000000"/>
          <w:sz w:val="24"/>
          <w:szCs w:val="24"/>
          <w:lang w:val="en-US"/>
        </w:rPr>
        <w:t xml:space="preserve">. </w:t>
      </w:r>
      <w:r w:rsidR="00B0284F" w:rsidRPr="003B6FDD">
        <w:rPr>
          <w:rFonts w:ascii="Bookman Old Style" w:hAnsi="Bookman Old Style" w:cs="Arial"/>
          <w:bCs/>
          <w:color w:val="000000"/>
          <w:sz w:val="24"/>
          <w:szCs w:val="24"/>
          <w:lang w:val="sv-SE"/>
        </w:rPr>
        <w:t xml:space="preserve">Penambahan elemen strategi data ini menunjukkan arah baru yang </w:t>
      </w:r>
      <w:r w:rsidR="00B0284F">
        <w:rPr>
          <w:rFonts w:ascii="Bookman Old Style" w:hAnsi="Bookman Old Style" w:cs="Arial"/>
          <w:bCs/>
          <w:color w:val="000000"/>
          <w:sz w:val="24"/>
          <w:szCs w:val="24"/>
          <w:lang w:val="sv-SE"/>
        </w:rPr>
        <w:t xml:space="preserve">mengedepankan kebijakan dan program </w:t>
      </w:r>
      <w:r w:rsidR="00B0284F" w:rsidRPr="003B6FDD">
        <w:rPr>
          <w:rFonts w:ascii="Bookman Old Style" w:hAnsi="Bookman Old Style" w:cs="Arial"/>
          <w:bCs/>
          <w:color w:val="000000"/>
          <w:sz w:val="24"/>
          <w:szCs w:val="24"/>
          <w:lang w:val="sv-SE"/>
        </w:rPr>
        <w:t xml:space="preserve">berbasis bukti </w:t>
      </w:r>
      <w:r w:rsidR="00B0284F">
        <w:rPr>
          <w:rFonts w:ascii="Bookman Old Style" w:hAnsi="Bookman Old Style" w:cs="Arial"/>
          <w:bCs/>
          <w:color w:val="000000"/>
          <w:sz w:val="24"/>
          <w:szCs w:val="24"/>
          <w:lang w:val="sv-SE"/>
        </w:rPr>
        <w:t>serta i</w:t>
      </w:r>
      <w:r w:rsidR="00B0284F" w:rsidRPr="003B6FDD">
        <w:rPr>
          <w:rFonts w:ascii="Bookman Old Style" w:hAnsi="Bookman Old Style" w:cs="Arial"/>
          <w:bCs/>
          <w:color w:val="000000"/>
          <w:sz w:val="24"/>
          <w:szCs w:val="24"/>
          <w:lang w:val="sv-SE"/>
        </w:rPr>
        <w:t>ntegrasi lintas sektor.</w:t>
      </w:r>
    </w:p>
    <w:p w14:paraId="64BA138E" w14:textId="5479F20D" w:rsidR="00B0284F" w:rsidRDefault="00B0284F">
      <w:pPr>
        <w:pStyle w:val="ListParagraph"/>
        <w:widowControl w:val="0"/>
        <w:numPr>
          <w:ilvl w:val="0"/>
          <w:numId w:val="107"/>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Pr>
          <w:rFonts w:ascii="Bookman Old Style" w:hAnsi="Bookman Old Style" w:cs="Arial"/>
          <w:bCs/>
          <w:color w:val="000000"/>
          <w:sz w:val="24"/>
          <w:szCs w:val="24"/>
          <w:lang w:val="sv-SE"/>
        </w:rPr>
        <w:t>Proses Pendukung Kemendukbangga/BKKBN terdiri atas: (a) urusan administrasi umum; (b) pengawasan; (c) Pengelolaan Sistem Teknologi Informasi dan Komunikasi, (d) Pengelolaan Kerjasama; dan (e) Pengelolaan Sumber Daya Manusia. Proses ini merupakan elemen penting yang berkontribusi terhadap keberhasilan terlaksananya proses inti.</w:t>
      </w:r>
    </w:p>
    <w:p w14:paraId="1CDB3944" w14:textId="77777777" w:rsidR="00B0284F" w:rsidRDefault="00B0284F" w:rsidP="00B0284F">
      <w:pPr>
        <w:pStyle w:val="ListParagraph"/>
        <w:widowControl w:val="0"/>
        <w:autoSpaceDE w:val="0"/>
        <w:autoSpaceDN w:val="0"/>
        <w:adjustRightInd w:val="0"/>
        <w:spacing w:after="0" w:line="240" w:lineRule="auto"/>
        <w:ind w:left="1134"/>
        <w:jc w:val="both"/>
        <w:rPr>
          <w:rFonts w:ascii="Bookman Old Style" w:hAnsi="Bookman Old Style" w:cs="Arial"/>
          <w:bCs/>
          <w:color w:val="000000"/>
          <w:sz w:val="24"/>
          <w:szCs w:val="24"/>
          <w:lang w:val="sv-SE"/>
        </w:rPr>
      </w:pPr>
    </w:p>
    <w:p w14:paraId="567AF3A5" w14:textId="77777777" w:rsidR="00B0284F" w:rsidRPr="006415FB" w:rsidRDefault="00B0284F" w:rsidP="00B0284F">
      <w:pPr>
        <w:spacing w:line="240" w:lineRule="auto"/>
        <w:ind w:left="567"/>
        <w:jc w:val="both"/>
        <w:rPr>
          <w:rFonts w:ascii="Bookman Old Style" w:hAnsi="Bookman Old Style" w:cs="Arial"/>
          <w:bCs/>
          <w:color w:val="000000"/>
          <w:sz w:val="24"/>
          <w:szCs w:val="24"/>
          <w:lang w:val="sv-SE"/>
        </w:rPr>
      </w:pPr>
      <w:r w:rsidRPr="006415FB">
        <w:rPr>
          <w:rFonts w:ascii="Bookman Old Style" w:hAnsi="Bookman Old Style" w:cs="Arial"/>
          <w:bCs/>
          <w:color w:val="000000"/>
          <w:sz w:val="24"/>
          <w:szCs w:val="24"/>
          <w:lang w:val="sv-SE"/>
        </w:rPr>
        <w:t>Transformasi ini mencerminkan pergeseran paradigma dari pendekatan program-sentris menuju pendekatan yang lebih strategis, berbasis data, kolaboratif, dan berorientasi pada pemberdayaan masyarakat. Dengan struktur baru ini, Kementerian Kependudukan dan Pembangunan Keluarga diharapkan mampu memainkan peran yang lebih kuat dalam perencanaan pembangunan nasional, khususnya dalam mendukung target Indonesia Emas 2045.</w:t>
      </w:r>
    </w:p>
    <w:p w14:paraId="45E1E69E" w14:textId="77777777" w:rsidR="00B0284F" w:rsidRPr="006415FB" w:rsidRDefault="00B0284F" w:rsidP="00B0284F">
      <w:pPr>
        <w:spacing w:line="240" w:lineRule="auto"/>
        <w:ind w:left="567"/>
        <w:jc w:val="both"/>
        <w:rPr>
          <w:rFonts w:ascii="Bookman Old Style" w:hAnsi="Bookman Old Style" w:cs="Arial"/>
          <w:bCs/>
          <w:color w:val="000000"/>
          <w:sz w:val="24"/>
          <w:szCs w:val="24"/>
        </w:rPr>
      </w:pPr>
      <w:r w:rsidRPr="006415FB">
        <w:rPr>
          <w:rFonts w:ascii="Bookman Old Style" w:hAnsi="Bookman Old Style" w:cs="Arial"/>
          <w:bCs/>
          <w:color w:val="000000"/>
          <w:sz w:val="24"/>
          <w:szCs w:val="24"/>
          <w:lang w:val="sv-SE"/>
        </w:rPr>
        <w:t>Modal utama untuk membangun integrasi antar lembaga adalah penguatan lembaga Kementerian Kependudukan dan Pembangunan Keluarga/BKKBN (Kemendukbangga/BKKBN).</w:t>
      </w:r>
      <w:r w:rsidRPr="006415FB">
        <w:rPr>
          <w:rFonts w:ascii="Bookman Old Style" w:hAnsi="Bookman Old Style"/>
        </w:rPr>
        <w:t xml:space="preserve"> </w:t>
      </w:r>
      <w:r w:rsidRPr="006415FB">
        <w:rPr>
          <w:rFonts w:ascii="Bookman Old Style" w:hAnsi="Bookman Old Style" w:cs="Arial"/>
          <w:bCs/>
          <w:color w:val="000000"/>
          <w:sz w:val="24"/>
          <w:szCs w:val="24"/>
        </w:rPr>
        <w:t>Kelembagaan yang lebih lincah dapat membantu Kemendukbangga/BKKBN beroperasi lebih efektif, dengan tim yang mampu berinovasi dan berkolaborasi dengan cepat di berbagai tingkatan.</w:t>
      </w:r>
      <w:r w:rsidRPr="006415FB">
        <w:rPr>
          <w:rFonts w:ascii="Bookman Old Style" w:hAnsi="Bookman Old Style"/>
        </w:rPr>
        <w:t xml:space="preserve"> </w:t>
      </w:r>
      <w:r w:rsidRPr="006415FB">
        <w:rPr>
          <w:rFonts w:ascii="Bookman Old Style" w:hAnsi="Bookman Old Style" w:cs="Arial"/>
          <w:bCs/>
          <w:color w:val="000000"/>
          <w:sz w:val="24"/>
          <w:szCs w:val="24"/>
        </w:rPr>
        <w:t xml:space="preserve">Sebagai Lembaga yang diamanatkan oleh Undang-Undang dalam mengurus keluarga khususnya dalam penanggulangan dari hulu (pra-nikah), maka kelembagaanya perlu diperkuat. </w:t>
      </w:r>
    </w:p>
    <w:p w14:paraId="065927E6" w14:textId="77777777" w:rsidR="00B0284F" w:rsidRPr="006415FB" w:rsidRDefault="00B0284F" w:rsidP="00B0284F">
      <w:pPr>
        <w:spacing w:line="240" w:lineRule="auto"/>
        <w:ind w:left="567"/>
        <w:jc w:val="both"/>
        <w:rPr>
          <w:rFonts w:ascii="Bookman Old Style" w:hAnsi="Bookman Old Style" w:cs="Arial"/>
          <w:bCs/>
          <w:color w:val="000000"/>
          <w:sz w:val="24"/>
          <w:szCs w:val="24"/>
          <w:lang w:val="sv-SE"/>
        </w:rPr>
      </w:pPr>
      <w:r w:rsidRPr="006415FB">
        <w:rPr>
          <w:rFonts w:ascii="Bookman Old Style" w:hAnsi="Bookman Old Style" w:cs="Arial"/>
          <w:bCs/>
          <w:color w:val="000000"/>
          <w:sz w:val="24"/>
          <w:szCs w:val="24"/>
        </w:rPr>
        <w:t xml:space="preserve">Dalam tranformasi kelembagaan Kemendukbangga/BKKBN memiliki </w:t>
      </w:r>
      <w:r w:rsidRPr="006415FB">
        <w:rPr>
          <w:rFonts w:ascii="Bookman Old Style" w:hAnsi="Bookman Old Style" w:cs="Arial"/>
          <w:bCs/>
          <w:i/>
          <w:iCs/>
          <w:color w:val="000000"/>
          <w:sz w:val="24"/>
          <w:szCs w:val="24"/>
        </w:rPr>
        <w:t>modality</w:t>
      </w:r>
      <w:r w:rsidRPr="006415FB">
        <w:rPr>
          <w:rFonts w:ascii="Bookman Old Style" w:hAnsi="Bookman Old Style" w:cs="Arial"/>
          <w:bCs/>
          <w:color w:val="000000"/>
          <w:sz w:val="24"/>
          <w:szCs w:val="24"/>
        </w:rPr>
        <w:t xml:space="preserve"> tenaga lapangan yang tersebar diseluruh pelosok desa/kelurahan, optimalisasi pelaksanaan kependudukan dan pembangunan keluarga serta pengendalian penduduk dan penyelenggaraan keluarga berencana di daerah dilaksanakan dengan pendekatan Paradigma </w:t>
      </w:r>
      <w:r w:rsidRPr="006415FB">
        <w:rPr>
          <w:rFonts w:ascii="Bookman Old Style" w:hAnsi="Bookman Old Style" w:cs="Arial"/>
          <w:bCs/>
          <w:i/>
          <w:iCs/>
          <w:color w:val="000000"/>
          <w:sz w:val="24"/>
          <w:szCs w:val="24"/>
        </w:rPr>
        <w:t>collaborative</w:t>
      </w:r>
      <w:r w:rsidRPr="006415FB">
        <w:rPr>
          <w:rFonts w:ascii="Bookman Old Style" w:hAnsi="Bookman Old Style" w:cs="Arial"/>
          <w:bCs/>
          <w:color w:val="000000"/>
          <w:sz w:val="24"/>
          <w:szCs w:val="24"/>
        </w:rPr>
        <w:t xml:space="preserve">  dalam pengelolaan dan penanganan berbagai permasalahan masyarakat terutama </w:t>
      </w:r>
      <w:r w:rsidRPr="006415FB">
        <w:rPr>
          <w:rFonts w:ascii="Bookman Old Style" w:hAnsi="Bookman Old Style" w:cs="Arial"/>
          <w:bCs/>
          <w:color w:val="000000"/>
          <w:sz w:val="24"/>
          <w:szCs w:val="24"/>
        </w:rPr>
        <w:lastRenderedPageBreak/>
        <w:t xml:space="preserve">permasalahan keluarga. </w:t>
      </w:r>
      <w:r w:rsidRPr="006415FB">
        <w:rPr>
          <w:rFonts w:ascii="Bookman Old Style" w:hAnsi="Bookman Old Style" w:cs="Arial"/>
          <w:bCs/>
          <w:i/>
          <w:iCs/>
          <w:color w:val="000000"/>
          <w:sz w:val="24"/>
          <w:szCs w:val="24"/>
          <w:lang w:val="sv-SE"/>
        </w:rPr>
        <w:t>Collaborative governance</w:t>
      </w:r>
      <w:r>
        <w:rPr>
          <w:rFonts w:ascii="Bookman Old Style" w:hAnsi="Bookman Old Style" w:cs="Arial"/>
          <w:bCs/>
          <w:color w:val="000000"/>
          <w:sz w:val="24"/>
          <w:szCs w:val="24"/>
          <w:lang w:val="sv-SE"/>
        </w:rPr>
        <w:t xml:space="preserve"> </w:t>
      </w:r>
      <w:r w:rsidRPr="006415FB">
        <w:rPr>
          <w:rFonts w:ascii="Bookman Old Style" w:hAnsi="Bookman Old Style" w:cs="Arial"/>
          <w:bCs/>
          <w:color w:val="000000"/>
          <w:sz w:val="24"/>
          <w:szCs w:val="24"/>
          <w:lang w:val="sv-SE"/>
        </w:rPr>
        <w:t xml:space="preserve">sebagai suatu pengaturan tata kelola di mana satu atau lebih lembaga publik melibatkan langsung pemangku kepentingan di luar pemerintah dalam proses pengambilan keputusan bersama yang formal. Pengambilan keputusan berorientasi pada konsensus dan musyawarah yang bertujuan untuk mengembangkan atau melaksanakan kebijakan publik. </w:t>
      </w:r>
    </w:p>
    <w:p w14:paraId="255C56A2" w14:textId="77777777" w:rsidR="00B0284F" w:rsidRPr="00DA1B79" w:rsidRDefault="00B0284F" w:rsidP="00B0284F">
      <w:pPr>
        <w:spacing w:line="240" w:lineRule="auto"/>
        <w:ind w:left="567"/>
        <w:jc w:val="both"/>
        <w:rPr>
          <w:rFonts w:ascii="Bookman Old Style" w:hAnsi="Bookman Old Style" w:cs="Arial"/>
          <w:bCs/>
          <w:color w:val="000000"/>
          <w:sz w:val="24"/>
          <w:szCs w:val="24"/>
          <w:lang w:val="sv-SE"/>
        </w:rPr>
      </w:pPr>
      <w:r w:rsidRPr="006415FB">
        <w:rPr>
          <w:rFonts w:ascii="Bookman Old Style" w:hAnsi="Bookman Old Style" w:cs="Arial"/>
          <w:bCs/>
          <w:color w:val="000000"/>
          <w:sz w:val="24"/>
          <w:szCs w:val="24"/>
          <w:lang w:val="sv-SE"/>
        </w:rPr>
        <w:t xml:space="preserve">Kemendukbangga/BKKBN kedepan dalam melaksanakan seluruh program berbasis pada data. Data merupakan hal paling penting dalam pengambilan kebijakan, </w:t>
      </w:r>
      <w:r>
        <w:rPr>
          <w:rFonts w:ascii="Bookman Old Style" w:hAnsi="Bookman Old Style" w:cs="Arial"/>
          <w:bCs/>
          <w:color w:val="000000"/>
          <w:sz w:val="24"/>
          <w:szCs w:val="24"/>
          <w:lang w:val="sv-SE"/>
        </w:rPr>
        <w:t>Kemendukbangga/</w:t>
      </w:r>
      <w:r w:rsidRPr="006415FB">
        <w:rPr>
          <w:rFonts w:ascii="Bookman Old Style" w:hAnsi="Bookman Old Style" w:cs="Arial"/>
          <w:bCs/>
          <w:color w:val="000000"/>
          <w:sz w:val="24"/>
          <w:szCs w:val="24"/>
          <w:lang w:val="sv-SE"/>
        </w:rPr>
        <w:t>BKKBN memiliki Sistem Informasi Pendataan Keluarga</w:t>
      </w:r>
      <w:r>
        <w:rPr>
          <w:rFonts w:ascii="Bookman Old Style" w:hAnsi="Bookman Old Style" w:cs="Arial"/>
          <w:bCs/>
          <w:color w:val="000000"/>
          <w:sz w:val="24"/>
          <w:szCs w:val="24"/>
          <w:lang w:val="sv-SE"/>
        </w:rPr>
        <w:t xml:space="preserve"> dan</w:t>
      </w:r>
      <w:r w:rsidRPr="006415FB">
        <w:rPr>
          <w:rFonts w:ascii="Bookman Old Style" w:hAnsi="Bookman Old Style" w:cs="Arial"/>
          <w:bCs/>
          <w:color w:val="000000"/>
          <w:sz w:val="24"/>
          <w:szCs w:val="24"/>
          <w:lang w:val="sv-SE"/>
        </w:rPr>
        <w:t xml:space="preserve"> data keluarga </w:t>
      </w:r>
      <w:r w:rsidRPr="006415FB">
        <w:rPr>
          <w:rFonts w:ascii="Bookman Old Style" w:hAnsi="Bookman Old Style" w:cs="Arial"/>
          <w:bCs/>
          <w:i/>
          <w:color w:val="000000"/>
          <w:sz w:val="24"/>
          <w:szCs w:val="24"/>
          <w:lang w:val="sv-SE"/>
        </w:rPr>
        <w:t>by name by address</w:t>
      </w:r>
      <w:r w:rsidRPr="006415FB">
        <w:rPr>
          <w:rFonts w:ascii="Bookman Old Style" w:hAnsi="Bookman Old Style" w:cs="Arial"/>
          <w:bCs/>
          <w:color w:val="000000"/>
          <w:sz w:val="24"/>
          <w:szCs w:val="24"/>
          <w:lang w:val="sv-SE"/>
        </w:rPr>
        <w:t xml:space="preserve">. Akurasi data tersebut telah diakui dalam intervensi program percepatan pengentasan kemiskinan di Indonesia. Selain itu Kemendukbangga/BKKBN memiliki Jaringan yang sangat luas sebagai syarat </w:t>
      </w:r>
      <w:r w:rsidRPr="006415FB">
        <w:rPr>
          <w:rFonts w:ascii="Bookman Old Style" w:hAnsi="Bookman Old Style" w:cs="Arial"/>
          <w:bCs/>
          <w:i/>
          <w:color w:val="000000"/>
          <w:sz w:val="24"/>
          <w:szCs w:val="24"/>
          <w:lang w:val="sv-SE"/>
        </w:rPr>
        <w:t>agile organization</w:t>
      </w:r>
      <w:r w:rsidRPr="006415FB">
        <w:rPr>
          <w:rFonts w:ascii="Bookman Old Style" w:hAnsi="Bookman Old Style" w:cs="Arial"/>
          <w:bCs/>
          <w:color w:val="000000"/>
          <w:sz w:val="24"/>
          <w:szCs w:val="24"/>
          <w:lang w:val="sv-SE"/>
        </w:rPr>
        <w:t xml:space="preserve">. </w:t>
      </w:r>
      <w:r w:rsidRPr="00DA1B79">
        <w:rPr>
          <w:rFonts w:ascii="Bookman Old Style" w:hAnsi="Bookman Old Style" w:cs="Arial"/>
          <w:bCs/>
          <w:color w:val="000000"/>
          <w:sz w:val="24"/>
          <w:szCs w:val="24"/>
          <w:lang w:val="sv-SE"/>
        </w:rPr>
        <w:t>Penguatan kelembagaan dengan bentuk Kementerian sebagai pengharmonisasian aktor-aktor dalam pelaksanaan kebijakan yaitu:</w:t>
      </w:r>
    </w:p>
    <w:p w14:paraId="6274418B" w14:textId="77777777" w:rsidR="00B0284F" w:rsidRPr="00DA1B79" w:rsidRDefault="00B0284F">
      <w:pPr>
        <w:pStyle w:val="ListParagraph"/>
        <w:widowControl w:val="0"/>
        <w:numPr>
          <w:ilvl w:val="0"/>
          <w:numId w:val="109"/>
        </w:numPr>
        <w:autoSpaceDE w:val="0"/>
        <w:autoSpaceDN w:val="0"/>
        <w:adjustRightInd w:val="0"/>
        <w:spacing w:after="0" w:line="240" w:lineRule="auto"/>
        <w:ind w:left="1134" w:hanging="567"/>
        <w:jc w:val="both"/>
        <w:rPr>
          <w:rFonts w:ascii="Bookman Old Style" w:hAnsi="Bookman Old Style" w:cs="Arial"/>
          <w:bCs/>
          <w:color w:val="000000"/>
          <w:sz w:val="24"/>
          <w:szCs w:val="24"/>
          <w:lang w:val="en-US"/>
        </w:rPr>
      </w:pPr>
      <w:r w:rsidRPr="00DA1B79">
        <w:rPr>
          <w:rFonts w:ascii="Bookman Old Style" w:hAnsi="Bookman Old Style" w:cs="Arial"/>
          <w:bCs/>
          <w:color w:val="000000"/>
          <w:sz w:val="24"/>
          <w:szCs w:val="24"/>
          <w:lang w:val="en-US"/>
        </w:rPr>
        <w:t xml:space="preserve">TFR </w:t>
      </w:r>
      <w:proofErr w:type="spellStart"/>
      <w:r w:rsidRPr="00DA1B79">
        <w:rPr>
          <w:rFonts w:ascii="Bookman Old Style" w:hAnsi="Bookman Old Style" w:cs="Arial"/>
          <w:bCs/>
          <w:color w:val="000000"/>
          <w:sz w:val="24"/>
          <w:szCs w:val="24"/>
          <w:lang w:val="en-US"/>
        </w:rPr>
        <w:t>asimetris</w:t>
      </w:r>
      <w:proofErr w:type="spellEnd"/>
      <w:r w:rsidRPr="00DA1B79">
        <w:rPr>
          <w:rFonts w:ascii="Bookman Old Style" w:hAnsi="Bookman Old Style" w:cs="Arial"/>
          <w:bCs/>
          <w:color w:val="000000"/>
          <w:sz w:val="24"/>
          <w:szCs w:val="24"/>
          <w:lang w:val="en-US"/>
        </w:rPr>
        <w:t>;</w:t>
      </w:r>
    </w:p>
    <w:p w14:paraId="21035048" w14:textId="77777777" w:rsidR="00B0284F" w:rsidRPr="00DA1B79" w:rsidRDefault="00B0284F">
      <w:pPr>
        <w:pStyle w:val="ListParagraph"/>
        <w:widowControl w:val="0"/>
        <w:numPr>
          <w:ilvl w:val="0"/>
          <w:numId w:val="109"/>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sidRPr="00DA1B79">
        <w:rPr>
          <w:rFonts w:ascii="Bookman Old Style" w:hAnsi="Bookman Old Style" w:cs="Arial"/>
          <w:bCs/>
          <w:color w:val="000000"/>
          <w:sz w:val="24"/>
          <w:szCs w:val="24"/>
          <w:lang w:val="sv-SE"/>
        </w:rPr>
        <w:t>Bonus Demografi</w:t>
      </w:r>
      <w:r>
        <w:rPr>
          <w:rFonts w:ascii="Bookman Old Style" w:hAnsi="Bookman Old Style" w:cs="Arial"/>
          <w:bCs/>
          <w:color w:val="000000"/>
          <w:sz w:val="24"/>
          <w:szCs w:val="24"/>
          <w:lang w:val="sv-SE"/>
        </w:rPr>
        <w:t>; dan</w:t>
      </w:r>
    </w:p>
    <w:p w14:paraId="172BAB62" w14:textId="77777777" w:rsidR="00B0284F" w:rsidRDefault="00B0284F">
      <w:pPr>
        <w:pStyle w:val="ListParagraph"/>
        <w:widowControl w:val="0"/>
        <w:numPr>
          <w:ilvl w:val="0"/>
          <w:numId w:val="109"/>
        </w:numPr>
        <w:autoSpaceDE w:val="0"/>
        <w:autoSpaceDN w:val="0"/>
        <w:adjustRightInd w:val="0"/>
        <w:spacing w:after="0" w:line="240" w:lineRule="auto"/>
        <w:ind w:left="1134" w:hanging="567"/>
        <w:jc w:val="both"/>
        <w:rPr>
          <w:rFonts w:ascii="Bookman Old Style" w:hAnsi="Bookman Old Style" w:cs="Arial"/>
          <w:bCs/>
          <w:color w:val="000000"/>
          <w:sz w:val="24"/>
          <w:szCs w:val="24"/>
          <w:lang w:val="en-US"/>
        </w:rPr>
      </w:pPr>
      <w:proofErr w:type="spellStart"/>
      <w:r>
        <w:rPr>
          <w:rFonts w:ascii="Bookman Old Style" w:hAnsi="Bookman Old Style" w:cs="Arial"/>
          <w:bCs/>
          <w:color w:val="000000"/>
          <w:sz w:val="24"/>
          <w:szCs w:val="24"/>
          <w:lang w:val="en-US"/>
        </w:rPr>
        <w:t>P</w:t>
      </w:r>
      <w:r w:rsidRPr="00DA1B79">
        <w:rPr>
          <w:rFonts w:ascii="Bookman Old Style" w:hAnsi="Bookman Old Style" w:cs="Arial"/>
          <w:bCs/>
          <w:color w:val="000000"/>
          <w:sz w:val="24"/>
          <w:szCs w:val="24"/>
          <w:lang w:val="en-US"/>
        </w:rPr>
        <w:t>ercepatan</w:t>
      </w:r>
      <w:proofErr w:type="spellEnd"/>
      <w:r w:rsidRPr="00DA1B79">
        <w:rPr>
          <w:rFonts w:ascii="Bookman Old Style" w:hAnsi="Bookman Old Style" w:cs="Arial"/>
          <w:bCs/>
          <w:color w:val="000000"/>
          <w:sz w:val="24"/>
          <w:szCs w:val="24"/>
          <w:lang w:val="en-US"/>
        </w:rPr>
        <w:t xml:space="preserve"> </w:t>
      </w:r>
      <w:proofErr w:type="spellStart"/>
      <w:r w:rsidRPr="00DA1B79">
        <w:rPr>
          <w:rFonts w:ascii="Bookman Old Style" w:hAnsi="Bookman Old Style" w:cs="Arial"/>
          <w:bCs/>
          <w:color w:val="000000"/>
          <w:sz w:val="24"/>
          <w:szCs w:val="24"/>
          <w:lang w:val="en-US"/>
        </w:rPr>
        <w:t>penurunan</w:t>
      </w:r>
      <w:proofErr w:type="spellEnd"/>
      <w:r w:rsidRPr="00DA1B79">
        <w:rPr>
          <w:rFonts w:ascii="Bookman Old Style" w:hAnsi="Bookman Old Style" w:cs="Arial"/>
          <w:bCs/>
          <w:color w:val="000000"/>
          <w:sz w:val="24"/>
          <w:szCs w:val="24"/>
          <w:lang w:val="en-US"/>
        </w:rPr>
        <w:t xml:space="preserve"> </w:t>
      </w:r>
      <w:r w:rsidRPr="00DA1B79">
        <w:rPr>
          <w:rFonts w:ascii="Bookman Old Style" w:hAnsi="Bookman Old Style" w:cs="Arial"/>
          <w:bCs/>
          <w:i/>
          <w:iCs/>
          <w:color w:val="000000"/>
          <w:sz w:val="24"/>
          <w:szCs w:val="24"/>
          <w:lang w:val="en-US"/>
        </w:rPr>
        <w:t>stunting</w:t>
      </w:r>
      <w:r w:rsidRPr="00DA1B79">
        <w:rPr>
          <w:rFonts w:ascii="Bookman Old Style" w:hAnsi="Bookman Old Style" w:cs="Arial"/>
          <w:bCs/>
          <w:color w:val="000000"/>
          <w:sz w:val="24"/>
          <w:szCs w:val="24"/>
          <w:lang w:val="en-US"/>
        </w:rPr>
        <w:t>.</w:t>
      </w:r>
      <w:r w:rsidRPr="006415FB">
        <w:rPr>
          <w:rFonts w:ascii="Bookman Old Style" w:hAnsi="Bookman Old Style" w:cs="Arial"/>
          <w:bCs/>
          <w:color w:val="000000"/>
          <w:sz w:val="24"/>
          <w:szCs w:val="24"/>
          <w:lang w:val="en-US"/>
        </w:rPr>
        <w:t xml:space="preserve"> </w:t>
      </w:r>
    </w:p>
    <w:p w14:paraId="015A7E2F" w14:textId="77777777" w:rsidR="00B0284F" w:rsidRPr="006415FB" w:rsidRDefault="00B0284F" w:rsidP="00B0284F">
      <w:pPr>
        <w:pStyle w:val="ListParagraph"/>
        <w:widowControl w:val="0"/>
        <w:autoSpaceDE w:val="0"/>
        <w:autoSpaceDN w:val="0"/>
        <w:adjustRightInd w:val="0"/>
        <w:spacing w:after="0" w:line="240" w:lineRule="auto"/>
        <w:jc w:val="both"/>
        <w:rPr>
          <w:rFonts w:ascii="Bookman Old Style" w:hAnsi="Bookman Old Style" w:cs="Arial"/>
          <w:bCs/>
          <w:color w:val="000000"/>
          <w:sz w:val="24"/>
          <w:szCs w:val="24"/>
          <w:lang w:val="en-US"/>
        </w:rPr>
      </w:pPr>
    </w:p>
    <w:p w14:paraId="07A791AB" w14:textId="77777777" w:rsidR="00B0284F" w:rsidRPr="006415FB" w:rsidRDefault="00B0284F" w:rsidP="00B0284F">
      <w:pPr>
        <w:spacing w:line="240" w:lineRule="auto"/>
        <w:ind w:left="567"/>
        <w:jc w:val="both"/>
        <w:rPr>
          <w:rFonts w:ascii="Bookman Old Style" w:hAnsi="Bookman Old Style" w:cs="Arial"/>
          <w:bCs/>
          <w:color w:val="000000"/>
          <w:sz w:val="24"/>
          <w:szCs w:val="24"/>
          <w:lang w:val="en-US"/>
        </w:rPr>
      </w:pPr>
      <w:r w:rsidRPr="006415FB">
        <w:rPr>
          <w:rFonts w:ascii="Bookman Old Style" w:hAnsi="Bookman Old Style" w:cs="Arial"/>
          <w:bCs/>
          <w:color w:val="000000"/>
          <w:sz w:val="24"/>
          <w:szCs w:val="24"/>
          <w:lang w:val="sv-SE"/>
        </w:rPr>
        <w:t xml:space="preserve">Peningkatan kolaborasi lintas fungsi dan tingkatan organisasi untuk mencapai tujuan bersama. Dalam konteks </w:t>
      </w:r>
      <w:r>
        <w:rPr>
          <w:rFonts w:ascii="Bookman Old Style" w:hAnsi="Bookman Old Style" w:cs="Arial"/>
          <w:bCs/>
          <w:color w:val="000000"/>
          <w:sz w:val="24"/>
          <w:szCs w:val="24"/>
          <w:lang w:val="sv-SE"/>
        </w:rPr>
        <w:t>Kemendukbangga/</w:t>
      </w:r>
      <w:r w:rsidRPr="006415FB">
        <w:rPr>
          <w:rFonts w:ascii="Bookman Old Style" w:hAnsi="Bookman Old Style" w:cs="Arial"/>
          <w:bCs/>
          <w:color w:val="000000"/>
          <w:sz w:val="24"/>
          <w:szCs w:val="24"/>
          <w:lang w:val="sv-SE"/>
        </w:rPr>
        <w:t xml:space="preserve">BKKBN, penerapan </w:t>
      </w:r>
      <w:r w:rsidRPr="006415FB">
        <w:rPr>
          <w:rFonts w:ascii="Bookman Old Style" w:hAnsi="Bookman Old Style" w:cs="Arial"/>
          <w:bCs/>
          <w:i/>
          <w:iCs/>
          <w:color w:val="000000"/>
          <w:sz w:val="24"/>
          <w:szCs w:val="24"/>
          <w:lang w:val="sv-SE"/>
        </w:rPr>
        <w:t>Agile Transformation</w:t>
      </w:r>
      <w:r w:rsidRPr="006415FB">
        <w:rPr>
          <w:rFonts w:ascii="Bookman Old Style" w:hAnsi="Bookman Old Style" w:cs="Arial"/>
          <w:bCs/>
          <w:color w:val="000000"/>
          <w:sz w:val="24"/>
          <w:szCs w:val="24"/>
          <w:lang w:val="sv-SE"/>
        </w:rPr>
        <w:t xml:space="preserve"> berarti organisasi ini harus mampu beradaptasi dengan perubahan kebutuhan masyarakat dan kebijakan kependudukan nasional. Struktur kelembagaan yang lebih lincah dapat membantu </w:t>
      </w:r>
      <w:r>
        <w:rPr>
          <w:rFonts w:ascii="Bookman Old Style" w:hAnsi="Bookman Old Style" w:cs="Arial"/>
          <w:bCs/>
          <w:color w:val="000000"/>
          <w:sz w:val="24"/>
          <w:szCs w:val="24"/>
          <w:lang w:val="sv-SE"/>
        </w:rPr>
        <w:t>Kemendukbangga/</w:t>
      </w:r>
      <w:r w:rsidRPr="006415FB">
        <w:rPr>
          <w:rFonts w:ascii="Bookman Old Style" w:hAnsi="Bookman Old Style" w:cs="Arial"/>
          <w:bCs/>
          <w:color w:val="000000"/>
          <w:sz w:val="24"/>
          <w:szCs w:val="24"/>
          <w:lang w:val="sv-SE"/>
        </w:rPr>
        <w:t xml:space="preserve">BKKBN beroperasi lebih efektif, dengan tim yang mampu berinovasi dan berkolaborasi dengan cepat di berbagai tingkatan. Dalam alternatif kelembagaan BKKBN diintegrasikan ke dalam struktur Kementerian Kependudukan dan pembangunan keluarga. </w:t>
      </w:r>
      <w:proofErr w:type="spellStart"/>
      <w:r w:rsidRPr="006415FB">
        <w:rPr>
          <w:rFonts w:ascii="Bookman Old Style" w:hAnsi="Bookman Old Style" w:cs="Arial"/>
          <w:bCs/>
          <w:color w:val="000000"/>
          <w:sz w:val="24"/>
          <w:szCs w:val="24"/>
          <w:lang w:val="en-US"/>
        </w:rPr>
        <w:t>Berikut</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adalah</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beberapa</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elemen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penting</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dari</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pendekatan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kelembagaan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ini</w:t>
      </w:r>
      <w:proofErr w:type="spellEnd"/>
      <w:r w:rsidRPr="006415FB">
        <w:rPr>
          <w:rFonts w:ascii="Bookman Old Style" w:hAnsi="Bookman Old Style" w:cs="Arial"/>
          <w:bCs/>
          <w:color w:val="000000"/>
          <w:sz w:val="24"/>
          <w:szCs w:val="24"/>
          <w:lang w:val="en-US"/>
        </w:rPr>
        <w:t>:</w:t>
      </w:r>
    </w:p>
    <w:p w14:paraId="428BF044" w14:textId="77777777" w:rsidR="00B0284F" w:rsidRPr="006415FB" w:rsidRDefault="00B0284F">
      <w:pPr>
        <w:pStyle w:val="ListParagraph"/>
        <w:widowControl w:val="0"/>
        <w:numPr>
          <w:ilvl w:val="0"/>
          <w:numId w:val="110"/>
        </w:numPr>
        <w:autoSpaceDE w:val="0"/>
        <w:autoSpaceDN w:val="0"/>
        <w:adjustRightInd w:val="0"/>
        <w:spacing w:after="0" w:line="240" w:lineRule="auto"/>
        <w:ind w:left="1134" w:hanging="567"/>
        <w:jc w:val="both"/>
        <w:rPr>
          <w:rFonts w:ascii="Bookman Old Style" w:hAnsi="Bookman Old Style" w:cs="Arial"/>
          <w:bCs/>
          <w:color w:val="000000"/>
          <w:sz w:val="24"/>
          <w:szCs w:val="24"/>
          <w:lang w:val="en-US"/>
        </w:rPr>
      </w:pPr>
      <w:proofErr w:type="spellStart"/>
      <w:r w:rsidRPr="006415FB">
        <w:rPr>
          <w:rFonts w:ascii="Bookman Old Style" w:hAnsi="Bookman Old Style" w:cs="Arial"/>
          <w:bCs/>
          <w:color w:val="000000"/>
          <w:sz w:val="24"/>
          <w:szCs w:val="24"/>
          <w:lang w:val="en-US"/>
        </w:rPr>
        <w:t>Struktur</w:t>
      </w:r>
      <w:proofErr w:type="spellEnd"/>
      <w:r w:rsidRPr="006415FB">
        <w:rPr>
          <w:rFonts w:ascii="Bookman Old Style" w:hAnsi="Bookman Old Style" w:cs="Arial"/>
          <w:bCs/>
          <w:color w:val="000000"/>
          <w:sz w:val="24"/>
          <w:szCs w:val="24"/>
          <w:lang w:val="en-US"/>
        </w:rPr>
        <w:t xml:space="preserve"> Kementerian yang </w:t>
      </w:r>
      <w:proofErr w:type="spellStart"/>
      <w:r w:rsidRPr="006415FB">
        <w:rPr>
          <w:rFonts w:ascii="Bookman Old Style" w:hAnsi="Bookman Old Style" w:cs="Arial"/>
          <w:bCs/>
          <w:color w:val="000000"/>
          <w:sz w:val="24"/>
          <w:szCs w:val="24"/>
          <w:lang w:val="en-US"/>
        </w:rPr>
        <w:t>Lebih</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Terpusat</w:t>
      </w:r>
      <w:proofErr w:type="spellEnd"/>
      <w:r w:rsidRPr="006415FB">
        <w:rPr>
          <w:rFonts w:ascii="Bookman Old Style" w:hAnsi="Bookman Old Style" w:cs="Arial"/>
          <w:bCs/>
          <w:color w:val="000000"/>
          <w:sz w:val="24"/>
          <w:szCs w:val="24"/>
          <w:lang w:val="en-US"/>
        </w:rPr>
        <w:t xml:space="preserve"> Pada </w:t>
      </w:r>
      <w:proofErr w:type="spellStart"/>
      <w:r w:rsidRPr="006415FB">
        <w:rPr>
          <w:rFonts w:ascii="Bookman Old Style" w:hAnsi="Bookman Old Style" w:cs="Arial"/>
          <w:bCs/>
          <w:color w:val="000000"/>
          <w:sz w:val="24"/>
          <w:szCs w:val="24"/>
          <w:lang w:val="en-US"/>
        </w:rPr>
        <w:t>tingkat</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pusat</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Kemendukbangga</w:t>
      </w:r>
      <w:proofErr w:type="spellEnd"/>
      <w:r w:rsidRPr="006415FB">
        <w:rPr>
          <w:rFonts w:ascii="Bookman Old Style" w:hAnsi="Bookman Old Style" w:cs="Arial"/>
          <w:bCs/>
          <w:color w:val="000000"/>
          <w:sz w:val="24"/>
          <w:szCs w:val="24"/>
          <w:lang w:val="en-US"/>
        </w:rPr>
        <w:t xml:space="preserve">/BKKBN </w:t>
      </w:r>
      <w:proofErr w:type="spellStart"/>
      <w:r w:rsidRPr="006415FB">
        <w:rPr>
          <w:rFonts w:ascii="Bookman Old Style" w:hAnsi="Bookman Old Style" w:cs="Arial"/>
          <w:bCs/>
          <w:color w:val="000000"/>
          <w:sz w:val="24"/>
          <w:szCs w:val="24"/>
          <w:lang w:val="en-US"/>
        </w:rPr>
        <w:t>akan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menjadi</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kementerian</w:t>
      </w:r>
      <w:proofErr w:type="spellEnd"/>
      <w:r w:rsidRPr="006415FB">
        <w:rPr>
          <w:rFonts w:ascii="Bookman Old Style" w:hAnsi="Bookman Old Style" w:cs="Arial"/>
          <w:bCs/>
          <w:color w:val="000000"/>
          <w:sz w:val="24"/>
          <w:szCs w:val="24"/>
          <w:lang w:val="en-US"/>
        </w:rPr>
        <w:t xml:space="preserve"> yang </w:t>
      </w:r>
      <w:proofErr w:type="spellStart"/>
      <w:r w:rsidRPr="006415FB">
        <w:rPr>
          <w:rFonts w:ascii="Bookman Old Style" w:hAnsi="Bookman Old Style" w:cs="Arial"/>
          <w:bCs/>
          <w:color w:val="000000"/>
          <w:sz w:val="24"/>
          <w:szCs w:val="24"/>
          <w:lang w:val="en-US"/>
        </w:rPr>
        <w:t>dipimpin</w:t>
      </w:r>
      <w:proofErr w:type="spellEnd"/>
      <w:r w:rsidRPr="006415FB">
        <w:rPr>
          <w:rFonts w:ascii="Bookman Old Style" w:hAnsi="Bookman Old Style" w:cs="Arial"/>
          <w:bCs/>
          <w:color w:val="000000"/>
          <w:sz w:val="24"/>
          <w:szCs w:val="24"/>
          <w:lang w:val="en-US"/>
        </w:rPr>
        <w:t xml:space="preserve"> oleh </w:t>
      </w:r>
      <w:proofErr w:type="spellStart"/>
      <w:r w:rsidRPr="006415FB">
        <w:rPr>
          <w:rFonts w:ascii="Bookman Old Style" w:hAnsi="Bookman Old Style" w:cs="Arial"/>
          <w:bCs/>
          <w:color w:val="000000"/>
          <w:sz w:val="24"/>
          <w:szCs w:val="24"/>
          <w:lang w:val="en-US"/>
        </w:rPr>
        <w:t>seorang</w:t>
      </w:r>
      <w:proofErr w:type="spellEnd"/>
      <w:r w:rsidRPr="006415FB">
        <w:rPr>
          <w:rFonts w:ascii="Bookman Old Style" w:hAnsi="Bookman Old Style" w:cs="Arial"/>
          <w:bCs/>
          <w:color w:val="000000"/>
          <w:sz w:val="24"/>
          <w:szCs w:val="24"/>
          <w:lang w:val="en-US"/>
        </w:rPr>
        <w:t xml:space="preserve"> Menteri Kependudukan. </w:t>
      </w:r>
      <w:proofErr w:type="spellStart"/>
      <w:r w:rsidRPr="006415FB">
        <w:rPr>
          <w:rFonts w:ascii="Bookman Old Style" w:hAnsi="Bookman Old Style" w:cs="Arial"/>
          <w:bCs/>
          <w:color w:val="000000"/>
          <w:sz w:val="24"/>
          <w:szCs w:val="24"/>
          <w:lang w:val="en-US"/>
        </w:rPr>
        <w:t>Struktur</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ini</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memberikan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kekuatan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untuk</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mengoordinasikan</w:t>
      </w:r>
      <w:proofErr w:type="spellEnd"/>
      <w:r w:rsidRPr="006415FB">
        <w:rPr>
          <w:rFonts w:ascii="Bookman Old Style" w:hAnsi="Bookman Old Style" w:cs="Arial"/>
          <w:bCs/>
          <w:color w:val="000000"/>
          <w:sz w:val="24"/>
          <w:szCs w:val="24"/>
          <w:lang w:val="en-US"/>
        </w:rPr>
        <w:t xml:space="preserve"> program-program </w:t>
      </w:r>
      <w:proofErr w:type="spellStart"/>
      <w:r w:rsidRPr="006415FB">
        <w:rPr>
          <w:rFonts w:ascii="Bookman Old Style" w:hAnsi="Bookman Old Style" w:cs="Arial"/>
          <w:bCs/>
          <w:color w:val="000000"/>
          <w:sz w:val="24"/>
          <w:szCs w:val="24"/>
          <w:lang w:val="en-US"/>
        </w:rPr>
        <w:t>terkait</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kependudukan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pembangunan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keluarga</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pengendalian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penduduk</w:t>
      </w:r>
      <w:proofErr w:type="spellEnd"/>
      <w:r w:rsidRPr="006415FB">
        <w:rPr>
          <w:rFonts w:ascii="Bookman Old Style" w:hAnsi="Bookman Old Style" w:cs="Arial"/>
          <w:bCs/>
          <w:color w:val="000000"/>
          <w:sz w:val="24"/>
          <w:szCs w:val="24"/>
          <w:lang w:val="en-US"/>
        </w:rPr>
        <w:t xml:space="preserve"> dan </w:t>
      </w:r>
      <w:proofErr w:type="spellStart"/>
      <w:r w:rsidRPr="006415FB">
        <w:rPr>
          <w:rFonts w:ascii="Bookman Old Style" w:hAnsi="Bookman Old Style" w:cs="Arial"/>
          <w:bCs/>
          <w:color w:val="000000"/>
          <w:sz w:val="24"/>
          <w:szCs w:val="24"/>
          <w:lang w:val="en-US"/>
        </w:rPr>
        <w:t>keluarga</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berencana</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secara</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lebih</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terpusat</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Pengambilan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keputusan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dapat</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dilakukan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dengan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cepat</w:t>
      </w:r>
      <w:proofErr w:type="spellEnd"/>
      <w:r w:rsidRPr="006415FB">
        <w:rPr>
          <w:rFonts w:ascii="Bookman Old Style" w:hAnsi="Bookman Old Style" w:cs="Arial"/>
          <w:bCs/>
          <w:color w:val="000000"/>
          <w:sz w:val="24"/>
          <w:szCs w:val="24"/>
          <w:lang w:val="en-US"/>
        </w:rPr>
        <w:t xml:space="preserve"> dan </w:t>
      </w:r>
      <w:proofErr w:type="spellStart"/>
      <w:r w:rsidRPr="006415FB">
        <w:rPr>
          <w:rFonts w:ascii="Bookman Old Style" w:hAnsi="Bookman Old Style" w:cs="Arial"/>
          <w:bCs/>
          <w:color w:val="000000"/>
          <w:sz w:val="24"/>
          <w:szCs w:val="24"/>
          <w:lang w:val="en-US"/>
        </w:rPr>
        <w:t>seragam</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sesuai</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dengan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prinsip</w:t>
      </w:r>
      <w:proofErr w:type="spellEnd"/>
      <w:r w:rsidRPr="006415FB">
        <w:rPr>
          <w:rFonts w:ascii="Bookman Old Style" w:hAnsi="Bookman Old Style" w:cs="Arial"/>
          <w:bCs/>
          <w:color w:val="000000"/>
          <w:sz w:val="24"/>
          <w:szCs w:val="24"/>
          <w:lang w:val="en-US"/>
        </w:rPr>
        <w:t xml:space="preserve"> </w:t>
      </w:r>
      <w:r w:rsidRPr="00E1450F">
        <w:rPr>
          <w:rFonts w:ascii="Bookman Old Style" w:hAnsi="Bookman Old Style" w:cs="Arial"/>
          <w:bCs/>
          <w:i/>
          <w:iCs/>
          <w:color w:val="000000"/>
          <w:sz w:val="24"/>
          <w:szCs w:val="24"/>
          <w:lang w:val="en-US"/>
        </w:rPr>
        <w:t>Agile</w:t>
      </w:r>
      <w:r w:rsidRPr="006415FB">
        <w:rPr>
          <w:rFonts w:ascii="Bookman Old Style" w:hAnsi="Bookman Old Style" w:cs="Arial"/>
          <w:bCs/>
          <w:color w:val="000000"/>
          <w:sz w:val="24"/>
          <w:szCs w:val="24"/>
          <w:lang w:val="en-US"/>
        </w:rPr>
        <w:t xml:space="preserve"> yang </w:t>
      </w:r>
      <w:proofErr w:type="spellStart"/>
      <w:r w:rsidRPr="006415FB">
        <w:rPr>
          <w:rFonts w:ascii="Bookman Old Style" w:hAnsi="Bookman Old Style" w:cs="Arial"/>
          <w:bCs/>
          <w:color w:val="000000"/>
          <w:sz w:val="24"/>
          <w:szCs w:val="24"/>
          <w:lang w:val="en-US"/>
        </w:rPr>
        <w:t>menekankan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kecepatan</w:t>
      </w:r>
      <w:proofErr w:type="spellEnd"/>
      <w:r w:rsidRPr="006415FB">
        <w:rPr>
          <w:rFonts w:ascii="Bookman Old Style" w:hAnsi="Bookman Old Style" w:cs="Arial"/>
          <w:bCs/>
          <w:color w:val="000000"/>
          <w:sz w:val="24"/>
          <w:szCs w:val="24"/>
          <w:lang w:val="en-US"/>
        </w:rPr>
        <w:t xml:space="preserve"> dan </w:t>
      </w:r>
      <w:proofErr w:type="spellStart"/>
      <w:r w:rsidRPr="006415FB">
        <w:rPr>
          <w:rFonts w:ascii="Bookman Old Style" w:hAnsi="Bookman Old Style" w:cs="Arial"/>
          <w:bCs/>
          <w:color w:val="000000"/>
          <w:sz w:val="24"/>
          <w:szCs w:val="24"/>
          <w:lang w:val="en-US"/>
        </w:rPr>
        <w:t>keseragaman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dalam</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pelaksanaan</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kebijakan</w:t>
      </w:r>
      <w:proofErr w:type="spellEnd"/>
      <w:r>
        <w:rPr>
          <w:rFonts w:ascii="Bookman Old Style" w:hAnsi="Bookman Old Style" w:cs="Arial"/>
          <w:bCs/>
          <w:color w:val="000000"/>
          <w:sz w:val="24"/>
          <w:szCs w:val="24"/>
          <w:lang w:val="en-US"/>
        </w:rPr>
        <w:t>;</w:t>
      </w:r>
    </w:p>
    <w:p w14:paraId="0D8D26F4" w14:textId="77777777" w:rsidR="00B0284F" w:rsidRPr="006415FB" w:rsidRDefault="00B0284F">
      <w:pPr>
        <w:pStyle w:val="ListParagraph"/>
        <w:widowControl w:val="0"/>
        <w:numPr>
          <w:ilvl w:val="0"/>
          <w:numId w:val="110"/>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Pr>
          <w:rFonts w:ascii="Bookman Old Style" w:hAnsi="Bookman Old Style" w:cs="Arial"/>
          <w:bCs/>
          <w:color w:val="000000"/>
          <w:sz w:val="24"/>
          <w:szCs w:val="24"/>
          <w:lang w:val="en-US"/>
        </w:rPr>
        <w:t>K</w:t>
      </w:r>
      <w:r w:rsidRPr="006415FB">
        <w:rPr>
          <w:rFonts w:ascii="Bookman Old Style" w:hAnsi="Bookman Old Style" w:cs="Arial"/>
          <w:bCs/>
          <w:color w:val="000000"/>
          <w:sz w:val="24"/>
          <w:szCs w:val="24"/>
          <w:lang w:val="en-US"/>
        </w:rPr>
        <w:t>antor Wilayah (</w:t>
      </w:r>
      <w:proofErr w:type="spellStart"/>
      <w:r w:rsidRPr="006415FB">
        <w:rPr>
          <w:rFonts w:ascii="Bookman Old Style" w:hAnsi="Bookman Old Style" w:cs="Arial"/>
          <w:bCs/>
          <w:color w:val="000000"/>
          <w:sz w:val="24"/>
          <w:szCs w:val="24"/>
          <w:lang w:val="en-US"/>
        </w:rPr>
        <w:t>Kanwil</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Kemendukbangga</w:t>
      </w:r>
      <w:proofErr w:type="spellEnd"/>
      <w:r w:rsidRPr="006415FB">
        <w:rPr>
          <w:rFonts w:ascii="Bookman Old Style" w:hAnsi="Bookman Old Style" w:cs="Arial"/>
          <w:bCs/>
          <w:color w:val="000000"/>
          <w:sz w:val="24"/>
          <w:szCs w:val="24"/>
          <w:lang w:val="en-US"/>
        </w:rPr>
        <w:t>/BKKBN</w:t>
      </w:r>
      <w:r>
        <w:rPr>
          <w:rFonts w:ascii="Bookman Old Style" w:hAnsi="Bookman Old Style" w:cs="Arial"/>
          <w:bCs/>
          <w:color w:val="000000"/>
          <w:sz w:val="24"/>
          <w:szCs w:val="24"/>
          <w:lang w:val="en-US"/>
        </w:rPr>
        <w:t xml:space="preserve"> di </w:t>
      </w:r>
      <w:proofErr w:type="spellStart"/>
      <w:r>
        <w:rPr>
          <w:rFonts w:ascii="Bookman Old Style" w:hAnsi="Bookman Old Style" w:cs="Arial"/>
          <w:bCs/>
          <w:color w:val="000000"/>
          <w:sz w:val="24"/>
          <w:szCs w:val="24"/>
          <w:lang w:val="en-US"/>
        </w:rPr>
        <w:t>tingkat</w:t>
      </w:r>
      <w:proofErr w:type="spellEnd"/>
      <w:r>
        <w:rPr>
          <w:rFonts w:ascii="Bookman Old Style" w:hAnsi="Bookman Old Style" w:cs="Arial"/>
          <w:bCs/>
          <w:color w:val="000000"/>
          <w:sz w:val="24"/>
          <w:szCs w:val="24"/>
          <w:lang w:val="en-US"/>
        </w:rPr>
        <w:t xml:space="preserve"> </w:t>
      </w:r>
      <w:proofErr w:type="spellStart"/>
      <w:r>
        <w:rPr>
          <w:rFonts w:ascii="Bookman Old Style" w:hAnsi="Bookman Old Style" w:cs="Arial"/>
          <w:bCs/>
          <w:color w:val="000000"/>
          <w:sz w:val="24"/>
          <w:szCs w:val="24"/>
          <w:lang w:val="en-US"/>
        </w:rPr>
        <w:t>provinsi</w:t>
      </w:r>
      <w:proofErr w:type="spellEnd"/>
      <w:r>
        <w:rPr>
          <w:rFonts w:ascii="Bookman Old Style" w:hAnsi="Bookman Old Style" w:cs="Arial"/>
          <w:bCs/>
          <w:color w:val="000000"/>
          <w:sz w:val="24"/>
          <w:szCs w:val="24"/>
          <w:lang w:val="en-US"/>
        </w:rPr>
        <w:t xml:space="preserve"> yang </w:t>
      </w:r>
      <w:proofErr w:type="spellStart"/>
      <w:r>
        <w:rPr>
          <w:rFonts w:ascii="Bookman Old Style" w:hAnsi="Bookman Old Style" w:cs="Arial"/>
          <w:bCs/>
          <w:color w:val="000000"/>
          <w:sz w:val="24"/>
          <w:szCs w:val="24"/>
          <w:lang w:val="en-US"/>
        </w:rPr>
        <w:t>akan</w:t>
      </w:r>
      <w:proofErr w:type="spellEnd"/>
      <w:r>
        <w:rPr>
          <w:rFonts w:ascii="Bookman Old Style" w:hAnsi="Bookman Old Style" w:cs="Arial"/>
          <w:bCs/>
          <w:color w:val="000000"/>
          <w:sz w:val="24"/>
          <w:szCs w:val="24"/>
          <w:lang w:val="en-US"/>
        </w:rPr>
        <w:t xml:space="preserve"> </w:t>
      </w:r>
      <w:proofErr w:type="spellStart"/>
      <w:r>
        <w:rPr>
          <w:rFonts w:ascii="Bookman Old Style" w:hAnsi="Bookman Old Style" w:cs="Arial"/>
          <w:bCs/>
          <w:color w:val="000000"/>
          <w:sz w:val="24"/>
          <w:szCs w:val="24"/>
          <w:lang w:val="en-US"/>
        </w:rPr>
        <w:t>dibentuk</w:t>
      </w:r>
      <w:proofErr w:type="spellEnd"/>
      <w:r>
        <w:rPr>
          <w:rFonts w:ascii="Bookman Old Style" w:hAnsi="Bookman Old Style" w:cs="Arial"/>
          <w:bCs/>
          <w:color w:val="000000"/>
          <w:sz w:val="24"/>
          <w:szCs w:val="24"/>
          <w:lang w:val="en-US"/>
        </w:rPr>
        <w:t>,</w:t>
      </w:r>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bertugas</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sebagai</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koordinator</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utama</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untuk</w:t>
      </w:r>
      <w:proofErr w:type="spellEnd"/>
      <w:r w:rsidRPr="006415FB">
        <w:rPr>
          <w:rFonts w:ascii="Bookman Old Style" w:hAnsi="Bookman Old Style" w:cs="Arial"/>
          <w:bCs/>
          <w:color w:val="000000"/>
          <w:sz w:val="24"/>
          <w:szCs w:val="24"/>
          <w:lang w:val="en-US"/>
        </w:rPr>
        <w:t xml:space="preserve"> program </w:t>
      </w:r>
      <w:proofErr w:type="spellStart"/>
      <w:r w:rsidRPr="006415FB">
        <w:rPr>
          <w:rFonts w:ascii="Bookman Old Style" w:hAnsi="Bookman Old Style" w:cs="Arial"/>
          <w:bCs/>
          <w:color w:val="000000"/>
          <w:sz w:val="24"/>
          <w:szCs w:val="24"/>
          <w:lang w:val="en-US"/>
        </w:rPr>
        <w:t>Bangga</w:t>
      </w:r>
      <w:proofErr w:type="spellEnd"/>
      <w:r w:rsidRPr="006415FB">
        <w:rPr>
          <w:rFonts w:ascii="Bookman Old Style" w:hAnsi="Bookman Old Style" w:cs="Arial"/>
          <w:bCs/>
          <w:color w:val="000000"/>
          <w:sz w:val="24"/>
          <w:szCs w:val="24"/>
          <w:lang w:val="en-US"/>
        </w:rPr>
        <w:t xml:space="preserve"> </w:t>
      </w:r>
      <w:proofErr w:type="spellStart"/>
      <w:r w:rsidRPr="006415FB">
        <w:rPr>
          <w:rFonts w:ascii="Bookman Old Style" w:hAnsi="Bookman Old Style" w:cs="Arial"/>
          <w:bCs/>
          <w:color w:val="000000"/>
          <w:sz w:val="24"/>
          <w:szCs w:val="24"/>
          <w:lang w:val="en-US"/>
        </w:rPr>
        <w:t>Kencana</w:t>
      </w:r>
      <w:proofErr w:type="spellEnd"/>
      <w:r w:rsidRPr="006415FB">
        <w:rPr>
          <w:rFonts w:ascii="Bookman Old Style" w:hAnsi="Bookman Old Style" w:cs="Arial"/>
          <w:bCs/>
          <w:color w:val="000000"/>
          <w:sz w:val="24"/>
          <w:szCs w:val="24"/>
          <w:lang w:val="en-US"/>
        </w:rPr>
        <w:t xml:space="preserve">. </w:t>
      </w:r>
      <w:r w:rsidRPr="006415FB">
        <w:rPr>
          <w:rFonts w:ascii="Bookman Old Style" w:hAnsi="Bookman Old Style" w:cs="Arial"/>
          <w:bCs/>
          <w:color w:val="000000"/>
          <w:sz w:val="24"/>
          <w:szCs w:val="24"/>
          <w:lang w:val="sv-SE"/>
        </w:rPr>
        <w:t xml:space="preserve">Kantor ini berfungsi untuk mengawasi dan memberikan bimbingan teknis di tingkat kabupaten dan kota. Prinsip </w:t>
      </w:r>
      <w:r w:rsidRPr="00E1450F">
        <w:rPr>
          <w:rFonts w:ascii="Bookman Old Style" w:hAnsi="Bookman Old Style" w:cs="Arial"/>
          <w:bCs/>
          <w:i/>
          <w:iCs/>
          <w:color w:val="000000"/>
          <w:sz w:val="24"/>
          <w:szCs w:val="24"/>
          <w:lang w:val="sv-SE"/>
        </w:rPr>
        <w:t xml:space="preserve">Agile </w:t>
      </w:r>
      <w:r w:rsidRPr="006415FB">
        <w:rPr>
          <w:rFonts w:ascii="Bookman Old Style" w:hAnsi="Bookman Old Style" w:cs="Arial"/>
          <w:bCs/>
          <w:color w:val="000000"/>
          <w:sz w:val="24"/>
          <w:szCs w:val="24"/>
          <w:lang w:val="sv-SE"/>
        </w:rPr>
        <w:t>dapat diterapkan di sini, dimana Kanwil akan bertindak sebagai penghubung antara kebijakan nasional dan implementasi di lapangan, memastikan bahwa setiap provinsi dapat menyesuaikan program sesuai dengan kebutuhan lokal, namun tetap dalam koridor kebijakan pusat</w:t>
      </w:r>
      <w:r>
        <w:rPr>
          <w:rFonts w:ascii="Bookman Old Style" w:hAnsi="Bookman Old Style" w:cs="Arial"/>
          <w:bCs/>
          <w:color w:val="000000"/>
          <w:sz w:val="24"/>
          <w:szCs w:val="24"/>
          <w:lang w:val="sv-SE"/>
        </w:rPr>
        <w:t>;</w:t>
      </w:r>
      <w:r w:rsidRPr="006415FB">
        <w:rPr>
          <w:rFonts w:ascii="Bookman Old Style" w:hAnsi="Bookman Old Style" w:cs="Arial"/>
          <w:bCs/>
          <w:color w:val="000000"/>
          <w:sz w:val="24"/>
          <w:szCs w:val="24"/>
          <w:lang w:val="sv-SE"/>
        </w:rPr>
        <w:t xml:space="preserve"> </w:t>
      </w:r>
    </w:p>
    <w:p w14:paraId="7B1C09F2" w14:textId="206A8E27" w:rsidR="00B0284F" w:rsidRPr="006415FB" w:rsidRDefault="00B0284F">
      <w:pPr>
        <w:pStyle w:val="ListParagraph"/>
        <w:widowControl w:val="0"/>
        <w:numPr>
          <w:ilvl w:val="0"/>
          <w:numId w:val="110"/>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sidRPr="006415FB">
        <w:rPr>
          <w:rFonts w:ascii="Bookman Old Style" w:hAnsi="Bookman Old Style" w:cs="Arial"/>
          <w:bCs/>
          <w:color w:val="000000"/>
          <w:sz w:val="24"/>
          <w:szCs w:val="24"/>
          <w:lang w:val="sv-SE"/>
        </w:rPr>
        <w:t xml:space="preserve">Tata kelola kependudukan tidak dapat dilakukan secara parsial pada satu kota/kabupaten saja, tetapi harus terintegrasi dan terkoneksi, oleh karenanya dibutuhkan Koordinator Tim Kerja di Kabupaten/Kota Pada tingkat kabupaten/kota, akan dibentuk tim kerja yang dipimpin oleh seorang koordinator. Koordinator ini </w:t>
      </w:r>
      <w:r w:rsidRPr="006415FB">
        <w:rPr>
          <w:rFonts w:ascii="Bookman Old Style" w:hAnsi="Bookman Old Style" w:cs="Arial"/>
          <w:bCs/>
          <w:color w:val="000000"/>
          <w:sz w:val="24"/>
          <w:szCs w:val="24"/>
          <w:lang w:val="sv-SE"/>
        </w:rPr>
        <w:lastRenderedPageBreak/>
        <w:t>bertugas untuk memastikan bahwa kebijakan dan</w:t>
      </w:r>
      <w:r w:rsidR="009D7330">
        <w:rPr>
          <w:rFonts w:ascii="Bookman Old Style" w:hAnsi="Bookman Old Style" w:cs="Arial"/>
          <w:bCs/>
          <w:color w:val="000000"/>
          <w:sz w:val="24"/>
          <w:szCs w:val="24"/>
          <w:lang w:val="sv-SE"/>
        </w:rPr>
        <w:t xml:space="preserve"> </w:t>
      </w:r>
      <w:r w:rsidRPr="006415FB">
        <w:rPr>
          <w:rFonts w:ascii="Bookman Old Style" w:hAnsi="Bookman Old Style" w:cs="Arial"/>
          <w:bCs/>
          <w:color w:val="000000"/>
          <w:sz w:val="24"/>
          <w:szCs w:val="24"/>
          <w:lang w:val="sv-SE"/>
        </w:rPr>
        <w:t xml:space="preserve">program nasional diimplementasikan dengan baik di daerahnya. Dengan adanya tim yang otonom, seperti yang dianjurkan dalam </w:t>
      </w:r>
      <w:r w:rsidRPr="00E1450F">
        <w:rPr>
          <w:rFonts w:ascii="Bookman Old Style" w:hAnsi="Bookman Old Style" w:cs="Arial"/>
          <w:bCs/>
          <w:i/>
          <w:iCs/>
          <w:color w:val="000000"/>
          <w:sz w:val="24"/>
          <w:szCs w:val="24"/>
          <w:lang w:val="sv-SE"/>
        </w:rPr>
        <w:t>Agile Transformation</w:t>
      </w:r>
      <w:r w:rsidRPr="006415FB">
        <w:rPr>
          <w:rFonts w:ascii="Bookman Old Style" w:hAnsi="Bookman Old Style" w:cs="Arial"/>
          <w:bCs/>
          <w:color w:val="000000"/>
          <w:sz w:val="24"/>
          <w:szCs w:val="24"/>
          <w:lang w:val="sv-SE"/>
        </w:rPr>
        <w:t>, tim kerja ini dapat bergerak cepat untuk menanggapi masalah-masalah lokal, melakukan inovasi, dan memberikan solusi yang relevan bagi masyarakat di daerah tersebut</w:t>
      </w:r>
      <w:r>
        <w:rPr>
          <w:rFonts w:ascii="Bookman Old Style" w:hAnsi="Bookman Old Style" w:cs="Arial"/>
          <w:bCs/>
          <w:color w:val="000000"/>
          <w:sz w:val="24"/>
          <w:szCs w:val="24"/>
          <w:lang w:val="sv-SE"/>
        </w:rPr>
        <w:t>;</w:t>
      </w:r>
    </w:p>
    <w:p w14:paraId="5EA5D66B" w14:textId="1BEC2474" w:rsidR="00B0284F" w:rsidRPr="00E31B41" w:rsidRDefault="00B0284F">
      <w:pPr>
        <w:pStyle w:val="ListParagraph"/>
        <w:widowControl w:val="0"/>
        <w:numPr>
          <w:ilvl w:val="0"/>
          <w:numId w:val="110"/>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sidRPr="006415FB">
        <w:rPr>
          <w:rFonts w:ascii="Bookman Old Style" w:hAnsi="Bookman Old Style" w:cs="Arial"/>
          <w:bCs/>
          <w:color w:val="000000"/>
          <w:sz w:val="24"/>
          <w:szCs w:val="24"/>
          <w:lang w:val="sv-SE"/>
        </w:rPr>
        <w:t xml:space="preserve">Peran di Tingkat Kecamatan dan Desa/Kelurahan </w:t>
      </w:r>
      <w:r>
        <w:rPr>
          <w:rFonts w:ascii="Bookman Old Style" w:hAnsi="Bookman Old Style" w:cs="Arial"/>
          <w:bCs/>
          <w:color w:val="000000"/>
          <w:sz w:val="24"/>
          <w:szCs w:val="24"/>
          <w:lang w:val="sv-SE"/>
        </w:rPr>
        <w:t>d</w:t>
      </w:r>
      <w:r w:rsidRPr="006415FB">
        <w:rPr>
          <w:rFonts w:ascii="Bookman Old Style" w:hAnsi="Bookman Old Style" w:cs="Arial"/>
          <w:bCs/>
          <w:color w:val="000000"/>
          <w:sz w:val="24"/>
          <w:szCs w:val="24"/>
          <w:lang w:val="sv-SE"/>
        </w:rPr>
        <w:t>i tingkat kecamatan dan desa/kelurahan, penyuluh KB dan penyuluh Lapangan KB akan menjadi garda terdepan dalam pelaksanaan tugas kependudukan dan pembangunan keluarg</w:t>
      </w:r>
      <w:r>
        <w:rPr>
          <w:rFonts w:ascii="Bookman Old Style" w:hAnsi="Bookman Old Style" w:cs="Arial"/>
          <w:bCs/>
          <w:color w:val="000000"/>
          <w:sz w:val="24"/>
          <w:szCs w:val="24"/>
          <w:lang w:val="sv-SE"/>
        </w:rPr>
        <w:t>a</w:t>
      </w:r>
      <w:r w:rsidRPr="006415FB">
        <w:rPr>
          <w:rFonts w:ascii="Bookman Old Style" w:hAnsi="Bookman Old Style" w:cs="Arial"/>
          <w:bCs/>
          <w:color w:val="000000"/>
          <w:sz w:val="24"/>
          <w:szCs w:val="24"/>
          <w:lang w:val="sv-SE"/>
        </w:rPr>
        <w:t>. Mereka bertugas melakukan advokasi, edukasi, serta pendampingan kepada masyarakat, para penyuluh ini dapat bertindak sebagai agen perubahan yang langsung berhubungan dengan masyarakat, memberikan informasi dan layanan yang dibutuhkan dengan cepat dan tepat</w:t>
      </w:r>
      <w:r>
        <w:rPr>
          <w:rFonts w:ascii="Bookman Old Style" w:hAnsi="Bookman Old Style" w:cs="Arial"/>
          <w:bCs/>
          <w:color w:val="000000"/>
          <w:sz w:val="24"/>
          <w:szCs w:val="24"/>
          <w:lang w:val="sv-SE"/>
        </w:rPr>
        <w:t>;</w:t>
      </w:r>
    </w:p>
    <w:p w14:paraId="1B1FC008" w14:textId="77777777" w:rsidR="00B0284F" w:rsidRPr="006415FB" w:rsidRDefault="00B0284F">
      <w:pPr>
        <w:pStyle w:val="ListParagraph"/>
        <w:widowControl w:val="0"/>
        <w:numPr>
          <w:ilvl w:val="0"/>
          <w:numId w:val="110"/>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sidRPr="006415FB">
        <w:rPr>
          <w:rFonts w:ascii="Bookman Old Style" w:hAnsi="Bookman Old Style" w:cs="Arial"/>
          <w:bCs/>
          <w:color w:val="000000"/>
          <w:sz w:val="24"/>
          <w:szCs w:val="24"/>
          <w:lang w:val="sv-SE"/>
        </w:rPr>
        <w:t xml:space="preserve">Dukungan </w:t>
      </w:r>
      <w:r>
        <w:rPr>
          <w:rFonts w:ascii="Bookman Old Style" w:hAnsi="Bookman Old Style" w:cs="Arial"/>
          <w:bCs/>
          <w:color w:val="000000"/>
          <w:sz w:val="24"/>
          <w:szCs w:val="24"/>
          <w:lang w:val="sv-SE"/>
        </w:rPr>
        <w:t>a</w:t>
      </w:r>
      <w:r w:rsidRPr="006415FB">
        <w:rPr>
          <w:rFonts w:ascii="Bookman Old Style" w:hAnsi="Bookman Old Style" w:cs="Arial"/>
          <w:bCs/>
          <w:color w:val="000000"/>
          <w:sz w:val="24"/>
          <w:szCs w:val="24"/>
          <w:lang w:val="sv-SE"/>
        </w:rPr>
        <w:t xml:space="preserve">dministratif </w:t>
      </w:r>
      <w:r>
        <w:rPr>
          <w:rFonts w:ascii="Bookman Old Style" w:hAnsi="Bookman Old Style" w:cs="Arial"/>
          <w:bCs/>
          <w:color w:val="000000"/>
          <w:sz w:val="24"/>
          <w:szCs w:val="24"/>
          <w:lang w:val="sv-SE"/>
        </w:rPr>
        <w:t>s</w:t>
      </w:r>
      <w:r w:rsidRPr="006415FB">
        <w:rPr>
          <w:rFonts w:ascii="Bookman Old Style" w:hAnsi="Bookman Old Style" w:cs="Arial"/>
          <w:bCs/>
          <w:color w:val="000000"/>
          <w:sz w:val="24"/>
          <w:szCs w:val="24"/>
          <w:lang w:val="sv-SE"/>
        </w:rPr>
        <w:t>etiap tingkatan dalam struktur ini akan dibantu oleh tenaga administrasi untuk memastikan kelancaran operasional</w:t>
      </w:r>
      <w:r>
        <w:rPr>
          <w:rFonts w:ascii="Bookman Old Style" w:hAnsi="Bookman Old Style" w:cs="Arial"/>
          <w:bCs/>
          <w:color w:val="000000"/>
          <w:sz w:val="24"/>
          <w:szCs w:val="24"/>
          <w:lang w:val="sv-SE"/>
        </w:rPr>
        <w:t xml:space="preserve"> dan </w:t>
      </w:r>
      <w:r w:rsidRPr="006415FB">
        <w:rPr>
          <w:rFonts w:ascii="Bookman Old Style" w:hAnsi="Bookman Old Style" w:cs="Arial"/>
          <w:bCs/>
          <w:color w:val="000000"/>
          <w:sz w:val="24"/>
          <w:szCs w:val="24"/>
          <w:lang w:val="sv-SE"/>
        </w:rPr>
        <w:t xml:space="preserve">menekankan pentingnya dukungan yang efisien dari </w:t>
      </w:r>
      <w:r w:rsidRPr="00E1450F">
        <w:rPr>
          <w:rFonts w:ascii="Bookman Old Style" w:hAnsi="Bookman Old Style" w:cs="Arial"/>
          <w:bCs/>
          <w:i/>
          <w:iCs/>
          <w:color w:val="000000"/>
          <w:sz w:val="24"/>
          <w:szCs w:val="24"/>
          <w:lang w:val="sv-SE"/>
        </w:rPr>
        <w:t>back-office</w:t>
      </w:r>
      <w:r w:rsidRPr="006415FB">
        <w:rPr>
          <w:rFonts w:ascii="Bookman Old Style" w:hAnsi="Bookman Old Style" w:cs="Arial"/>
          <w:bCs/>
          <w:color w:val="000000"/>
          <w:sz w:val="24"/>
          <w:szCs w:val="24"/>
          <w:lang w:val="sv-SE"/>
        </w:rPr>
        <w:t>, sehingga tim di lapangan dapat fokus pada pelaksanaan tugas utama mereka tanpa terhambat oleh masalah administrasi yang berlebihan</w:t>
      </w:r>
      <w:r>
        <w:rPr>
          <w:rFonts w:ascii="Bookman Old Style" w:hAnsi="Bookman Old Style" w:cs="Arial"/>
          <w:bCs/>
          <w:color w:val="000000"/>
          <w:sz w:val="24"/>
          <w:szCs w:val="24"/>
          <w:lang w:val="sv-SE"/>
        </w:rPr>
        <w:t>;</w:t>
      </w:r>
    </w:p>
    <w:p w14:paraId="2C16C1BB" w14:textId="77777777" w:rsidR="00B0284F" w:rsidRPr="006415FB" w:rsidRDefault="00B0284F">
      <w:pPr>
        <w:pStyle w:val="ListParagraph"/>
        <w:widowControl w:val="0"/>
        <w:numPr>
          <w:ilvl w:val="0"/>
          <w:numId w:val="110"/>
        </w:numPr>
        <w:autoSpaceDE w:val="0"/>
        <w:autoSpaceDN w:val="0"/>
        <w:adjustRightInd w:val="0"/>
        <w:spacing w:after="0" w:line="240" w:lineRule="auto"/>
        <w:ind w:left="1134" w:hanging="567"/>
        <w:jc w:val="both"/>
        <w:rPr>
          <w:rFonts w:ascii="Bookman Old Style" w:hAnsi="Bookman Old Style" w:cs="Arial"/>
          <w:bCs/>
          <w:color w:val="000000"/>
          <w:sz w:val="24"/>
          <w:szCs w:val="24"/>
          <w:lang w:val="sv-SE"/>
        </w:rPr>
      </w:pPr>
      <w:r w:rsidRPr="006415FB">
        <w:rPr>
          <w:rFonts w:ascii="Bookman Old Style" w:hAnsi="Bookman Old Style" w:cs="Arial"/>
          <w:sz w:val="24"/>
          <w:szCs w:val="24"/>
          <w:lang w:val="sv-SE"/>
        </w:rPr>
        <w:t>P</w:t>
      </w:r>
      <w:r w:rsidRPr="006415FB">
        <w:rPr>
          <w:rFonts w:ascii="Bookman Old Style" w:hAnsi="Bookman Old Style" w:cs="Arial"/>
          <w:sz w:val="24"/>
          <w:szCs w:val="24"/>
        </w:rPr>
        <w:t xml:space="preserve">enguatan kapasitas </w:t>
      </w:r>
      <w:r w:rsidRPr="006415FB">
        <w:rPr>
          <w:rFonts w:ascii="Bookman Old Style" w:hAnsi="Bookman Old Style" w:cs="Arial"/>
          <w:sz w:val="24"/>
          <w:szCs w:val="24"/>
          <w:lang w:val="sv-SE"/>
        </w:rPr>
        <w:t>perangkat daerah</w:t>
      </w:r>
      <w:r w:rsidRPr="006415FB">
        <w:rPr>
          <w:rFonts w:ascii="Bookman Old Style" w:hAnsi="Bookman Old Style" w:cs="Arial"/>
          <w:sz w:val="24"/>
          <w:szCs w:val="24"/>
        </w:rPr>
        <w:t xml:space="preserve"> </w:t>
      </w:r>
      <w:r w:rsidRPr="006415FB">
        <w:rPr>
          <w:rFonts w:ascii="Bookman Old Style" w:hAnsi="Bookman Old Style" w:cs="Arial"/>
          <w:sz w:val="24"/>
          <w:szCs w:val="24"/>
          <w:lang w:val="sv-SE"/>
        </w:rPr>
        <w:t>p</w:t>
      </w:r>
      <w:r w:rsidRPr="006415FB">
        <w:rPr>
          <w:rFonts w:ascii="Bookman Old Style" w:hAnsi="Bookman Old Style" w:cs="Arial"/>
          <w:sz w:val="24"/>
          <w:szCs w:val="24"/>
        </w:rPr>
        <w:t xml:space="preserve">rovinsi dan </w:t>
      </w:r>
      <w:r w:rsidRPr="006415FB">
        <w:rPr>
          <w:rFonts w:ascii="Bookman Old Style" w:hAnsi="Bookman Old Style" w:cs="Arial"/>
          <w:sz w:val="24"/>
          <w:szCs w:val="24"/>
          <w:lang w:val="sv-SE"/>
        </w:rPr>
        <w:t>k</w:t>
      </w:r>
      <w:r w:rsidRPr="006415FB">
        <w:rPr>
          <w:rFonts w:ascii="Bookman Old Style" w:hAnsi="Bookman Old Style" w:cs="Arial"/>
          <w:sz w:val="24"/>
          <w:szCs w:val="24"/>
        </w:rPr>
        <w:t>abupaten/</w:t>
      </w:r>
      <w:r w:rsidRPr="006415FB">
        <w:rPr>
          <w:rFonts w:ascii="Bookman Old Style" w:hAnsi="Bookman Old Style" w:cs="Arial"/>
          <w:sz w:val="24"/>
          <w:szCs w:val="24"/>
          <w:lang w:val="sv-SE"/>
        </w:rPr>
        <w:t>k</w:t>
      </w:r>
      <w:r w:rsidRPr="006415FB">
        <w:rPr>
          <w:rFonts w:ascii="Bookman Old Style" w:hAnsi="Bookman Old Style" w:cs="Arial"/>
          <w:sz w:val="24"/>
          <w:szCs w:val="24"/>
        </w:rPr>
        <w:t xml:space="preserve">ota </w:t>
      </w:r>
      <w:r w:rsidRPr="006415FB">
        <w:rPr>
          <w:rFonts w:ascii="Bookman Old Style" w:hAnsi="Bookman Old Style" w:cs="Arial"/>
          <w:sz w:val="24"/>
          <w:szCs w:val="24"/>
          <w:lang w:val="sv-SE"/>
        </w:rPr>
        <w:t>yang</w:t>
      </w:r>
      <w:r w:rsidRPr="006415FB">
        <w:rPr>
          <w:rFonts w:ascii="Bookman Old Style" w:hAnsi="Bookman Old Style" w:cs="Arial"/>
          <w:sz w:val="24"/>
          <w:szCs w:val="24"/>
        </w:rPr>
        <w:t xml:space="preserve"> </w:t>
      </w:r>
      <w:r w:rsidRPr="006415FB">
        <w:rPr>
          <w:rFonts w:ascii="Bookman Old Style" w:hAnsi="Bookman Old Style" w:cs="Arial"/>
          <w:sz w:val="24"/>
          <w:szCs w:val="24"/>
          <w:lang w:val="sv-SE"/>
        </w:rPr>
        <w:t>m</w:t>
      </w:r>
      <w:r w:rsidRPr="006415FB">
        <w:rPr>
          <w:rFonts w:ascii="Bookman Old Style" w:hAnsi="Bookman Old Style" w:cs="Arial"/>
          <w:sz w:val="24"/>
          <w:szCs w:val="24"/>
        </w:rPr>
        <w:t>enyelenggara</w:t>
      </w:r>
      <w:r w:rsidRPr="006415FB">
        <w:rPr>
          <w:rFonts w:ascii="Bookman Old Style" w:hAnsi="Bookman Old Style" w:cs="Arial"/>
          <w:sz w:val="24"/>
          <w:szCs w:val="24"/>
          <w:lang w:val="sv-SE"/>
        </w:rPr>
        <w:t>kan</w:t>
      </w:r>
      <w:r w:rsidRPr="006415FB">
        <w:rPr>
          <w:rFonts w:ascii="Bookman Old Style" w:hAnsi="Bookman Old Style" w:cs="Arial"/>
          <w:sz w:val="24"/>
          <w:szCs w:val="24"/>
        </w:rPr>
        <w:t xml:space="preserve"> urusan </w:t>
      </w:r>
      <w:r w:rsidRPr="006415FB">
        <w:rPr>
          <w:rFonts w:ascii="Bookman Old Style" w:hAnsi="Bookman Old Style" w:cs="Arial"/>
          <w:sz w:val="24"/>
          <w:szCs w:val="24"/>
          <w:lang w:val="sv-SE"/>
        </w:rPr>
        <w:t>B</w:t>
      </w:r>
      <w:r w:rsidRPr="006415FB">
        <w:rPr>
          <w:rFonts w:ascii="Bookman Old Style" w:hAnsi="Bookman Old Style" w:cs="Arial"/>
          <w:sz w:val="24"/>
          <w:szCs w:val="24"/>
        </w:rPr>
        <w:t xml:space="preserve">idang </w:t>
      </w:r>
      <w:r w:rsidRPr="006415FB">
        <w:rPr>
          <w:rFonts w:ascii="Bookman Old Style" w:hAnsi="Bookman Old Style" w:cs="Arial"/>
          <w:sz w:val="24"/>
          <w:szCs w:val="24"/>
          <w:lang w:val="sv-SE"/>
        </w:rPr>
        <w:t xml:space="preserve">Pengendalian Penduduk dan KB, </w:t>
      </w:r>
      <w:r w:rsidRPr="006415FB">
        <w:rPr>
          <w:rFonts w:ascii="Bookman Old Style" w:hAnsi="Bookman Old Style" w:cs="Arial"/>
          <w:sz w:val="24"/>
          <w:szCs w:val="24"/>
        </w:rPr>
        <w:t>minimal berkaitan dengan</w:t>
      </w:r>
      <w:r>
        <w:rPr>
          <w:rFonts w:ascii="Bookman Old Style" w:hAnsi="Bookman Old Style" w:cs="Arial"/>
          <w:sz w:val="24"/>
          <w:szCs w:val="24"/>
        </w:rPr>
        <w:t>:</w:t>
      </w:r>
    </w:p>
    <w:p w14:paraId="00130013" w14:textId="77777777" w:rsidR="00B0284F" w:rsidRPr="006415FB" w:rsidRDefault="00B0284F">
      <w:pPr>
        <w:numPr>
          <w:ilvl w:val="1"/>
          <w:numId w:val="108"/>
        </w:numPr>
        <w:tabs>
          <w:tab w:val="clear" w:pos="1440"/>
        </w:tabs>
        <w:spacing w:after="0" w:line="240" w:lineRule="auto"/>
        <w:ind w:left="1701" w:hanging="567"/>
        <w:jc w:val="both"/>
        <w:rPr>
          <w:rFonts w:ascii="Bookman Old Style" w:hAnsi="Bookman Old Style" w:cs="Arial"/>
          <w:sz w:val="24"/>
          <w:szCs w:val="24"/>
        </w:rPr>
      </w:pPr>
      <w:r w:rsidRPr="006415FB">
        <w:rPr>
          <w:rFonts w:ascii="Bookman Old Style" w:hAnsi="Bookman Old Style" w:cs="Arial"/>
          <w:sz w:val="24"/>
          <w:szCs w:val="24"/>
          <w:lang w:val="sv-SE"/>
        </w:rPr>
        <w:t>Penerapankompetensi pemerintahan bidang kependudukan dan pembangunan keluarga pada pejabat di perangkat daerah bidang pengendalian penduduk dan KB</w:t>
      </w:r>
      <w:r>
        <w:rPr>
          <w:rFonts w:ascii="Bookman Old Style" w:hAnsi="Bookman Old Style" w:cs="Arial"/>
          <w:sz w:val="24"/>
          <w:szCs w:val="24"/>
          <w:lang w:val="sv-SE"/>
        </w:rPr>
        <w:t>;</w:t>
      </w:r>
    </w:p>
    <w:p w14:paraId="73F683E9" w14:textId="77777777" w:rsidR="00B0284F" w:rsidRPr="006415FB" w:rsidRDefault="00B0284F">
      <w:pPr>
        <w:numPr>
          <w:ilvl w:val="1"/>
          <w:numId w:val="108"/>
        </w:numPr>
        <w:tabs>
          <w:tab w:val="clear" w:pos="1440"/>
        </w:tabs>
        <w:spacing w:after="0" w:line="240" w:lineRule="auto"/>
        <w:ind w:left="1701" w:hanging="567"/>
        <w:jc w:val="both"/>
        <w:rPr>
          <w:rFonts w:ascii="Bookman Old Style" w:hAnsi="Bookman Old Style" w:cs="Arial"/>
          <w:sz w:val="24"/>
          <w:szCs w:val="24"/>
        </w:rPr>
      </w:pPr>
      <w:r w:rsidRPr="006415FB">
        <w:rPr>
          <w:rFonts w:ascii="Bookman Old Style" w:hAnsi="Bookman Old Style" w:cs="Arial"/>
          <w:sz w:val="24"/>
          <w:szCs w:val="24"/>
        </w:rPr>
        <w:t>Koordinasi dengan Badan Pengembangan Sumber Daya Manusia (BPSDM) Kemendagri dalam pelaksanaan sertifikasi perangkat daerah yang melaksanakan urusan bidang Pengendalian Penduduk dan KB</w:t>
      </w:r>
      <w:r>
        <w:rPr>
          <w:rFonts w:ascii="Bookman Old Style" w:hAnsi="Bookman Old Style" w:cs="Arial"/>
          <w:sz w:val="24"/>
          <w:szCs w:val="24"/>
        </w:rPr>
        <w:t>; dan</w:t>
      </w:r>
    </w:p>
    <w:p w14:paraId="532F6586" w14:textId="77777777" w:rsidR="00B0284F" w:rsidRPr="006415FB" w:rsidRDefault="00B0284F">
      <w:pPr>
        <w:numPr>
          <w:ilvl w:val="1"/>
          <w:numId w:val="108"/>
        </w:numPr>
        <w:tabs>
          <w:tab w:val="clear" w:pos="1440"/>
        </w:tabs>
        <w:spacing w:after="0" w:line="240" w:lineRule="auto"/>
        <w:ind w:left="1701" w:hanging="567"/>
        <w:jc w:val="both"/>
        <w:rPr>
          <w:rFonts w:ascii="Bookman Old Style" w:hAnsi="Bookman Old Style" w:cs="Arial"/>
          <w:sz w:val="24"/>
          <w:szCs w:val="24"/>
        </w:rPr>
      </w:pPr>
      <w:r w:rsidRPr="006415FB">
        <w:rPr>
          <w:rFonts w:ascii="Bookman Old Style" w:hAnsi="Bookman Old Style" w:cs="Arial"/>
          <w:sz w:val="24"/>
          <w:szCs w:val="24"/>
        </w:rPr>
        <w:t>Penguatan program dan kegiatan dalam pelaksanaan urusan pemerintahan bidang pengendalian penduduk dan KB di daerah dengan menetapkan</w:t>
      </w:r>
      <w:r w:rsidRPr="006415FB">
        <w:rPr>
          <w:rFonts w:ascii="Bookman Old Style" w:hAnsi="Bookman Old Style" w:cs="Arial"/>
          <w:b/>
          <w:sz w:val="24"/>
          <w:szCs w:val="24"/>
        </w:rPr>
        <w:t xml:space="preserve"> </w:t>
      </w:r>
      <w:r w:rsidRPr="006415FB">
        <w:rPr>
          <w:rFonts w:ascii="Bookman Old Style" w:hAnsi="Bookman Old Style" w:cs="Arial"/>
          <w:sz w:val="24"/>
          <w:szCs w:val="24"/>
        </w:rPr>
        <w:t xml:space="preserve">Norma, Standar, Prosedur dan Kriteria (NSPK) bidang Pengendalian Penduduk dan KB.   </w:t>
      </w:r>
    </w:p>
    <w:p w14:paraId="5C56B219" w14:textId="77777777" w:rsidR="00B0284F" w:rsidRPr="00C43F12" w:rsidRDefault="00B0284F">
      <w:pPr>
        <w:pStyle w:val="ListParagraph"/>
        <w:widowControl w:val="0"/>
        <w:numPr>
          <w:ilvl w:val="0"/>
          <w:numId w:val="110"/>
        </w:numPr>
        <w:autoSpaceDE w:val="0"/>
        <w:autoSpaceDN w:val="0"/>
        <w:adjustRightInd w:val="0"/>
        <w:spacing w:before="160" w:after="0" w:line="240" w:lineRule="auto"/>
        <w:ind w:left="1134" w:hanging="567"/>
        <w:jc w:val="both"/>
        <w:rPr>
          <w:rFonts w:ascii="Bookman Old Style" w:hAnsi="Bookman Old Style" w:cs="Arial"/>
          <w:sz w:val="24"/>
          <w:szCs w:val="24"/>
          <w:lang w:val="sv-SE"/>
        </w:rPr>
      </w:pPr>
      <w:r w:rsidRPr="00C43F12">
        <w:rPr>
          <w:rFonts w:ascii="Bookman Old Style" w:hAnsi="Bookman Old Style" w:cs="Arial"/>
          <w:sz w:val="24"/>
          <w:szCs w:val="24"/>
          <w:lang w:val="sv-SE"/>
        </w:rPr>
        <w:t>Penetapan kebijakan yang mengatur hubungan fungsional antara perwakilan BKKBN Provinsi dengan perangkat daerah yang menangani urusan Pemerintahan bidang Pengendalian Penduduk dan Keluarga Berencana</w:t>
      </w:r>
      <w:r>
        <w:rPr>
          <w:rFonts w:ascii="Bookman Old Style" w:hAnsi="Bookman Old Style" w:cs="Arial"/>
          <w:sz w:val="24"/>
          <w:szCs w:val="24"/>
          <w:lang w:val="sv-SE"/>
        </w:rPr>
        <w:t>;</w:t>
      </w:r>
    </w:p>
    <w:p w14:paraId="35F5CD1F" w14:textId="04FB62EB" w:rsidR="006928F3" w:rsidRDefault="00B0284F" w:rsidP="00B0284F">
      <w:pPr>
        <w:spacing w:before="240" w:after="240" w:line="240" w:lineRule="auto"/>
        <w:ind w:left="567"/>
        <w:jc w:val="both"/>
        <w:rPr>
          <w:rFonts w:ascii="Bookman Old Style" w:eastAsia="Bookman Old Style" w:hAnsi="Bookman Old Style" w:cs="Bookman Old Style"/>
          <w:sz w:val="24"/>
          <w:szCs w:val="24"/>
        </w:rPr>
      </w:pPr>
      <w:r w:rsidRPr="00C43F12">
        <w:rPr>
          <w:rFonts w:ascii="Bookman Old Style" w:hAnsi="Bookman Old Style" w:cs="Arial"/>
          <w:sz w:val="24"/>
          <w:szCs w:val="24"/>
          <w:lang w:val="sv-SE"/>
        </w:rPr>
        <w:t>Memperkuat pengendalian, pendistribusian, dan menjamin kualitas kebutuhan alat dan obat kontrasepsi serta pelaksanaan pelayanan KB di kabupaten/kota berdasarkan jarak antar wilayah, letak geografis, kebutuhan masyarakat dan pemerataan pelayanan.</w:t>
      </w:r>
    </w:p>
    <w:p w14:paraId="4F1077FC" w14:textId="77777777" w:rsidR="006928F3" w:rsidRDefault="006928F3">
      <w:pPr>
        <w:spacing w:before="240" w:after="240" w:line="240" w:lineRule="auto"/>
        <w:ind w:left="567"/>
        <w:jc w:val="both"/>
        <w:rPr>
          <w:rFonts w:ascii="Bookman Old Style" w:eastAsia="Bookman Old Style" w:hAnsi="Bookman Old Style" w:cs="Bookman Old Style"/>
          <w:sz w:val="24"/>
          <w:szCs w:val="24"/>
        </w:rPr>
      </w:pPr>
    </w:p>
    <w:p w14:paraId="635ABBF4" w14:textId="77777777" w:rsidR="009A5BFC" w:rsidRDefault="009A5BFC"/>
    <w:p w14:paraId="2AE95DAD" w14:textId="77777777" w:rsidR="009A5BFC" w:rsidRDefault="009A5BFC"/>
    <w:p w14:paraId="55BB8E1D" w14:textId="77777777" w:rsidR="009A5BFC" w:rsidRDefault="009A5BFC"/>
    <w:p w14:paraId="1747C754" w14:textId="77777777" w:rsidR="009A5BFC" w:rsidRDefault="009A5BFC"/>
    <w:p w14:paraId="37B69E5C" w14:textId="77777777" w:rsidR="009A5BFC" w:rsidRDefault="009A5BFC"/>
    <w:p w14:paraId="62C1BE0E" w14:textId="77777777" w:rsidR="009A5BFC" w:rsidRDefault="009A5BFC" w:rsidP="00B22374">
      <w:pPr>
        <w:pStyle w:val="Title"/>
        <w:spacing w:before="0" w:after="0" w:line="240" w:lineRule="auto"/>
        <w:rPr>
          <w:rFonts w:ascii="Bookman Old Style" w:eastAsia="Bookman Old Style" w:hAnsi="Bookman Old Style" w:cs="Bookman Old Style"/>
          <w:b w:val="0"/>
          <w:sz w:val="24"/>
          <w:szCs w:val="24"/>
        </w:rPr>
        <w:sectPr w:rsidR="009A5BFC" w:rsidSect="00B22374">
          <w:headerReference w:type="even" r:id="rId25"/>
          <w:headerReference w:type="default" r:id="rId26"/>
          <w:headerReference w:type="first" r:id="rId27"/>
          <w:pgSz w:w="11907" w:h="18711"/>
          <w:pgMar w:top="1418" w:right="1418" w:bottom="1418" w:left="1418" w:header="709" w:footer="709" w:gutter="0"/>
          <w:cols w:space="720"/>
          <w:titlePg/>
        </w:sectPr>
      </w:pPr>
      <w:bookmarkStart w:id="44" w:name="_heading=h.vcj9ggrrngxq" w:colFirst="0" w:colLast="0"/>
      <w:bookmarkEnd w:id="44"/>
    </w:p>
    <w:p w14:paraId="3DA50CEE" w14:textId="77777777" w:rsidR="009A5BFC" w:rsidRDefault="006B2857" w:rsidP="00B22374">
      <w:pPr>
        <w:pStyle w:val="Title"/>
        <w:spacing w:before="0" w:after="0" w:line="240" w:lineRule="auto"/>
        <w:jc w:val="center"/>
        <w:rPr>
          <w:rFonts w:ascii="Bookman Old Style" w:eastAsia="Bookman Old Style" w:hAnsi="Bookman Old Style" w:cs="Bookman Old Style"/>
          <w:b w:val="0"/>
          <w:sz w:val="24"/>
          <w:szCs w:val="24"/>
        </w:rPr>
      </w:pPr>
      <w:r>
        <w:rPr>
          <w:rFonts w:ascii="Bookman Old Style" w:eastAsia="Bookman Old Style" w:hAnsi="Bookman Old Style" w:cs="Bookman Old Style"/>
          <w:b w:val="0"/>
          <w:sz w:val="24"/>
          <w:szCs w:val="24"/>
        </w:rPr>
        <w:lastRenderedPageBreak/>
        <w:t>BAB IV</w:t>
      </w:r>
    </w:p>
    <w:p w14:paraId="7FEDEB3C" w14:textId="77777777" w:rsidR="009A5BFC" w:rsidRDefault="006B2857">
      <w:pPr>
        <w:pStyle w:val="Title"/>
        <w:spacing w:before="0" w:after="0" w:line="240" w:lineRule="auto"/>
        <w:ind w:left="1" w:hanging="3"/>
        <w:jc w:val="center"/>
        <w:rPr>
          <w:rFonts w:ascii="Bookman Old Style" w:eastAsia="Bookman Old Style" w:hAnsi="Bookman Old Style" w:cs="Bookman Old Style"/>
          <w:b w:val="0"/>
          <w:sz w:val="24"/>
          <w:szCs w:val="24"/>
        </w:rPr>
      </w:pPr>
      <w:bookmarkStart w:id="45" w:name="_heading=h.ylvwmkgiucxm" w:colFirst="0" w:colLast="0"/>
      <w:bookmarkEnd w:id="45"/>
      <w:r>
        <w:rPr>
          <w:rFonts w:ascii="Bookman Old Style" w:eastAsia="Bookman Old Style" w:hAnsi="Bookman Old Style" w:cs="Bookman Old Style"/>
          <w:b w:val="0"/>
          <w:sz w:val="24"/>
          <w:szCs w:val="24"/>
        </w:rPr>
        <w:t>TARGET KINERJA DAN KERANGKA PENDANAAN</w:t>
      </w:r>
    </w:p>
    <w:p w14:paraId="656668C3" w14:textId="77777777" w:rsidR="009A5BFC" w:rsidRDefault="009A5BFC"/>
    <w:p w14:paraId="24CDE65F"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Memperhatikan Rencana Pembangunan Jangka Menengah Nasional (RPJMN) 2025-2029, visi, misi, tujuan, sasaran strategis, dan berbagai strategi operasional Kemendukbangga/BKKBN sebagaimana diuraikan dalam bab-bab sebelumnya, maka berikut ini dirumuskan target kinerja dan kerangka pendanaan untuk periode 2025-2029. </w:t>
      </w:r>
    </w:p>
    <w:p w14:paraId="0A0B82B6"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76A23C6E"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Kemendukbangga/BKKBN memiliki 1 (satu) program teknis yaitu Program Pembangunan Keluarga, Kependudukan, dan Keluarga Berencana (Bangga Kencana) dan 1 (satu) program pendukung yaitu Program Dukungan Manajemen Kemendukbangga/BKKBN. Berikut adalah ruang lingkup kedua program tersebut.</w:t>
      </w:r>
    </w:p>
    <w:p w14:paraId="48F550A1"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06231652" w14:textId="77777777" w:rsidR="009A5BFC" w:rsidRDefault="006B2857">
      <w:pPr>
        <w:numPr>
          <w:ilvl w:val="0"/>
          <w:numId w:val="70"/>
        </w:numPr>
        <w:spacing w:after="0" w:line="240" w:lineRule="auto"/>
        <w:ind w:left="567"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Pembangunan Keluarga, Kependudukan, dan Keluarga Berencana (Bangga Kencana), terdiri dari: </w:t>
      </w:r>
    </w:p>
    <w:p w14:paraId="0B1BF580" w14:textId="77777777" w:rsidR="009A5BFC" w:rsidRDefault="006B2857">
      <w:pPr>
        <w:numPr>
          <w:ilvl w:val="0"/>
          <w:numId w:val="72"/>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Bidang Keluarga Sejahtera dan Pemberdayaan Keluarga (KSPK);</w:t>
      </w:r>
    </w:p>
    <w:p w14:paraId="4AA5DB55" w14:textId="77777777" w:rsidR="009A5BFC" w:rsidRDefault="006B2857">
      <w:pPr>
        <w:numPr>
          <w:ilvl w:val="0"/>
          <w:numId w:val="72"/>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Bidang Pengendalian Penduduk (DALDUK);</w:t>
      </w:r>
    </w:p>
    <w:p w14:paraId="57DC2FAF" w14:textId="77777777" w:rsidR="009A5BFC" w:rsidRDefault="006B2857">
      <w:pPr>
        <w:numPr>
          <w:ilvl w:val="0"/>
          <w:numId w:val="72"/>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Bidang Bina Keluarga Berencana dan Kesehatan Reproduksi (KBKR);</w:t>
      </w:r>
    </w:p>
    <w:p w14:paraId="351E2451" w14:textId="77777777" w:rsidR="009A5BFC" w:rsidRDefault="006B2857">
      <w:pPr>
        <w:numPr>
          <w:ilvl w:val="0"/>
          <w:numId w:val="72"/>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Bidang Penggerakan dan Peran Serta Masyarakat (PERMAS);</w:t>
      </w:r>
    </w:p>
    <w:p w14:paraId="606405CD" w14:textId="77777777" w:rsidR="009A5BFC" w:rsidRDefault="006B2857">
      <w:pPr>
        <w:numPr>
          <w:ilvl w:val="0"/>
          <w:numId w:val="72"/>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Bidang Kebijakan Strategi Pembangunan Keluarga, Pengendalian Penduduk dan Keluarga Berencana (JAKSTRA);</w:t>
      </w:r>
    </w:p>
    <w:p w14:paraId="783F6329" w14:textId="77777777" w:rsidR="009A5BFC" w:rsidRDefault="006B2857">
      <w:pPr>
        <w:numPr>
          <w:ilvl w:val="0"/>
          <w:numId w:val="72"/>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Pusat Pengembangan Sumber Daya Manusia (PUSBANG SDM); </w:t>
      </w:r>
      <w:r>
        <w:t xml:space="preserve">     </w:t>
      </w:r>
      <w:r>
        <w:rPr>
          <w:rFonts w:ascii="Bookman Old Style" w:eastAsia="Bookman Old Style" w:hAnsi="Bookman Old Style" w:cs="Bookman Old Style"/>
          <w:sz w:val="24"/>
          <w:szCs w:val="24"/>
        </w:rPr>
        <w:t>dan</w:t>
      </w:r>
    </w:p>
    <w:p w14:paraId="32CC05FE" w14:textId="77777777" w:rsidR="009A5BFC" w:rsidRDefault="006B2857">
      <w:pPr>
        <w:numPr>
          <w:ilvl w:val="0"/>
          <w:numId w:val="72"/>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Pusat Data dan Teknologi Informasi (PUSDATIN).</w:t>
      </w:r>
    </w:p>
    <w:p w14:paraId="580EC2E7" w14:textId="77777777" w:rsidR="009A5BFC" w:rsidRDefault="009A5BFC">
      <w:pPr>
        <w:spacing w:after="0" w:line="240" w:lineRule="auto"/>
        <w:ind w:left="1134"/>
        <w:jc w:val="both"/>
        <w:rPr>
          <w:rFonts w:ascii="Bookman Old Style" w:eastAsia="Bookman Old Style" w:hAnsi="Bookman Old Style" w:cs="Bookman Old Style"/>
          <w:sz w:val="24"/>
          <w:szCs w:val="24"/>
        </w:rPr>
      </w:pPr>
    </w:p>
    <w:p w14:paraId="49580BC2" w14:textId="77777777" w:rsidR="009A5BFC" w:rsidRDefault="006B2857">
      <w:pPr>
        <w:numPr>
          <w:ilvl w:val="0"/>
          <w:numId w:val="70"/>
        </w:numPr>
        <w:spacing w:after="0" w:line="240" w:lineRule="auto"/>
        <w:ind w:left="567"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Dukungan Manajemen Kemendukbangga/BKKBN, terdiri atas: </w:t>
      </w:r>
    </w:p>
    <w:p w14:paraId="51C7E446" w14:textId="77777777" w:rsidR="009A5BFC" w:rsidRDefault="006B2857">
      <w:pPr>
        <w:numPr>
          <w:ilvl w:val="0"/>
          <w:numId w:val="48"/>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Dukungan Manajemen dan pelaksanaan tugas teknis lainnya yang dilaksanakan oleh Sekretariat Kementerian/Sekretariat Utama (SETMEN/SETTAMA); dan </w:t>
      </w:r>
    </w:p>
    <w:p w14:paraId="7C8D2040" w14:textId="77777777" w:rsidR="009A5BFC" w:rsidRDefault="006B2857">
      <w:pPr>
        <w:numPr>
          <w:ilvl w:val="0"/>
          <w:numId w:val="48"/>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Pengawasan dan Peningkatan Akuntabilitas Aparatur yang dilaksanakan oleh Inspektorat Utama (ITTAMA). </w:t>
      </w:r>
    </w:p>
    <w:p w14:paraId="4D1B3AC0" w14:textId="77777777" w:rsidR="009A5BFC" w:rsidRDefault="009A5BFC">
      <w:pPr>
        <w:spacing w:after="0" w:line="240" w:lineRule="auto"/>
        <w:jc w:val="both"/>
        <w:rPr>
          <w:rFonts w:ascii="Bookman Old Style" w:eastAsia="Bookman Old Style" w:hAnsi="Bookman Old Style" w:cs="Bookman Old Style"/>
          <w:sz w:val="24"/>
          <w:szCs w:val="24"/>
        </w:rPr>
      </w:pPr>
    </w:p>
    <w:p w14:paraId="28A9A933" w14:textId="77777777" w:rsidR="009A5BFC" w:rsidRDefault="006B2857">
      <w:p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Secara khusus, PUSBANG SDM melaksanakan kegiatan yang mendukung baik program teknis maupun program pendukung, yaitu: (1) pengembangan Sumber Daya Manusia (SDM) eksternal kelembagaan untuk mendukung program teknis Bangga Kencana; dan (2) pengembangan Sumber Daya Manusia (SDM) internal kelembagaan untuk mendukung program dukungan manajemen.</w:t>
      </w:r>
    </w:p>
    <w:p w14:paraId="0FCCCE04" w14:textId="77777777" w:rsidR="009A5BFC" w:rsidRDefault="009A5BFC">
      <w:pPr>
        <w:spacing w:after="0" w:line="240" w:lineRule="auto"/>
        <w:ind w:left="1134"/>
        <w:jc w:val="both"/>
        <w:rPr>
          <w:rFonts w:ascii="Bookman Old Style" w:eastAsia="Bookman Old Style" w:hAnsi="Bookman Old Style" w:cs="Bookman Old Style"/>
          <w:sz w:val="24"/>
          <w:szCs w:val="24"/>
        </w:rPr>
      </w:pPr>
    </w:p>
    <w:bookmarkStart w:id="46" w:name="_heading=h.tshg4df43aug" w:colFirst="0" w:colLast="0"/>
    <w:bookmarkEnd w:id="46"/>
    <w:p w14:paraId="3F0823AE" w14:textId="77777777" w:rsidR="009A5BFC" w:rsidRDefault="00000000" w:rsidP="00BC0135">
      <w:pPr>
        <w:pStyle w:val="Heading1"/>
        <w:numPr>
          <w:ilvl w:val="1"/>
          <w:numId w:val="14"/>
        </w:numPr>
        <w:spacing w:before="0" w:after="0" w:line="240" w:lineRule="auto"/>
        <w:ind w:left="567" w:hanging="567"/>
        <w:jc w:val="both"/>
        <w:rPr>
          <w:rFonts w:ascii="Bookman Old Style" w:eastAsia="Bookman Old Style" w:hAnsi="Bookman Old Style" w:cs="Bookman Old Style"/>
          <w:b w:val="0"/>
          <w:sz w:val="24"/>
          <w:szCs w:val="24"/>
        </w:rPr>
      </w:pPr>
      <w:sdt>
        <w:sdtPr>
          <w:tag w:val="goog_rdk_138"/>
          <w:id w:val="610413705"/>
        </w:sdtPr>
        <w:sdtContent/>
      </w:sdt>
      <w:r w:rsidR="006B2857">
        <w:rPr>
          <w:rFonts w:ascii="Bookman Old Style" w:eastAsia="Bookman Old Style" w:hAnsi="Bookman Old Style" w:cs="Bookman Old Style"/>
          <w:b w:val="0"/>
          <w:sz w:val="24"/>
          <w:szCs w:val="24"/>
        </w:rPr>
        <w:t xml:space="preserve">Target Kinerja </w:t>
      </w:r>
    </w:p>
    <w:p w14:paraId="364D94D7" w14:textId="77777777" w:rsidR="009A5BFC" w:rsidRDefault="009A5BFC" w:rsidP="00BC0135">
      <w:pPr>
        <w:spacing w:after="0" w:line="240" w:lineRule="auto"/>
      </w:pPr>
    </w:p>
    <w:p w14:paraId="5953D2A5" w14:textId="77777777" w:rsidR="009A5BFC" w:rsidRDefault="006B2857" w:rsidP="00BC0135">
      <w:pPr>
        <w:pStyle w:val="Heading2"/>
        <w:numPr>
          <w:ilvl w:val="2"/>
          <w:numId w:val="14"/>
        </w:numPr>
        <w:spacing w:before="0" w:after="0" w:line="240" w:lineRule="auto"/>
        <w:ind w:left="1134" w:hanging="567"/>
        <w:jc w:val="both"/>
        <w:rPr>
          <w:b w:val="0"/>
        </w:rPr>
      </w:pPr>
      <w:r>
        <w:rPr>
          <w:rFonts w:ascii="Bookman Old Style" w:eastAsia="Bookman Old Style" w:hAnsi="Bookman Old Style" w:cs="Bookman Old Style"/>
          <w:b w:val="0"/>
          <w:sz w:val="24"/>
          <w:szCs w:val="24"/>
        </w:rPr>
        <w:t>Keterkaitan Target Kinerja Renstra 2025-2029 dengan Rencana Pembangunan Jangka Menengah Nasional (RPJMN) 2025-2029</w:t>
      </w:r>
      <w:r>
        <w:rPr>
          <w:rFonts w:ascii="Times New Roman" w:eastAsia="Times New Roman" w:hAnsi="Times New Roman" w:cs="Times New Roman"/>
          <w:b w:val="0"/>
          <w:sz w:val="24"/>
          <w:szCs w:val="24"/>
        </w:rPr>
        <w:t xml:space="preserve"> </w:t>
      </w:r>
    </w:p>
    <w:p w14:paraId="7FC4FC46" w14:textId="77777777" w:rsidR="009A5BFC" w:rsidRDefault="009A5BFC">
      <w:pPr>
        <w:spacing w:line="240" w:lineRule="auto"/>
        <w:ind w:left="1134"/>
        <w:jc w:val="both"/>
        <w:rPr>
          <w:rFonts w:ascii="Bookman Old Style" w:eastAsia="Bookman Old Style" w:hAnsi="Bookman Old Style" w:cs="Bookman Old Style"/>
          <w:sz w:val="24"/>
          <w:szCs w:val="24"/>
        </w:rPr>
      </w:pPr>
    </w:p>
    <w:p w14:paraId="430EFEB1" w14:textId="77777777" w:rsidR="009A5BFC" w:rsidRDefault="006B2857" w:rsidP="005F77AD">
      <w:pPr>
        <w:spacing w:line="240" w:lineRule="auto"/>
        <w:ind w:left="1134"/>
        <w:jc w:val="both"/>
        <w:rPr>
          <w:rFonts w:ascii="Bookman Old Style" w:eastAsia="Bookman Old Style" w:hAnsi="Bookman Old Style" w:cs="Bookman Old Style"/>
          <w:strike/>
          <w:sz w:val="24"/>
          <w:szCs w:val="24"/>
        </w:rPr>
      </w:pPr>
      <w:r>
        <w:rPr>
          <w:rFonts w:ascii="Bookman Old Style" w:eastAsia="Bookman Old Style" w:hAnsi="Bookman Old Style" w:cs="Bookman Old Style"/>
          <w:sz w:val="24"/>
          <w:szCs w:val="24"/>
        </w:rPr>
        <w:t xml:space="preserve">Target kinerja pada Renstra 2025-2029 disusun berdasarkan target indikator RPJMN 2025-2029. Dalam hal ini, seluruh indikator yang dimandatkan kepada Kemendukbangga/BKKBN pada level Prioritas Nasional (PN), Program Prioritas (PP), dan Kegiatan Prioritas (KP), telah diakomodir pada Renstra 2025-2029 dengan menyesuaikan pada struktur organisasi serta tugas dan fungsi Kemendukbangga/BKKBN. Berikut adalah uraian detil kesesuaian </w:t>
      </w:r>
      <w:r>
        <w:rPr>
          <w:rFonts w:ascii="Bookman Old Style" w:eastAsia="Bookman Old Style" w:hAnsi="Bookman Old Style" w:cs="Bookman Old Style"/>
          <w:sz w:val="24"/>
          <w:szCs w:val="24"/>
        </w:rPr>
        <w:lastRenderedPageBreak/>
        <w:t xml:space="preserve">Renstra 2025-2029 dengan RPJMN 2025-2029 yang dapat dilihat pada Tabel 4.1. </w:t>
      </w:r>
    </w:p>
    <w:p w14:paraId="314DB07B" w14:textId="77777777" w:rsidR="009A5BFC" w:rsidRDefault="009A5BFC">
      <w:pPr>
        <w:spacing w:line="240" w:lineRule="auto"/>
        <w:ind w:left="1276"/>
        <w:jc w:val="both"/>
        <w:rPr>
          <w:rFonts w:ascii="Bookman Old Style" w:eastAsia="Bookman Old Style" w:hAnsi="Bookman Old Style" w:cs="Bookman Old Style"/>
          <w:color w:val="000000"/>
          <w:sz w:val="24"/>
          <w:szCs w:val="24"/>
        </w:rPr>
      </w:pPr>
    </w:p>
    <w:p w14:paraId="0C7832E8" w14:textId="77777777" w:rsidR="009A5BFC" w:rsidRDefault="006B2857">
      <w:pPr>
        <w:spacing w:line="240" w:lineRule="auto"/>
        <w:jc w:val="center"/>
        <w:rPr>
          <w:rFonts w:ascii="Bookman Old Style" w:eastAsia="Bookman Old Style" w:hAnsi="Bookman Old Style" w:cs="Bookman Old Style"/>
          <w:color w:val="000000"/>
          <w:sz w:val="24"/>
          <w:szCs w:val="24"/>
        </w:rPr>
      </w:pPr>
      <w:r w:rsidRPr="0041069C">
        <w:rPr>
          <w:rFonts w:ascii="Bookman Old Style" w:eastAsia="Bookman Old Style" w:hAnsi="Bookman Old Style" w:cs="Bookman Old Style"/>
          <w:bCs/>
          <w:color w:val="000000"/>
          <w:sz w:val="24"/>
          <w:szCs w:val="24"/>
        </w:rPr>
        <w:t>Tabel 4.1 Kesesuaian</w:t>
      </w:r>
      <w:r>
        <w:rPr>
          <w:rFonts w:ascii="Bookman Old Style" w:eastAsia="Bookman Old Style" w:hAnsi="Bookman Old Style" w:cs="Bookman Old Style"/>
          <w:color w:val="000000"/>
          <w:sz w:val="24"/>
          <w:szCs w:val="24"/>
        </w:rPr>
        <w:t xml:space="preserve"> Indikator RPJMN 2025-2029 dan Renstra Kemendukbangga/BKKBN Tahun 2025-2029</w:t>
      </w:r>
    </w:p>
    <w:tbl>
      <w:tblPr>
        <w:tblStyle w:val="afffe"/>
        <w:tblW w:w="9540" w:type="dxa"/>
        <w:tblInd w:w="-10" w:type="dxa"/>
        <w:tblLayout w:type="fixed"/>
        <w:tblLook w:val="0400" w:firstRow="0" w:lastRow="0" w:firstColumn="0" w:lastColumn="0" w:noHBand="0" w:noVBand="1"/>
      </w:tblPr>
      <w:tblGrid>
        <w:gridCol w:w="567"/>
        <w:gridCol w:w="1418"/>
        <w:gridCol w:w="865"/>
        <w:gridCol w:w="1365"/>
        <w:gridCol w:w="1095"/>
        <w:gridCol w:w="630"/>
        <w:gridCol w:w="615"/>
        <w:gridCol w:w="630"/>
        <w:gridCol w:w="660"/>
        <w:gridCol w:w="630"/>
        <w:gridCol w:w="1065"/>
      </w:tblGrid>
      <w:tr w:rsidR="009A5BFC" w14:paraId="038293AD" w14:textId="77777777" w:rsidTr="00E06EDE">
        <w:trPr>
          <w:trHeight w:val="550"/>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00B0F0"/>
            <w:vAlign w:val="center"/>
          </w:tcPr>
          <w:p w14:paraId="7A45A80C"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No.</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00B0F0"/>
            <w:vAlign w:val="center"/>
          </w:tcPr>
          <w:p w14:paraId="5D4CD649"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Indikator</w:t>
            </w:r>
          </w:p>
        </w:tc>
        <w:tc>
          <w:tcPr>
            <w:tcW w:w="865" w:type="dxa"/>
            <w:vMerge w:val="restart"/>
            <w:tcBorders>
              <w:top w:val="single" w:sz="8" w:space="0" w:color="000000"/>
              <w:left w:val="single" w:sz="8" w:space="0" w:color="000000"/>
              <w:bottom w:val="single" w:sz="8" w:space="0" w:color="000000"/>
              <w:right w:val="single" w:sz="8" w:space="0" w:color="000000"/>
            </w:tcBorders>
            <w:shd w:val="clear" w:color="auto" w:fill="00B0F0"/>
            <w:vAlign w:val="center"/>
          </w:tcPr>
          <w:p w14:paraId="67C58728"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Satuan</w:t>
            </w:r>
          </w:p>
        </w:tc>
        <w:tc>
          <w:tcPr>
            <w:tcW w:w="1365" w:type="dxa"/>
            <w:vMerge w:val="restart"/>
            <w:tcBorders>
              <w:top w:val="single" w:sz="8" w:space="0" w:color="000000"/>
              <w:left w:val="single" w:sz="8" w:space="0" w:color="000000"/>
              <w:bottom w:val="single" w:sz="8" w:space="0" w:color="000000"/>
              <w:right w:val="single" w:sz="8" w:space="0" w:color="000000"/>
            </w:tcBorders>
            <w:shd w:val="clear" w:color="auto" w:fill="00B0F0"/>
            <w:vAlign w:val="center"/>
          </w:tcPr>
          <w:p w14:paraId="1FDF052A"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Posisi Indikator dalam RPJMN</w:t>
            </w:r>
          </w:p>
        </w:tc>
        <w:tc>
          <w:tcPr>
            <w:tcW w:w="1095" w:type="dxa"/>
            <w:tcBorders>
              <w:top w:val="single" w:sz="8" w:space="0" w:color="000000"/>
              <w:left w:val="nil"/>
              <w:bottom w:val="nil"/>
              <w:right w:val="single" w:sz="8" w:space="0" w:color="000000"/>
            </w:tcBorders>
            <w:shd w:val="clear" w:color="auto" w:fill="385623"/>
            <w:vAlign w:val="center"/>
          </w:tcPr>
          <w:p w14:paraId="49D5EADB"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Posisi Indikator dalam</w:t>
            </w:r>
          </w:p>
        </w:tc>
        <w:tc>
          <w:tcPr>
            <w:tcW w:w="3165" w:type="dxa"/>
            <w:gridSpan w:val="5"/>
            <w:tcBorders>
              <w:top w:val="single" w:sz="8" w:space="0" w:color="000000"/>
              <w:left w:val="nil"/>
              <w:bottom w:val="single" w:sz="8" w:space="0" w:color="000000"/>
              <w:right w:val="single" w:sz="8" w:space="0" w:color="000000"/>
            </w:tcBorders>
            <w:shd w:val="clear" w:color="auto" w:fill="385623"/>
            <w:vAlign w:val="center"/>
          </w:tcPr>
          <w:p w14:paraId="2E9FC227"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Target RENSTRA</w:t>
            </w:r>
          </w:p>
        </w:tc>
        <w:tc>
          <w:tcPr>
            <w:tcW w:w="1065" w:type="dxa"/>
            <w:vMerge w:val="restart"/>
            <w:tcBorders>
              <w:top w:val="single" w:sz="8" w:space="0" w:color="000000"/>
              <w:left w:val="single" w:sz="8" w:space="0" w:color="000000"/>
              <w:bottom w:val="single" w:sz="8" w:space="0" w:color="000000"/>
              <w:right w:val="single" w:sz="8" w:space="0" w:color="000000"/>
            </w:tcBorders>
            <w:shd w:val="clear" w:color="auto" w:fill="385623"/>
            <w:vAlign w:val="center"/>
          </w:tcPr>
          <w:p w14:paraId="41E82FE7" w14:textId="77777777" w:rsidR="009A5BFC" w:rsidRDefault="006B2857">
            <w:pPr>
              <w:spacing w:after="0" w:line="240" w:lineRule="auto"/>
              <w:jc w:val="center"/>
              <w:rPr>
                <w:rFonts w:ascii="Bookman Old Style" w:eastAsia="Bookman Old Style" w:hAnsi="Bookman Old Style" w:cs="Bookman Old Style"/>
                <w:b/>
                <w:color w:val="FFFFFF"/>
                <w:sz w:val="16"/>
                <w:szCs w:val="16"/>
              </w:rPr>
            </w:pPr>
            <w:r>
              <w:rPr>
                <w:rFonts w:ascii="Bookman Old Style" w:eastAsia="Bookman Old Style" w:hAnsi="Bookman Old Style" w:cs="Bookman Old Style"/>
                <w:b/>
                <w:color w:val="FFFFFF"/>
                <w:sz w:val="16"/>
                <w:szCs w:val="16"/>
              </w:rPr>
              <w:t>Kese suaian Target RENSTRA dan RPJMN</w:t>
            </w:r>
          </w:p>
        </w:tc>
      </w:tr>
      <w:tr w:rsidR="009A5BFC" w14:paraId="397EB5B8" w14:textId="77777777" w:rsidTr="00E06EDE">
        <w:trPr>
          <w:trHeight w:val="370"/>
          <w:tblHeader/>
        </w:trPr>
        <w:tc>
          <w:tcPr>
            <w:tcW w:w="567" w:type="dxa"/>
            <w:vMerge/>
            <w:tcBorders>
              <w:top w:val="single" w:sz="8" w:space="0" w:color="000000"/>
              <w:left w:val="single" w:sz="8" w:space="0" w:color="000000"/>
              <w:bottom w:val="single" w:sz="8" w:space="0" w:color="000000"/>
              <w:right w:val="single" w:sz="8" w:space="0" w:color="000000"/>
            </w:tcBorders>
            <w:shd w:val="clear" w:color="auto" w:fill="00B0F0"/>
            <w:vAlign w:val="center"/>
          </w:tcPr>
          <w:p w14:paraId="436816C2"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00B0F0"/>
            <w:vAlign w:val="center"/>
          </w:tcPr>
          <w:p w14:paraId="0B3DF23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865" w:type="dxa"/>
            <w:vMerge/>
            <w:tcBorders>
              <w:top w:val="single" w:sz="8" w:space="0" w:color="000000"/>
              <w:left w:val="single" w:sz="8" w:space="0" w:color="000000"/>
              <w:bottom w:val="single" w:sz="8" w:space="0" w:color="000000"/>
              <w:right w:val="single" w:sz="8" w:space="0" w:color="000000"/>
            </w:tcBorders>
            <w:shd w:val="clear" w:color="auto" w:fill="00B0F0"/>
            <w:vAlign w:val="center"/>
          </w:tcPr>
          <w:p w14:paraId="6280C984"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1365" w:type="dxa"/>
            <w:vMerge/>
            <w:tcBorders>
              <w:top w:val="single" w:sz="8" w:space="0" w:color="000000"/>
              <w:left w:val="single" w:sz="8" w:space="0" w:color="000000"/>
              <w:bottom w:val="single" w:sz="8" w:space="0" w:color="000000"/>
              <w:right w:val="single" w:sz="8" w:space="0" w:color="000000"/>
            </w:tcBorders>
            <w:shd w:val="clear" w:color="auto" w:fill="00B0F0"/>
            <w:vAlign w:val="center"/>
          </w:tcPr>
          <w:p w14:paraId="01BFC1FF"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6"/>
                <w:szCs w:val="16"/>
              </w:rPr>
            </w:pPr>
          </w:p>
        </w:tc>
        <w:tc>
          <w:tcPr>
            <w:tcW w:w="1095" w:type="dxa"/>
            <w:tcBorders>
              <w:top w:val="nil"/>
              <w:left w:val="nil"/>
              <w:bottom w:val="single" w:sz="8" w:space="0" w:color="000000"/>
              <w:right w:val="single" w:sz="8" w:space="0" w:color="000000"/>
            </w:tcBorders>
            <w:shd w:val="clear" w:color="auto" w:fill="385623"/>
            <w:vAlign w:val="center"/>
          </w:tcPr>
          <w:p w14:paraId="3481FC79"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Rancangan Renstra</w:t>
            </w:r>
          </w:p>
        </w:tc>
        <w:tc>
          <w:tcPr>
            <w:tcW w:w="630" w:type="dxa"/>
            <w:tcBorders>
              <w:top w:val="nil"/>
              <w:left w:val="nil"/>
              <w:bottom w:val="single" w:sz="8" w:space="0" w:color="000000"/>
              <w:right w:val="single" w:sz="8" w:space="0" w:color="000000"/>
            </w:tcBorders>
            <w:shd w:val="clear" w:color="auto" w:fill="385623"/>
            <w:vAlign w:val="center"/>
          </w:tcPr>
          <w:p w14:paraId="79BF8792"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2025</w:t>
            </w:r>
          </w:p>
        </w:tc>
        <w:tc>
          <w:tcPr>
            <w:tcW w:w="615" w:type="dxa"/>
            <w:tcBorders>
              <w:top w:val="nil"/>
              <w:left w:val="nil"/>
              <w:bottom w:val="single" w:sz="8" w:space="0" w:color="000000"/>
              <w:right w:val="single" w:sz="8" w:space="0" w:color="000000"/>
            </w:tcBorders>
            <w:shd w:val="clear" w:color="auto" w:fill="385623"/>
            <w:vAlign w:val="center"/>
          </w:tcPr>
          <w:p w14:paraId="43C0E62C"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2026</w:t>
            </w:r>
          </w:p>
        </w:tc>
        <w:tc>
          <w:tcPr>
            <w:tcW w:w="630" w:type="dxa"/>
            <w:tcBorders>
              <w:top w:val="nil"/>
              <w:left w:val="nil"/>
              <w:bottom w:val="single" w:sz="8" w:space="0" w:color="000000"/>
              <w:right w:val="single" w:sz="8" w:space="0" w:color="000000"/>
            </w:tcBorders>
            <w:shd w:val="clear" w:color="auto" w:fill="385623"/>
            <w:vAlign w:val="center"/>
          </w:tcPr>
          <w:p w14:paraId="5A4B02D2"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2027</w:t>
            </w:r>
          </w:p>
        </w:tc>
        <w:tc>
          <w:tcPr>
            <w:tcW w:w="660" w:type="dxa"/>
            <w:tcBorders>
              <w:top w:val="nil"/>
              <w:left w:val="nil"/>
              <w:bottom w:val="single" w:sz="8" w:space="0" w:color="000000"/>
              <w:right w:val="single" w:sz="8" w:space="0" w:color="000000"/>
            </w:tcBorders>
            <w:shd w:val="clear" w:color="auto" w:fill="385623"/>
            <w:vAlign w:val="center"/>
          </w:tcPr>
          <w:p w14:paraId="0AB80E28"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2028</w:t>
            </w:r>
          </w:p>
        </w:tc>
        <w:tc>
          <w:tcPr>
            <w:tcW w:w="630" w:type="dxa"/>
            <w:tcBorders>
              <w:top w:val="nil"/>
              <w:left w:val="nil"/>
              <w:bottom w:val="single" w:sz="8" w:space="0" w:color="000000"/>
              <w:right w:val="single" w:sz="8" w:space="0" w:color="000000"/>
            </w:tcBorders>
            <w:shd w:val="clear" w:color="auto" w:fill="385623"/>
            <w:vAlign w:val="center"/>
          </w:tcPr>
          <w:p w14:paraId="5203BC2B" w14:textId="77777777" w:rsidR="009A5BFC" w:rsidRDefault="006B2857">
            <w:pPr>
              <w:spacing w:after="0" w:line="240" w:lineRule="auto"/>
              <w:jc w:val="center"/>
              <w:rPr>
                <w:rFonts w:ascii="Bookman Old Style" w:eastAsia="Bookman Old Style" w:hAnsi="Bookman Old Style" w:cs="Bookman Old Style"/>
                <w:b/>
                <w:color w:val="FFFFFF"/>
                <w:sz w:val="14"/>
                <w:szCs w:val="14"/>
              </w:rPr>
            </w:pPr>
            <w:r>
              <w:rPr>
                <w:rFonts w:ascii="Bookman Old Style" w:eastAsia="Bookman Old Style" w:hAnsi="Bookman Old Style" w:cs="Bookman Old Style"/>
                <w:b/>
                <w:color w:val="FFFFFF"/>
                <w:sz w:val="14"/>
                <w:szCs w:val="14"/>
              </w:rPr>
              <w:t>2029</w:t>
            </w:r>
          </w:p>
        </w:tc>
        <w:tc>
          <w:tcPr>
            <w:tcW w:w="1065" w:type="dxa"/>
            <w:vMerge/>
            <w:tcBorders>
              <w:top w:val="single" w:sz="8" w:space="0" w:color="000000"/>
              <w:left w:val="single" w:sz="8" w:space="0" w:color="000000"/>
              <w:bottom w:val="single" w:sz="8" w:space="0" w:color="000000"/>
              <w:right w:val="single" w:sz="8" w:space="0" w:color="000000"/>
            </w:tcBorders>
            <w:shd w:val="clear" w:color="auto" w:fill="385623"/>
            <w:vAlign w:val="center"/>
          </w:tcPr>
          <w:p w14:paraId="74569AD4"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
                <w:color w:val="FFFFFF"/>
                <w:sz w:val="14"/>
                <w:szCs w:val="14"/>
              </w:rPr>
            </w:pPr>
          </w:p>
        </w:tc>
      </w:tr>
      <w:tr w:rsidR="009A5BFC" w14:paraId="4FFBE406" w14:textId="77777777" w:rsidTr="00E06EDE">
        <w:trPr>
          <w:trHeight w:val="1020"/>
        </w:trPr>
        <w:tc>
          <w:tcPr>
            <w:tcW w:w="567" w:type="dxa"/>
            <w:tcBorders>
              <w:top w:val="nil"/>
              <w:left w:val="single" w:sz="8" w:space="0" w:color="000000"/>
              <w:bottom w:val="single" w:sz="8" w:space="0" w:color="000000"/>
              <w:right w:val="single" w:sz="8" w:space="0" w:color="000000"/>
            </w:tcBorders>
          </w:tcPr>
          <w:p w14:paraId="4D0E33AD"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w:t>
            </w:r>
          </w:p>
        </w:tc>
        <w:tc>
          <w:tcPr>
            <w:tcW w:w="1418" w:type="dxa"/>
            <w:tcBorders>
              <w:top w:val="nil"/>
              <w:left w:val="nil"/>
              <w:bottom w:val="single" w:sz="8" w:space="0" w:color="000000"/>
              <w:right w:val="single" w:sz="8" w:space="0" w:color="000000"/>
            </w:tcBorders>
          </w:tcPr>
          <w:p w14:paraId="34E159E7"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Angka Kelahiran Total </w:t>
            </w:r>
            <w:r>
              <w:rPr>
                <w:rFonts w:ascii="Bookman Old Style" w:eastAsia="Bookman Old Style" w:hAnsi="Bookman Old Style" w:cs="Bookman Old Style"/>
                <w:i/>
                <w:color w:val="000000"/>
                <w:sz w:val="16"/>
                <w:szCs w:val="16"/>
              </w:rPr>
              <w:t>(Total Fertility Rate)</w:t>
            </w:r>
          </w:p>
        </w:tc>
        <w:tc>
          <w:tcPr>
            <w:tcW w:w="865" w:type="dxa"/>
            <w:tcBorders>
              <w:top w:val="nil"/>
              <w:left w:val="nil"/>
              <w:bottom w:val="single" w:sz="8" w:space="0" w:color="000000"/>
              <w:right w:val="single" w:sz="8" w:space="0" w:color="000000"/>
            </w:tcBorders>
          </w:tcPr>
          <w:p w14:paraId="4442B587"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Rata-Rata Kelahiran per WUS 15-49 Tahun</w:t>
            </w:r>
          </w:p>
        </w:tc>
        <w:tc>
          <w:tcPr>
            <w:tcW w:w="1365" w:type="dxa"/>
            <w:tcBorders>
              <w:top w:val="nil"/>
              <w:left w:val="nil"/>
              <w:bottom w:val="single" w:sz="8" w:space="0" w:color="000000"/>
              <w:right w:val="single" w:sz="8" w:space="0" w:color="000000"/>
            </w:tcBorders>
          </w:tcPr>
          <w:p w14:paraId="4E3AE83D"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PN 4</w:t>
            </w:r>
          </w:p>
        </w:tc>
        <w:tc>
          <w:tcPr>
            <w:tcW w:w="1095" w:type="dxa"/>
            <w:tcBorders>
              <w:top w:val="nil"/>
              <w:left w:val="nil"/>
              <w:bottom w:val="single" w:sz="8" w:space="0" w:color="000000"/>
              <w:right w:val="single" w:sz="8" w:space="0" w:color="000000"/>
            </w:tcBorders>
          </w:tcPr>
          <w:p w14:paraId="44EC5117"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Tujuan</w:t>
            </w:r>
          </w:p>
        </w:tc>
        <w:tc>
          <w:tcPr>
            <w:tcW w:w="630" w:type="dxa"/>
            <w:tcBorders>
              <w:top w:val="nil"/>
              <w:left w:val="nil"/>
              <w:bottom w:val="single" w:sz="8" w:space="0" w:color="000000"/>
              <w:right w:val="single" w:sz="8" w:space="0" w:color="000000"/>
            </w:tcBorders>
          </w:tcPr>
          <w:p w14:paraId="38EFAC88"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2,12</w:t>
            </w:r>
          </w:p>
        </w:tc>
        <w:tc>
          <w:tcPr>
            <w:tcW w:w="615" w:type="dxa"/>
            <w:tcBorders>
              <w:top w:val="nil"/>
              <w:left w:val="nil"/>
              <w:bottom w:val="single" w:sz="8" w:space="0" w:color="000000"/>
              <w:right w:val="single" w:sz="8" w:space="0" w:color="000000"/>
            </w:tcBorders>
          </w:tcPr>
          <w:p w14:paraId="5DBABAB1"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2,11</w:t>
            </w:r>
          </w:p>
        </w:tc>
        <w:tc>
          <w:tcPr>
            <w:tcW w:w="630" w:type="dxa"/>
            <w:tcBorders>
              <w:top w:val="nil"/>
              <w:left w:val="nil"/>
              <w:bottom w:val="single" w:sz="8" w:space="0" w:color="000000"/>
              <w:right w:val="single" w:sz="8" w:space="0" w:color="000000"/>
            </w:tcBorders>
          </w:tcPr>
          <w:p w14:paraId="5F98F79C"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2,10</w:t>
            </w:r>
          </w:p>
        </w:tc>
        <w:tc>
          <w:tcPr>
            <w:tcW w:w="660" w:type="dxa"/>
            <w:tcBorders>
              <w:top w:val="nil"/>
              <w:left w:val="nil"/>
              <w:bottom w:val="single" w:sz="8" w:space="0" w:color="000000"/>
              <w:right w:val="single" w:sz="8" w:space="0" w:color="000000"/>
            </w:tcBorders>
          </w:tcPr>
          <w:p w14:paraId="0A5FF750"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2,10</w:t>
            </w:r>
          </w:p>
        </w:tc>
        <w:tc>
          <w:tcPr>
            <w:tcW w:w="630" w:type="dxa"/>
            <w:tcBorders>
              <w:top w:val="nil"/>
              <w:left w:val="nil"/>
              <w:bottom w:val="single" w:sz="8" w:space="0" w:color="000000"/>
              <w:right w:val="single" w:sz="8" w:space="0" w:color="000000"/>
            </w:tcBorders>
          </w:tcPr>
          <w:p w14:paraId="1E9F7129"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2,10</w:t>
            </w:r>
          </w:p>
        </w:tc>
        <w:tc>
          <w:tcPr>
            <w:tcW w:w="1065" w:type="dxa"/>
            <w:tcBorders>
              <w:top w:val="nil"/>
              <w:left w:val="nil"/>
              <w:bottom w:val="single" w:sz="8" w:space="0" w:color="000000"/>
              <w:right w:val="single" w:sz="8" w:space="0" w:color="000000"/>
            </w:tcBorders>
          </w:tcPr>
          <w:p w14:paraId="65C4F51A"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757F860D" w14:textId="77777777" w:rsidTr="00E06EDE">
        <w:trPr>
          <w:trHeight w:val="1820"/>
        </w:trPr>
        <w:tc>
          <w:tcPr>
            <w:tcW w:w="567" w:type="dxa"/>
            <w:tcBorders>
              <w:top w:val="nil"/>
              <w:left w:val="single" w:sz="8" w:space="0" w:color="000000"/>
              <w:bottom w:val="single" w:sz="8" w:space="0" w:color="000000"/>
              <w:right w:val="single" w:sz="8" w:space="0" w:color="000000"/>
            </w:tcBorders>
          </w:tcPr>
          <w:p w14:paraId="0D67A482"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w:t>
            </w:r>
          </w:p>
        </w:tc>
        <w:tc>
          <w:tcPr>
            <w:tcW w:w="1418" w:type="dxa"/>
            <w:tcBorders>
              <w:top w:val="nil"/>
              <w:left w:val="nil"/>
              <w:bottom w:val="single" w:sz="8" w:space="0" w:color="000000"/>
              <w:right w:val="single" w:sz="8" w:space="0" w:color="000000"/>
            </w:tcBorders>
          </w:tcPr>
          <w:p w14:paraId="5C1EB909"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Angka kelahiran remaja umur 15-19 tahun</w:t>
            </w:r>
            <w:r>
              <w:rPr>
                <w:rFonts w:ascii="Bookman Old Style" w:eastAsia="Bookman Old Style" w:hAnsi="Bookman Old Style" w:cs="Bookman Old Style"/>
                <w:i/>
                <w:color w:val="000000"/>
                <w:sz w:val="16"/>
                <w:szCs w:val="16"/>
              </w:rPr>
              <w:t>/Age Specific Fertility Rate (ASFR 15-19)</w:t>
            </w:r>
          </w:p>
        </w:tc>
        <w:tc>
          <w:tcPr>
            <w:tcW w:w="865" w:type="dxa"/>
            <w:tcBorders>
              <w:top w:val="nil"/>
              <w:left w:val="nil"/>
              <w:bottom w:val="single" w:sz="8" w:space="0" w:color="000000"/>
              <w:right w:val="single" w:sz="8" w:space="0" w:color="000000"/>
            </w:tcBorders>
          </w:tcPr>
          <w:p w14:paraId="21AD75BF"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Kelahiran per 1000 WUS 15-19 tahun</w:t>
            </w:r>
          </w:p>
        </w:tc>
        <w:tc>
          <w:tcPr>
            <w:tcW w:w="1365" w:type="dxa"/>
            <w:tcBorders>
              <w:top w:val="nil"/>
              <w:left w:val="nil"/>
              <w:bottom w:val="single" w:sz="8" w:space="0" w:color="000000"/>
              <w:right w:val="single" w:sz="8" w:space="0" w:color="000000"/>
            </w:tcBorders>
          </w:tcPr>
          <w:p w14:paraId="168AF44F"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KP: Penurunan kematian ibu dan anak</w:t>
            </w:r>
          </w:p>
        </w:tc>
        <w:tc>
          <w:tcPr>
            <w:tcW w:w="1095" w:type="dxa"/>
            <w:tcBorders>
              <w:top w:val="nil"/>
              <w:left w:val="nil"/>
              <w:bottom w:val="single" w:sz="8" w:space="0" w:color="000000"/>
              <w:right w:val="single" w:sz="8" w:space="0" w:color="000000"/>
            </w:tcBorders>
          </w:tcPr>
          <w:p w14:paraId="6BCB3EF5"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Strategis</w:t>
            </w:r>
          </w:p>
        </w:tc>
        <w:tc>
          <w:tcPr>
            <w:tcW w:w="630" w:type="dxa"/>
            <w:tcBorders>
              <w:top w:val="nil"/>
              <w:left w:val="nil"/>
              <w:bottom w:val="single" w:sz="8" w:space="0" w:color="000000"/>
              <w:right w:val="single" w:sz="8" w:space="0" w:color="000000"/>
            </w:tcBorders>
          </w:tcPr>
          <w:p w14:paraId="6F3B290C"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19,4</w:t>
            </w:r>
          </w:p>
        </w:tc>
        <w:tc>
          <w:tcPr>
            <w:tcW w:w="615" w:type="dxa"/>
            <w:tcBorders>
              <w:top w:val="nil"/>
              <w:left w:val="nil"/>
              <w:bottom w:val="single" w:sz="8" w:space="0" w:color="000000"/>
              <w:right w:val="single" w:sz="8" w:space="0" w:color="000000"/>
            </w:tcBorders>
          </w:tcPr>
          <w:p w14:paraId="4BA2AEDD"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19,0</w:t>
            </w:r>
          </w:p>
        </w:tc>
        <w:tc>
          <w:tcPr>
            <w:tcW w:w="630" w:type="dxa"/>
            <w:tcBorders>
              <w:top w:val="nil"/>
              <w:left w:val="nil"/>
              <w:bottom w:val="single" w:sz="8" w:space="0" w:color="000000"/>
              <w:right w:val="single" w:sz="8" w:space="0" w:color="000000"/>
            </w:tcBorders>
          </w:tcPr>
          <w:p w14:paraId="3B1B37B7"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18,6</w:t>
            </w:r>
          </w:p>
        </w:tc>
        <w:tc>
          <w:tcPr>
            <w:tcW w:w="660" w:type="dxa"/>
            <w:tcBorders>
              <w:top w:val="nil"/>
              <w:left w:val="nil"/>
              <w:bottom w:val="single" w:sz="8" w:space="0" w:color="000000"/>
              <w:right w:val="single" w:sz="8" w:space="0" w:color="000000"/>
            </w:tcBorders>
          </w:tcPr>
          <w:p w14:paraId="1E3542BF"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18,2</w:t>
            </w:r>
          </w:p>
        </w:tc>
        <w:tc>
          <w:tcPr>
            <w:tcW w:w="630" w:type="dxa"/>
            <w:tcBorders>
              <w:top w:val="nil"/>
              <w:left w:val="nil"/>
              <w:bottom w:val="single" w:sz="8" w:space="0" w:color="000000"/>
              <w:right w:val="single" w:sz="8" w:space="0" w:color="000000"/>
            </w:tcBorders>
          </w:tcPr>
          <w:p w14:paraId="7C4E5600"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17,8</w:t>
            </w:r>
          </w:p>
        </w:tc>
        <w:tc>
          <w:tcPr>
            <w:tcW w:w="1065" w:type="dxa"/>
            <w:tcBorders>
              <w:top w:val="nil"/>
              <w:left w:val="nil"/>
              <w:bottom w:val="single" w:sz="8" w:space="0" w:color="000000"/>
              <w:right w:val="single" w:sz="8" w:space="0" w:color="000000"/>
            </w:tcBorders>
          </w:tcPr>
          <w:p w14:paraId="64463C2D"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696E3388" w14:textId="77777777" w:rsidTr="00E06EDE">
        <w:trPr>
          <w:trHeight w:val="2430"/>
        </w:trPr>
        <w:tc>
          <w:tcPr>
            <w:tcW w:w="567" w:type="dxa"/>
            <w:tcBorders>
              <w:top w:val="nil"/>
              <w:left w:val="single" w:sz="8" w:space="0" w:color="000000"/>
              <w:bottom w:val="single" w:sz="8" w:space="0" w:color="000000"/>
              <w:right w:val="single" w:sz="8" w:space="0" w:color="000000"/>
            </w:tcBorders>
          </w:tcPr>
          <w:p w14:paraId="38469CA8"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3</w:t>
            </w:r>
          </w:p>
        </w:tc>
        <w:tc>
          <w:tcPr>
            <w:tcW w:w="1418" w:type="dxa"/>
            <w:tcBorders>
              <w:top w:val="nil"/>
              <w:left w:val="nil"/>
              <w:bottom w:val="single" w:sz="8" w:space="0" w:color="000000"/>
              <w:right w:val="single" w:sz="8" w:space="0" w:color="000000"/>
            </w:tcBorders>
          </w:tcPr>
          <w:p w14:paraId="07F49D4B"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Proporsi kebutuhan KB yang terpenuhi menurut alat/cara KB Modern </w:t>
            </w:r>
            <w:r>
              <w:rPr>
                <w:rFonts w:ascii="Bookman Old Style" w:eastAsia="Bookman Old Style" w:hAnsi="Bookman Old Style" w:cs="Bookman Old Style"/>
                <w:i/>
                <w:color w:val="000000"/>
                <w:sz w:val="16"/>
                <w:szCs w:val="16"/>
              </w:rPr>
              <w:t>(Proportion of demand satisfied by modern methods)</w:t>
            </w:r>
          </w:p>
        </w:tc>
        <w:tc>
          <w:tcPr>
            <w:tcW w:w="865" w:type="dxa"/>
            <w:tcBorders>
              <w:top w:val="nil"/>
              <w:left w:val="nil"/>
              <w:bottom w:val="single" w:sz="8" w:space="0" w:color="000000"/>
              <w:right w:val="single" w:sz="8" w:space="0" w:color="000000"/>
            </w:tcBorders>
          </w:tcPr>
          <w:p w14:paraId="4E430BEE"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tcBorders>
              <w:top w:val="nil"/>
              <w:left w:val="nil"/>
              <w:bottom w:val="single" w:sz="8" w:space="0" w:color="000000"/>
              <w:right w:val="single" w:sz="8" w:space="0" w:color="000000"/>
            </w:tcBorders>
          </w:tcPr>
          <w:p w14:paraId="7D2D8073"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PP: Peningkatan Kesehatan dan Gizi Masyarakat</w:t>
            </w:r>
          </w:p>
        </w:tc>
        <w:tc>
          <w:tcPr>
            <w:tcW w:w="1095" w:type="dxa"/>
            <w:tcBorders>
              <w:top w:val="nil"/>
              <w:left w:val="nil"/>
              <w:bottom w:val="single" w:sz="8" w:space="0" w:color="000000"/>
              <w:right w:val="single" w:sz="8" w:space="0" w:color="000000"/>
            </w:tcBorders>
          </w:tcPr>
          <w:p w14:paraId="55A5B78F"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Strategis</w:t>
            </w:r>
          </w:p>
        </w:tc>
        <w:tc>
          <w:tcPr>
            <w:tcW w:w="630" w:type="dxa"/>
            <w:tcBorders>
              <w:top w:val="nil"/>
              <w:left w:val="nil"/>
              <w:bottom w:val="single" w:sz="8" w:space="0" w:color="000000"/>
              <w:right w:val="single" w:sz="8" w:space="0" w:color="000000"/>
            </w:tcBorders>
          </w:tcPr>
          <w:p w14:paraId="517FC57C"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84.7</w:t>
            </w:r>
          </w:p>
        </w:tc>
        <w:tc>
          <w:tcPr>
            <w:tcW w:w="615" w:type="dxa"/>
            <w:tcBorders>
              <w:top w:val="nil"/>
              <w:left w:val="nil"/>
              <w:bottom w:val="single" w:sz="8" w:space="0" w:color="000000"/>
              <w:right w:val="single" w:sz="8" w:space="0" w:color="000000"/>
            </w:tcBorders>
          </w:tcPr>
          <w:p w14:paraId="2DC80C66"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85.3</w:t>
            </w:r>
          </w:p>
        </w:tc>
        <w:tc>
          <w:tcPr>
            <w:tcW w:w="630" w:type="dxa"/>
            <w:tcBorders>
              <w:top w:val="nil"/>
              <w:left w:val="nil"/>
              <w:bottom w:val="single" w:sz="8" w:space="0" w:color="000000"/>
              <w:right w:val="single" w:sz="8" w:space="0" w:color="000000"/>
            </w:tcBorders>
          </w:tcPr>
          <w:p w14:paraId="6E908389"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85.9</w:t>
            </w:r>
          </w:p>
        </w:tc>
        <w:tc>
          <w:tcPr>
            <w:tcW w:w="660" w:type="dxa"/>
            <w:tcBorders>
              <w:top w:val="nil"/>
              <w:left w:val="nil"/>
              <w:bottom w:val="single" w:sz="8" w:space="0" w:color="000000"/>
              <w:right w:val="single" w:sz="8" w:space="0" w:color="000000"/>
            </w:tcBorders>
          </w:tcPr>
          <w:p w14:paraId="391320D9"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86.5</w:t>
            </w:r>
          </w:p>
        </w:tc>
        <w:tc>
          <w:tcPr>
            <w:tcW w:w="630" w:type="dxa"/>
            <w:tcBorders>
              <w:top w:val="nil"/>
              <w:left w:val="nil"/>
              <w:bottom w:val="single" w:sz="8" w:space="0" w:color="000000"/>
              <w:right w:val="single" w:sz="8" w:space="0" w:color="000000"/>
            </w:tcBorders>
          </w:tcPr>
          <w:p w14:paraId="2DDFE4E6"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87.1</w:t>
            </w:r>
          </w:p>
        </w:tc>
        <w:tc>
          <w:tcPr>
            <w:tcW w:w="1065" w:type="dxa"/>
            <w:tcBorders>
              <w:top w:val="nil"/>
              <w:left w:val="nil"/>
              <w:bottom w:val="single" w:sz="8" w:space="0" w:color="000000"/>
              <w:right w:val="single" w:sz="8" w:space="0" w:color="000000"/>
            </w:tcBorders>
          </w:tcPr>
          <w:p w14:paraId="015D0AA6"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561E0948" w14:textId="77777777" w:rsidTr="00E06EDE">
        <w:trPr>
          <w:trHeight w:val="1310"/>
        </w:trPr>
        <w:tc>
          <w:tcPr>
            <w:tcW w:w="567" w:type="dxa"/>
            <w:vMerge w:val="restart"/>
            <w:tcBorders>
              <w:top w:val="nil"/>
              <w:left w:val="single" w:sz="8" w:space="0" w:color="000000"/>
              <w:bottom w:val="single" w:sz="8" w:space="0" w:color="000000"/>
              <w:right w:val="single" w:sz="8" w:space="0" w:color="000000"/>
            </w:tcBorders>
          </w:tcPr>
          <w:p w14:paraId="43BBCF36"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4</w:t>
            </w:r>
          </w:p>
        </w:tc>
        <w:tc>
          <w:tcPr>
            <w:tcW w:w="1418" w:type="dxa"/>
            <w:vMerge w:val="restart"/>
            <w:tcBorders>
              <w:top w:val="nil"/>
              <w:left w:val="single" w:sz="8" w:space="0" w:color="000000"/>
              <w:bottom w:val="single" w:sz="8" w:space="0" w:color="000000"/>
              <w:right w:val="single" w:sz="8" w:space="0" w:color="000000"/>
            </w:tcBorders>
          </w:tcPr>
          <w:p w14:paraId="170911A7"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KB Pasca Persalinan</w:t>
            </w:r>
          </w:p>
        </w:tc>
        <w:tc>
          <w:tcPr>
            <w:tcW w:w="865" w:type="dxa"/>
            <w:vMerge w:val="restart"/>
            <w:tcBorders>
              <w:top w:val="nil"/>
              <w:left w:val="single" w:sz="8" w:space="0" w:color="000000"/>
              <w:bottom w:val="single" w:sz="8" w:space="0" w:color="000000"/>
              <w:right w:val="single" w:sz="8" w:space="0" w:color="000000"/>
            </w:tcBorders>
          </w:tcPr>
          <w:p w14:paraId="51F6EEA3"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val="restart"/>
            <w:tcBorders>
              <w:top w:val="nil"/>
              <w:left w:val="single" w:sz="8" w:space="0" w:color="000000"/>
              <w:bottom w:val="single" w:sz="8" w:space="0" w:color="000000"/>
              <w:right w:val="single" w:sz="8" w:space="0" w:color="000000"/>
            </w:tcBorders>
          </w:tcPr>
          <w:p w14:paraId="092DBB2F"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KP: Penurunan kematian ibu dan anak</w:t>
            </w:r>
          </w:p>
        </w:tc>
        <w:tc>
          <w:tcPr>
            <w:tcW w:w="1095" w:type="dxa"/>
            <w:vMerge w:val="restart"/>
            <w:tcBorders>
              <w:top w:val="nil"/>
              <w:left w:val="single" w:sz="8" w:space="0" w:color="000000"/>
              <w:bottom w:val="single" w:sz="8" w:space="0" w:color="000000"/>
              <w:right w:val="single" w:sz="8" w:space="0" w:color="000000"/>
            </w:tcBorders>
          </w:tcPr>
          <w:p w14:paraId="3A72B6FE"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Strategis</w:t>
            </w:r>
          </w:p>
        </w:tc>
        <w:tc>
          <w:tcPr>
            <w:tcW w:w="630" w:type="dxa"/>
            <w:vMerge w:val="restart"/>
            <w:tcBorders>
              <w:top w:val="nil"/>
              <w:left w:val="single" w:sz="8" w:space="0" w:color="000000"/>
              <w:bottom w:val="single" w:sz="8" w:space="0" w:color="000000"/>
              <w:right w:val="single" w:sz="8" w:space="0" w:color="000000"/>
            </w:tcBorders>
          </w:tcPr>
          <w:p w14:paraId="5DE2FB99"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57</w:t>
            </w:r>
          </w:p>
        </w:tc>
        <w:tc>
          <w:tcPr>
            <w:tcW w:w="615" w:type="dxa"/>
            <w:vMerge w:val="restart"/>
            <w:tcBorders>
              <w:top w:val="nil"/>
              <w:left w:val="single" w:sz="8" w:space="0" w:color="000000"/>
              <w:bottom w:val="single" w:sz="8" w:space="0" w:color="000000"/>
              <w:right w:val="single" w:sz="8" w:space="0" w:color="000000"/>
            </w:tcBorders>
          </w:tcPr>
          <w:p w14:paraId="67DB07CD"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60</w:t>
            </w:r>
          </w:p>
        </w:tc>
        <w:tc>
          <w:tcPr>
            <w:tcW w:w="630" w:type="dxa"/>
            <w:vMerge w:val="restart"/>
            <w:tcBorders>
              <w:top w:val="nil"/>
              <w:left w:val="single" w:sz="8" w:space="0" w:color="000000"/>
              <w:bottom w:val="single" w:sz="8" w:space="0" w:color="000000"/>
              <w:right w:val="single" w:sz="8" w:space="0" w:color="000000"/>
            </w:tcBorders>
          </w:tcPr>
          <w:p w14:paraId="58C740E7"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64</w:t>
            </w:r>
          </w:p>
        </w:tc>
        <w:tc>
          <w:tcPr>
            <w:tcW w:w="660" w:type="dxa"/>
            <w:vMerge w:val="restart"/>
            <w:tcBorders>
              <w:top w:val="nil"/>
              <w:left w:val="single" w:sz="8" w:space="0" w:color="000000"/>
              <w:bottom w:val="single" w:sz="8" w:space="0" w:color="000000"/>
              <w:right w:val="single" w:sz="8" w:space="0" w:color="000000"/>
            </w:tcBorders>
          </w:tcPr>
          <w:p w14:paraId="6F11BA4D"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69</w:t>
            </w:r>
          </w:p>
        </w:tc>
        <w:tc>
          <w:tcPr>
            <w:tcW w:w="630" w:type="dxa"/>
            <w:vMerge w:val="restart"/>
            <w:tcBorders>
              <w:top w:val="nil"/>
              <w:left w:val="single" w:sz="8" w:space="0" w:color="000000"/>
              <w:bottom w:val="single" w:sz="8" w:space="0" w:color="000000"/>
              <w:right w:val="single" w:sz="8" w:space="0" w:color="000000"/>
            </w:tcBorders>
          </w:tcPr>
          <w:p w14:paraId="16251AC1"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75</w:t>
            </w:r>
          </w:p>
        </w:tc>
        <w:tc>
          <w:tcPr>
            <w:tcW w:w="1065" w:type="dxa"/>
            <w:vMerge w:val="restart"/>
            <w:tcBorders>
              <w:top w:val="nil"/>
              <w:left w:val="single" w:sz="8" w:space="0" w:color="000000"/>
              <w:bottom w:val="single" w:sz="8" w:space="0" w:color="000000"/>
              <w:right w:val="single" w:sz="8" w:space="0" w:color="000000"/>
            </w:tcBorders>
          </w:tcPr>
          <w:p w14:paraId="28801E7A"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2C331C21"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5956FCA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79266E6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52671F71"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592E15C7"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58066A6E"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092DD076"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3DA2F1D2"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2F23CC8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0B6AE6BD"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1F2285E7"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0A77ACF6"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r w:rsidR="009A5BFC" w14:paraId="4B1A92F5" w14:textId="77777777" w:rsidTr="00E06EDE">
        <w:trPr>
          <w:trHeight w:val="1380"/>
        </w:trPr>
        <w:tc>
          <w:tcPr>
            <w:tcW w:w="567" w:type="dxa"/>
            <w:vMerge w:val="restart"/>
            <w:tcBorders>
              <w:top w:val="nil"/>
              <w:left w:val="single" w:sz="8" w:space="0" w:color="000000"/>
              <w:bottom w:val="single" w:sz="8" w:space="0" w:color="000000"/>
              <w:right w:val="single" w:sz="8" w:space="0" w:color="000000"/>
            </w:tcBorders>
          </w:tcPr>
          <w:p w14:paraId="3FCAF1C2"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5</w:t>
            </w:r>
          </w:p>
        </w:tc>
        <w:tc>
          <w:tcPr>
            <w:tcW w:w="1418" w:type="dxa"/>
            <w:vMerge w:val="restart"/>
            <w:tcBorders>
              <w:top w:val="nil"/>
              <w:left w:val="single" w:sz="8" w:space="0" w:color="000000"/>
              <w:bottom w:val="single" w:sz="8" w:space="0" w:color="000000"/>
              <w:right w:val="single" w:sz="8" w:space="0" w:color="000000"/>
            </w:tcBorders>
          </w:tcPr>
          <w:p w14:paraId="67A97C29"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keluarga sasaran yang mendapat pendampingan 1000 HPK</w:t>
            </w:r>
          </w:p>
        </w:tc>
        <w:tc>
          <w:tcPr>
            <w:tcW w:w="865" w:type="dxa"/>
            <w:vMerge w:val="restart"/>
            <w:tcBorders>
              <w:top w:val="nil"/>
              <w:left w:val="single" w:sz="8" w:space="0" w:color="000000"/>
              <w:bottom w:val="single" w:sz="8" w:space="0" w:color="000000"/>
              <w:right w:val="single" w:sz="8" w:space="0" w:color="000000"/>
            </w:tcBorders>
          </w:tcPr>
          <w:p w14:paraId="6C0D252E"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val="restart"/>
            <w:tcBorders>
              <w:top w:val="nil"/>
              <w:left w:val="single" w:sz="8" w:space="0" w:color="000000"/>
              <w:bottom w:val="single" w:sz="8" w:space="0" w:color="000000"/>
              <w:right w:val="single" w:sz="8" w:space="0" w:color="000000"/>
            </w:tcBorders>
          </w:tcPr>
          <w:p w14:paraId="4F585251" w14:textId="77777777" w:rsidR="009A5BFC" w:rsidRDefault="006B2857">
            <w:pPr>
              <w:spacing w:after="0" w:line="240" w:lineRule="auto"/>
              <w:rPr>
                <w:rFonts w:ascii="Bookman Old Style" w:eastAsia="Bookman Old Style" w:hAnsi="Bookman Old Style" w:cs="Bookman Old Style"/>
                <w:i/>
                <w:color w:val="000000"/>
                <w:sz w:val="16"/>
                <w:szCs w:val="16"/>
              </w:rPr>
            </w:pPr>
            <w:r>
              <w:rPr>
                <w:rFonts w:ascii="Bookman Old Style" w:eastAsia="Bookman Old Style" w:hAnsi="Bookman Old Style" w:cs="Bookman Old Style"/>
                <w:color w:val="000000"/>
                <w:sz w:val="16"/>
                <w:szCs w:val="16"/>
              </w:rPr>
              <w:t xml:space="preserve">Indikator dalam KP: Pencegahan dan penurunan </w:t>
            </w:r>
            <w:r>
              <w:rPr>
                <w:rFonts w:ascii="Bookman Old Style" w:eastAsia="Bookman Old Style" w:hAnsi="Bookman Old Style" w:cs="Bookman Old Style"/>
                <w:i/>
                <w:color w:val="000000"/>
                <w:sz w:val="16"/>
                <w:szCs w:val="16"/>
              </w:rPr>
              <w:t>stunting</w:t>
            </w:r>
          </w:p>
        </w:tc>
        <w:tc>
          <w:tcPr>
            <w:tcW w:w="1095" w:type="dxa"/>
            <w:vMerge w:val="restart"/>
            <w:tcBorders>
              <w:top w:val="nil"/>
              <w:left w:val="single" w:sz="8" w:space="0" w:color="000000"/>
              <w:bottom w:val="single" w:sz="8" w:space="0" w:color="000000"/>
              <w:right w:val="single" w:sz="8" w:space="0" w:color="000000"/>
            </w:tcBorders>
          </w:tcPr>
          <w:p w14:paraId="0A5AC9F7"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vMerge w:val="restart"/>
            <w:tcBorders>
              <w:top w:val="nil"/>
              <w:left w:val="single" w:sz="8" w:space="0" w:color="000000"/>
              <w:bottom w:val="single" w:sz="8" w:space="0" w:color="000000"/>
              <w:right w:val="single" w:sz="8" w:space="0" w:color="000000"/>
            </w:tcBorders>
          </w:tcPr>
          <w:p w14:paraId="5802C8B8"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75</w:t>
            </w:r>
          </w:p>
        </w:tc>
        <w:tc>
          <w:tcPr>
            <w:tcW w:w="615" w:type="dxa"/>
            <w:vMerge w:val="restart"/>
            <w:tcBorders>
              <w:top w:val="nil"/>
              <w:left w:val="single" w:sz="8" w:space="0" w:color="000000"/>
              <w:bottom w:val="single" w:sz="8" w:space="0" w:color="000000"/>
              <w:right w:val="single" w:sz="8" w:space="0" w:color="000000"/>
            </w:tcBorders>
          </w:tcPr>
          <w:p w14:paraId="7DDB1953"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80</w:t>
            </w:r>
          </w:p>
        </w:tc>
        <w:tc>
          <w:tcPr>
            <w:tcW w:w="630" w:type="dxa"/>
            <w:vMerge w:val="restart"/>
            <w:tcBorders>
              <w:top w:val="nil"/>
              <w:left w:val="single" w:sz="8" w:space="0" w:color="000000"/>
              <w:bottom w:val="single" w:sz="8" w:space="0" w:color="000000"/>
              <w:right w:val="single" w:sz="8" w:space="0" w:color="000000"/>
            </w:tcBorders>
          </w:tcPr>
          <w:p w14:paraId="5967873A"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85</w:t>
            </w:r>
          </w:p>
        </w:tc>
        <w:tc>
          <w:tcPr>
            <w:tcW w:w="660" w:type="dxa"/>
            <w:vMerge w:val="restart"/>
            <w:tcBorders>
              <w:top w:val="nil"/>
              <w:left w:val="single" w:sz="8" w:space="0" w:color="000000"/>
              <w:bottom w:val="single" w:sz="8" w:space="0" w:color="000000"/>
              <w:right w:val="single" w:sz="8" w:space="0" w:color="000000"/>
            </w:tcBorders>
          </w:tcPr>
          <w:p w14:paraId="73BBA27F"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90</w:t>
            </w:r>
          </w:p>
        </w:tc>
        <w:tc>
          <w:tcPr>
            <w:tcW w:w="630" w:type="dxa"/>
            <w:vMerge w:val="restart"/>
            <w:tcBorders>
              <w:top w:val="nil"/>
              <w:left w:val="single" w:sz="8" w:space="0" w:color="000000"/>
              <w:bottom w:val="single" w:sz="8" w:space="0" w:color="000000"/>
              <w:right w:val="single" w:sz="8" w:space="0" w:color="000000"/>
            </w:tcBorders>
          </w:tcPr>
          <w:p w14:paraId="0055C798"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95</w:t>
            </w:r>
          </w:p>
        </w:tc>
        <w:tc>
          <w:tcPr>
            <w:tcW w:w="1065" w:type="dxa"/>
            <w:vMerge w:val="restart"/>
            <w:tcBorders>
              <w:top w:val="nil"/>
              <w:left w:val="single" w:sz="8" w:space="0" w:color="000000"/>
              <w:bottom w:val="single" w:sz="8" w:space="0" w:color="000000"/>
              <w:right w:val="single" w:sz="8" w:space="0" w:color="000000"/>
            </w:tcBorders>
          </w:tcPr>
          <w:p w14:paraId="75D6C398"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2636F0B3"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5584A914"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5D574991"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78AE2FB1"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4D68885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3E43794D"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3D9156F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0BC11879"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09D480E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3862A29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3B047849"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358764E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r w:rsidR="009A5BFC" w14:paraId="4DD41F3C" w14:textId="77777777" w:rsidTr="00E06EDE">
        <w:trPr>
          <w:trHeight w:val="1440"/>
        </w:trPr>
        <w:tc>
          <w:tcPr>
            <w:tcW w:w="567" w:type="dxa"/>
            <w:tcBorders>
              <w:top w:val="nil"/>
              <w:left w:val="single" w:sz="8" w:space="0" w:color="000000"/>
              <w:bottom w:val="single" w:sz="8" w:space="0" w:color="000000"/>
              <w:right w:val="single" w:sz="8" w:space="0" w:color="000000"/>
            </w:tcBorders>
          </w:tcPr>
          <w:p w14:paraId="24BCC365"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6</w:t>
            </w:r>
          </w:p>
        </w:tc>
        <w:tc>
          <w:tcPr>
            <w:tcW w:w="1418" w:type="dxa"/>
            <w:tcBorders>
              <w:top w:val="nil"/>
              <w:left w:val="nil"/>
              <w:bottom w:val="single" w:sz="8" w:space="0" w:color="000000"/>
              <w:right w:val="single" w:sz="8" w:space="0" w:color="000000"/>
            </w:tcBorders>
          </w:tcPr>
          <w:p w14:paraId="78A0AE4A"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Persentase kebutuhan ber-KB yang tidak terpenuhi  </w:t>
            </w:r>
            <w:r>
              <w:rPr>
                <w:rFonts w:ascii="Bookman Old Style" w:eastAsia="Bookman Old Style" w:hAnsi="Bookman Old Style" w:cs="Bookman Old Style"/>
                <w:i/>
                <w:color w:val="000000"/>
                <w:sz w:val="16"/>
                <w:szCs w:val="16"/>
              </w:rPr>
              <w:t>(unmet need KB)</w:t>
            </w:r>
          </w:p>
        </w:tc>
        <w:tc>
          <w:tcPr>
            <w:tcW w:w="865" w:type="dxa"/>
            <w:tcBorders>
              <w:top w:val="nil"/>
              <w:left w:val="nil"/>
              <w:bottom w:val="single" w:sz="8" w:space="0" w:color="000000"/>
              <w:right w:val="single" w:sz="8" w:space="0" w:color="000000"/>
            </w:tcBorders>
          </w:tcPr>
          <w:p w14:paraId="474B3A5A"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val="restart"/>
            <w:tcBorders>
              <w:top w:val="nil"/>
              <w:left w:val="single" w:sz="8" w:space="0" w:color="000000"/>
              <w:bottom w:val="single" w:sz="8" w:space="0" w:color="000000"/>
              <w:right w:val="single" w:sz="8" w:space="0" w:color="000000"/>
            </w:tcBorders>
          </w:tcPr>
          <w:p w14:paraId="2C0A7712"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KP: Peningkatan pelayanan kesehatan dan gizi bagi usia sekolah, usia produktif, dan lansia serta KB dan kespro</w:t>
            </w:r>
          </w:p>
        </w:tc>
        <w:tc>
          <w:tcPr>
            <w:tcW w:w="1095" w:type="dxa"/>
            <w:tcBorders>
              <w:top w:val="nil"/>
              <w:left w:val="nil"/>
              <w:bottom w:val="single" w:sz="8" w:space="0" w:color="000000"/>
              <w:right w:val="single" w:sz="8" w:space="0" w:color="000000"/>
            </w:tcBorders>
          </w:tcPr>
          <w:p w14:paraId="2886C85B"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Program</w:t>
            </w:r>
          </w:p>
        </w:tc>
        <w:tc>
          <w:tcPr>
            <w:tcW w:w="630" w:type="dxa"/>
            <w:tcBorders>
              <w:top w:val="nil"/>
              <w:left w:val="nil"/>
              <w:bottom w:val="single" w:sz="8" w:space="0" w:color="000000"/>
              <w:right w:val="single" w:sz="8" w:space="0" w:color="000000"/>
            </w:tcBorders>
          </w:tcPr>
          <w:p w14:paraId="55C1043A"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10.5</w:t>
            </w:r>
          </w:p>
        </w:tc>
        <w:tc>
          <w:tcPr>
            <w:tcW w:w="615" w:type="dxa"/>
            <w:tcBorders>
              <w:top w:val="nil"/>
              <w:left w:val="nil"/>
              <w:bottom w:val="single" w:sz="8" w:space="0" w:color="000000"/>
              <w:right w:val="single" w:sz="8" w:space="0" w:color="000000"/>
            </w:tcBorders>
          </w:tcPr>
          <w:p w14:paraId="68CC159C"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10</w:t>
            </w:r>
          </w:p>
        </w:tc>
        <w:tc>
          <w:tcPr>
            <w:tcW w:w="630" w:type="dxa"/>
            <w:tcBorders>
              <w:top w:val="nil"/>
              <w:left w:val="nil"/>
              <w:bottom w:val="single" w:sz="8" w:space="0" w:color="000000"/>
              <w:right w:val="single" w:sz="8" w:space="0" w:color="000000"/>
            </w:tcBorders>
          </w:tcPr>
          <w:p w14:paraId="7865FB21"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9.5</w:t>
            </w:r>
          </w:p>
        </w:tc>
        <w:tc>
          <w:tcPr>
            <w:tcW w:w="660" w:type="dxa"/>
            <w:tcBorders>
              <w:top w:val="nil"/>
              <w:left w:val="nil"/>
              <w:bottom w:val="single" w:sz="8" w:space="0" w:color="000000"/>
              <w:right w:val="single" w:sz="8" w:space="0" w:color="000000"/>
            </w:tcBorders>
          </w:tcPr>
          <w:p w14:paraId="7B600BAF"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9</w:t>
            </w:r>
          </w:p>
        </w:tc>
        <w:tc>
          <w:tcPr>
            <w:tcW w:w="630" w:type="dxa"/>
            <w:tcBorders>
              <w:top w:val="nil"/>
              <w:left w:val="nil"/>
              <w:bottom w:val="single" w:sz="8" w:space="0" w:color="000000"/>
              <w:right w:val="single" w:sz="8" w:space="0" w:color="000000"/>
            </w:tcBorders>
          </w:tcPr>
          <w:p w14:paraId="2EAD2B97"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8.5</w:t>
            </w:r>
          </w:p>
        </w:tc>
        <w:tc>
          <w:tcPr>
            <w:tcW w:w="1065" w:type="dxa"/>
            <w:tcBorders>
              <w:top w:val="nil"/>
              <w:left w:val="nil"/>
              <w:bottom w:val="single" w:sz="8" w:space="0" w:color="000000"/>
              <w:right w:val="single" w:sz="8" w:space="0" w:color="000000"/>
            </w:tcBorders>
          </w:tcPr>
          <w:p w14:paraId="446E12CD"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4FA01EF8" w14:textId="77777777" w:rsidTr="00E06EDE">
        <w:trPr>
          <w:trHeight w:val="900"/>
        </w:trPr>
        <w:tc>
          <w:tcPr>
            <w:tcW w:w="567" w:type="dxa"/>
            <w:vMerge w:val="restart"/>
            <w:tcBorders>
              <w:top w:val="nil"/>
              <w:left w:val="single" w:sz="8" w:space="0" w:color="000000"/>
              <w:bottom w:val="single" w:sz="8" w:space="0" w:color="000000"/>
              <w:right w:val="single" w:sz="8" w:space="0" w:color="000000"/>
            </w:tcBorders>
          </w:tcPr>
          <w:p w14:paraId="5DBF15B0"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1418" w:type="dxa"/>
            <w:tcBorders>
              <w:top w:val="nil"/>
              <w:left w:val="nil"/>
              <w:bottom w:val="nil"/>
              <w:right w:val="single" w:sz="8" w:space="0" w:color="000000"/>
            </w:tcBorders>
          </w:tcPr>
          <w:p w14:paraId="06AFF96D"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Angka prevalensi kontrasepsi modern</w:t>
            </w:r>
            <w:r>
              <w:rPr>
                <w:rFonts w:ascii="Bookman Old Style" w:eastAsia="Bookman Old Style" w:hAnsi="Bookman Old Style" w:cs="Bookman Old Style"/>
                <w:i/>
                <w:color w:val="000000"/>
                <w:sz w:val="16"/>
                <w:szCs w:val="16"/>
              </w:rPr>
              <w:t>/modern</w:t>
            </w:r>
          </w:p>
        </w:tc>
        <w:tc>
          <w:tcPr>
            <w:tcW w:w="865" w:type="dxa"/>
            <w:vMerge w:val="restart"/>
            <w:tcBorders>
              <w:top w:val="nil"/>
              <w:left w:val="single" w:sz="8" w:space="0" w:color="000000"/>
              <w:bottom w:val="single" w:sz="8" w:space="0" w:color="000000"/>
              <w:right w:val="single" w:sz="8" w:space="0" w:color="000000"/>
            </w:tcBorders>
          </w:tcPr>
          <w:p w14:paraId="28008113"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tcBorders>
              <w:top w:val="nil"/>
              <w:left w:val="single" w:sz="8" w:space="0" w:color="000000"/>
              <w:bottom w:val="single" w:sz="8" w:space="0" w:color="000000"/>
              <w:right w:val="single" w:sz="8" w:space="0" w:color="000000"/>
            </w:tcBorders>
          </w:tcPr>
          <w:p w14:paraId="36646B67"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vMerge w:val="restart"/>
            <w:tcBorders>
              <w:top w:val="nil"/>
              <w:left w:val="single" w:sz="8" w:space="0" w:color="000000"/>
              <w:bottom w:val="single" w:sz="8" w:space="0" w:color="000000"/>
              <w:right w:val="single" w:sz="8" w:space="0" w:color="000000"/>
            </w:tcBorders>
          </w:tcPr>
          <w:p w14:paraId="45791C6B"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Program</w:t>
            </w:r>
          </w:p>
        </w:tc>
        <w:tc>
          <w:tcPr>
            <w:tcW w:w="630" w:type="dxa"/>
            <w:vMerge w:val="restart"/>
            <w:tcBorders>
              <w:top w:val="nil"/>
              <w:left w:val="single" w:sz="8" w:space="0" w:color="000000"/>
              <w:bottom w:val="single" w:sz="8" w:space="0" w:color="000000"/>
              <w:right w:val="single" w:sz="8" w:space="0" w:color="000000"/>
            </w:tcBorders>
          </w:tcPr>
          <w:p w14:paraId="52441215"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61.8</w:t>
            </w:r>
          </w:p>
        </w:tc>
        <w:tc>
          <w:tcPr>
            <w:tcW w:w="615" w:type="dxa"/>
            <w:vMerge w:val="restart"/>
            <w:tcBorders>
              <w:top w:val="nil"/>
              <w:left w:val="single" w:sz="8" w:space="0" w:color="000000"/>
              <w:bottom w:val="single" w:sz="8" w:space="0" w:color="000000"/>
              <w:right w:val="single" w:sz="8" w:space="0" w:color="000000"/>
            </w:tcBorders>
          </w:tcPr>
          <w:p w14:paraId="187687F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61.9</w:t>
            </w:r>
          </w:p>
        </w:tc>
        <w:tc>
          <w:tcPr>
            <w:tcW w:w="630" w:type="dxa"/>
            <w:vMerge w:val="restart"/>
            <w:tcBorders>
              <w:top w:val="nil"/>
              <w:left w:val="single" w:sz="8" w:space="0" w:color="000000"/>
              <w:bottom w:val="single" w:sz="8" w:space="0" w:color="000000"/>
              <w:right w:val="single" w:sz="8" w:space="0" w:color="000000"/>
            </w:tcBorders>
          </w:tcPr>
          <w:p w14:paraId="164B14DB"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w:t>
            </w:r>
          </w:p>
        </w:tc>
        <w:tc>
          <w:tcPr>
            <w:tcW w:w="660" w:type="dxa"/>
            <w:vMerge w:val="restart"/>
            <w:tcBorders>
              <w:top w:val="nil"/>
              <w:left w:val="single" w:sz="8" w:space="0" w:color="000000"/>
              <w:bottom w:val="single" w:sz="8" w:space="0" w:color="000000"/>
              <w:right w:val="single" w:sz="8" w:space="0" w:color="000000"/>
            </w:tcBorders>
          </w:tcPr>
          <w:p w14:paraId="596BCE47"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62.1</w:t>
            </w:r>
          </w:p>
        </w:tc>
        <w:tc>
          <w:tcPr>
            <w:tcW w:w="630" w:type="dxa"/>
            <w:vMerge w:val="restart"/>
            <w:tcBorders>
              <w:top w:val="nil"/>
              <w:left w:val="single" w:sz="8" w:space="0" w:color="000000"/>
              <w:bottom w:val="single" w:sz="8" w:space="0" w:color="000000"/>
              <w:right w:val="single" w:sz="8" w:space="0" w:color="000000"/>
            </w:tcBorders>
          </w:tcPr>
          <w:p w14:paraId="17D566E4"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62.2</w:t>
            </w:r>
          </w:p>
        </w:tc>
        <w:tc>
          <w:tcPr>
            <w:tcW w:w="1065" w:type="dxa"/>
            <w:vMerge w:val="restart"/>
            <w:tcBorders>
              <w:top w:val="nil"/>
              <w:left w:val="single" w:sz="8" w:space="0" w:color="000000"/>
              <w:bottom w:val="single" w:sz="8" w:space="0" w:color="000000"/>
              <w:right w:val="single" w:sz="8" w:space="0" w:color="000000"/>
            </w:tcBorders>
          </w:tcPr>
          <w:p w14:paraId="70D8FE49"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17267E51" w14:textId="77777777" w:rsidTr="00E06EDE">
        <w:trPr>
          <w:trHeight w:val="550"/>
        </w:trPr>
        <w:tc>
          <w:tcPr>
            <w:tcW w:w="567" w:type="dxa"/>
            <w:vMerge/>
            <w:tcBorders>
              <w:top w:val="nil"/>
              <w:left w:val="single" w:sz="8" w:space="0" w:color="000000"/>
              <w:bottom w:val="single" w:sz="8" w:space="0" w:color="000000"/>
              <w:right w:val="single" w:sz="8" w:space="0" w:color="000000"/>
            </w:tcBorders>
          </w:tcPr>
          <w:p w14:paraId="4CD0F206"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tcBorders>
              <w:top w:val="nil"/>
              <w:left w:val="nil"/>
              <w:bottom w:val="single" w:sz="8" w:space="0" w:color="000000"/>
              <w:right w:val="single" w:sz="8" w:space="0" w:color="000000"/>
            </w:tcBorders>
          </w:tcPr>
          <w:p w14:paraId="06E1B988" w14:textId="77777777" w:rsidR="009A5BFC" w:rsidRDefault="006B2857">
            <w:pPr>
              <w:spacing w:after="0" w:line="240" w:lineRule="auto"/>
              <w:rPr>
                <w:rFonts w:ascii="Bookman Old Style" w:eastAsia="Bookman Old Style" w:hAnsi="Bookman Old Style" w:cs="Bookman Old Style"/>
                <w:i/>
                <w:color w:val="000000"/>
                <w:sz w:val="16"/>
                <w:szCs w:val="16"/>
              </w:rPr>
            </w:pPr>
            <w:r>
              <w:rPr>
                <w:rFonts w:ascii="Bookman Old Style" w:eastAsia="Bookman Old Style" w:hAnsi="Bookman Old Style" w:cs="Bookman Old Style"/>
                <w:i/>
                <w:color w:val="000000"/>
                <w:sz w:val="16"/>
                <w:szCs w:val="16"/>
              </w:rPr>
              <w:t>contraceptive prevalence rate (mCPR)</w:t>
            </w:r>
          </w:p>
        </w:tc>
        <w:tc>
          <w:tcPr>
            <w:tcW w:w="865" w:type="dxa"/>
            <w:vMerge/>
            <w:tcBorders>
              <w:top w:val="nil"/>
              <w:left w:val="single" w:sz="8" w:space="0" w:color="000000"/>
              <w:bottom w:val="single" w:sz="8" w:space="0" w:color="000000"/>
              <w:right w:val="single" w:sz="8" w:space="0" w:color="000000"/>
            </w:tcBorders>
          </w:tcPr>
          <w:p w14:paraId="1C9758B8"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75335B2A"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4E3D4FAB"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2126453D"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543B0123"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76A77C98"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1263CE1B"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19E69117"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3D58EA6F"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r>
      <w:tr w:rsidR="009A5BFC" w14:paraId="6992EB2A" w14:textId="77777777" w:rsidTr="00E06EDE">
        <w:trPr>
          <w:trHeight w:val="1090"/>
        </w:trPr>
        <w:tc>
          <w:tcPr>
            <w:tcW w:w="567" w:type="dxa"/>
            <w:tcBorders>
              <w:top w:val="nil"/>
              <w:left w:val="single" w:sz="8" w:space="0" w:color="000000"/>
              <w:bottom w:val="single" w:sz="8" w:space="0" w:color="000000"/>
              <w:right w:val="single" w:sz="8" w:space="0" w:color="000000"/>
            </w:tcBorders>
          </w:tcPr>
          <w:p w14:paraId="3AC8A2AC"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8</w:t>
            </w:r>
          </w:p>
        </w:tc>
        <w:tc>
          <w:tcPr>
            <w:tcW w:w="1418" w:type="dxa"/>
            <w:tcBorders>
              <w:top w:val="nil"/>
              <w:left w:val="nil"/>
              <w:bottom w:val="single" w:sz="8" w:space="0" w:color="000000"/>
              <w:right w:val="single" w:sz="8" w:space="0" w:color="000000"/>
            </w:tcBorders>
          </w:tcPr>
          <w:p w14:paraId="3E1571A2"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peserta KB aktif metode Kontrasepsi Jangka Panjang (MKJP)</w:t>
            </w:r>
          </w:p>
        </w:tc>
        <w:tc>
          <w:tcPr>
            <w:tcW w:w="865" w:type="dxa"/>
            <w:tcBorders>
              <w:top w:val="nil"/>
              <w:left w:val="nil"/>
              <w:bottom w:val="single" w:sz="8" w:space="0" w:color="000000"/>
              <w:right w:val="single" w:sz="8" w:space="0" w:color="000000"/>
            </w:tcBorders>
          </w:tcPr>
          <w:p w14:paraId="57B522D3"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tcBorders>
              <w:top w:val="nil"/>
              <w:left w:val="single" w:sz="8" w:space="0" w:color="000000"/>
              <w:bottom w:val="single" w:sz="8" w:space="0" w:color="000000"/>
              <w:right w:val="single" w:sz="8" w:space="0" w:color="000000"/>
            </w:tcBorders>
          </w:tcPr>
          <w:p w14:paraId="5B05E3B9"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tcBorders>
              <w:top w:val="nil"/>
              <w:left w:val="nil"/>
              <w:bottom w:val="single" w:sz="8" w:space="0" w:color="000000"/>
              <w:right w:val="single" w:sz="8" w:space="0" w:color="000000"/>
            </w:tcBorders>
          </w:tcPr>
          <w:p w14:paraId="0BFE1FB4"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tcBorders>
              <w:top w:val="nil"/>
              <w:left w:val="nil"/>
              <w:bottom w:val="single" w:sz="8" w:space="0" w:color="000000"/>
              <w:right w:val="single" w:sz="8" w:space="0" w:color="000000"/>
            </w:tcBorders>
          </w:tcPr>
          <w:p w14:paraId="2F12FAA8"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615" w:type="dxa"/>
            <w:tcBorders>
              <w:top w:val="nil"/>
              <w:left w:val="nil"/>
              <w:bottom w:val="single" w:sz="8" w:space="0" w:color="000000"/>
              <w:right w:val="single" w:sz="8" w:space="0" w:color="000000"/>
            </w:tcBorders>
          </w:tcPr>
          <w:p w14:paraId="0626D6B4"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w:t>
            </w:r>
          </w:p>
        </w:tc>
        <w:tc>
          <w:tcPr>
            <w:tcW w:w="630" w:type="dxa"/>
            <w:tcBorders>
              <w:top w:val="nil"/>
              <w:left w:val="nil"/>
              <w:bottom w:val="single" w:sz="8" w:space="0" w:color="000000"/>
              <w:right w:val="single" w:sz="8" w:space="0" w:color="000000"/>
            </w:tcBorders>
          </w:tcPr>
          <w:p w14:paraId="1B075870"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660" w:type="dxa"/>
            <w:tcBorders>
              <w:top w:val="nil"/>
              <w:left w:val="nil"/>
              <w:bottom w:val="single" w:sz="8" w:space="0" w:color="000000"/>
              <w:right w:val="single" w:sz="8" w:space="0" w:color="000000"/>
            </w:tcBorders>
          </w:tcPr>
          <w:p w14:paraId="03D87823"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630" w:type="dxa"/>
            <w:tcBorders>
              <w:top w:val="nil"/>
              <w:left w:val="nil"/>
              <w:bottom w:val="single" w:sz="8" w:space="0" w:color="000000"/>
              <w:right w:val="single" w:sz="8" w:space="0" w:color="000000"/>
            </w:tcBorders>
          </w:tcPr>
          <w:p w14:paraId="22859A14"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w:t>
            </w:r>
          </w:p>
        </w:tc>
        <w:tc>
          <w:tcPr>
            <w:tcW w:w="1065" w:type="dxa"/>
            <w:tcBorders>
              <w:top w:val="nil"/>
              <w:left w:val="nil"/>
              <w:bottom w:val="single" w:sz="8" w:space="0" w:color="000000"/>
              <w:right w:val="single" w:sz="8" w:space="0" w:color="000000"/>
            </w:tcBorders>
          </w:tcPr>
          <w:p w14:paraId="7A74B00D"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513B90CA" w14:textId="77777777" w:rsidTr="00E06EDE">
        <w:trPr>
          <w:trHeight w:val="730"/>
        </w:trPr>
        <w:tc>
          <w:tcPr>
            <w:tcW w:w="567" w:type="dxa"/>
            <w:tcBorders>
              <w:top w:val="nil"/>
              <w:left w:val="single" w:sz="8" w:space="0" w:color="000000"/>
              <w:bottom w:val="single" w:sz="8" w:space="0" w:color="000000"/>
              <w:right w:val="single" w:sz="8" w:space="0" w:color="000000"/>
            </w:tcBorders>
          </w:tcPr>
          <w:p w14:paraId="4454A19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w:t>
            </w:r>
          </w:p>
        </w:tc>
        <w:tc>
          <w:tcPr>
            <w:tcW w:w="1418" w:type="dxa"/>
            <w:tcBorders>
              <w:top w:val="nil"/>
              <w:left w:val="nil"/>
              <w:bottom w:val="single" w:sz="8" w:space="0" w:color="000000"/>
              <w:right w:val="single" w:sz="8" w:space="0" w:color="000000"/>
            </w:tcBorders>
          </w:tcPr>
          <w:p w14:paraId="7DC911CC"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Pembangunan Kualitas Keluarga</w:t>
            </w:r>
          </w:p>
        </w:tc>
        <w:tc>
          <w:tcPr>
            <w:tcW w:w="865" w:type="dxa"/>
            <w:tcBorders>
              <w:top w:val="nil"/>
              <w:left w:val="nil"/>
              <w:bottom w:val="single" w:sz="8" w:space="0" w:color="000000"/>
              <w:right w:val="single" w:sz="8" w:space="0" w:color="000000"/>
            </w:tcBorders>
          </w:tcPr>
          <w:p w14:paraId="25BCB26D"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(Skala 1-100)</w:t>
            </w:r>
          </w:p>
        </w:tc>
        <w:tc>
          <w:tcPr>
            <w:tcW w:w="1365" w:type="dxa"/>
            <w:tcBorders>
              <w:top w:val="nil"/>
              <w:left w:val="nil"/>
              <w:bottom w:val="single" w:sz="8" w:space="0" w:color="000000"/>
              <w:right w:val="single" w:sz="8" w:space="0" w:color="000000"/>
            </w:tcBorders>
          </w:tcPr>
          <w:p w14:paraId="5315C80D"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PN 4</w:t>
            </w:r>
          </w:p>
        </w:tc>
        <w:tc>
          <w:tcPr>
            <w:tcW w:w="1095" w:type="dxa"/>
            <w:tcBorders>
              <w:top w:val="nil"/>
              <w:left w:val="nil"/>
              <w:bottom w:val="single" w:sz="8" w:space="0" w:color="000000"/>
              <w:right w:val="single" w:sz="8" w:space="0" w:color="000000"/>
            </w:tcBorders>
          </w:tcPr>
          <w:p w14:paraId="05A88D5E"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Tujuan</w:t>
            </w:r>
          </w:p>
        </w:tc>
        <w:tc>
          <w:tcPr>
            <w:tcW w:w="630" w:type="dxa"/>
            <w:tcBorders>
              <w:top w:val="nil"/>
              <w:left w:val="nil"/>
              <w:bottom w:val="single" w:sz="8" w:space="0" w:color="000000"/>
              <w:right w:val="single" w:sz="8" w:space="0" w:color="000000"/>
            </w:tcBorders>
          </w:tcPr>
          <w:p w14:paraId="2E43FF2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72,89</w:t>
            </w:r>
          </w:p>
        </w:tc>
        <w:tc>
          <w:tcPr>
            <w:tcW w:w="615" w:type="dxa"/>
            <w:tcBorders>
              <w:top w:val="nil"/>
              <w:left w:val="nil"/>
              <w:bottom w:val="single" w:sz="8" w:space="0" w:color="000000"/>
              <w:right w:val="single" w:sz="8" w:space="0" w:color="000000"/>
            </w:tcBorders>
          </w:tcPr>
          <w:p w14:paraId="01A14BC0"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73,83</w:t>
            </w:r>
          </w:p>
        </w:tc>
        <w:tc>
          <w:tcPr>
            <w:tcW w:w="630" w:type="dxa"/>
            <w:tcBorders>
              <w:top w:val="nil"/>
              <w:left w:val="nil"/>
              <w:bottom w:val="single" w:sz="8" w:space="0" w:color="000000"/>
              <w:right w:val="single" w:sz="8" w:space="0" w:color="000000"/>
            </w:tcBorders>
          </w:tcPr>
          <w:p w14:paraId="23E3B588"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74,5</w:t>
            </w:r>
          </w:p>
        </w:tc>
        <w:tc>
          <w:tcPr>
            <w:tcW w:w="660" w:type="dxa"/>
            <w:tcBorders>
              <w:top w:val="nil"/>
              <w:left w:val="nil"/>
              <w:bottom w:val="single" w:sz="8" w:space="0" w:color="000000"/>
              <w:right w:val="single" w:sz="8" w:space="0" w:color="000000"/>
            </w:tcBorders>
          </w:tcPr>
          <w:p w14:paraId="71B7DF65"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75,09</w:t>
            </w:r>
          </w:p>
        </w:tc>
        <w:tc>
          <w:tcPr>
            <w:tcW w:w="630" w:type="dxa"/>
            <w:tcBorders>
              <w:top w:val="nil"/>
              <w:left w:val="nil"/>
              <w:bottom w:val="single" w:sz="8" w:space="0" w:color="000000"/>
              <w:right w:val="single" w:sz="8" w:space="0" w:color="000000"/>
            </w:tcBorders>
          </w:tcPr>
          <w:p w14:paraId="36022BDA"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c>
          <w:tcPr>
            <w:tcW w:w="1065" w:type="dxa"/>
            <w:tcBorders>
              <w:top w:val="nil"/>
              <w:left w:val="nil"/>
              <w:bottom w:val="single" w:sz="8" w:space="0" w:color="000000"/>
              <w:right w:val="single" w:sz="8" w:space="0" w:color="000000"/>
            </w:tcBorders>
          </w:tcPr>
          <w:p w14:paraId="0C5919B3"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3EF98266" w14:textId="77777777" w:rsidTr="00E06EDE">
        <w:trPr>
          <w:trHeight w:val="690"/>
        </w:trPr>
        <w:tc>
          <w:tcPr>
            <w:tcW w:w="567" w:type="dxa"/>
            <w:vMerge w:val="restart"/>
            <w:tcBorders>
              <w:top w:val="nil"/>
              <w:left w:val="single" w:sz="8" w:space="0" w:color="000000"/>
              <w:bottom w:val="single" w:sz="8" w:space="0" w:color="000000"/>
              <w:right w:val="single" w:sz="8" w:space="0" w:color="000000"/>
            </w:tcBorders>
          </w:tcPr>
          <w:p w14:paraId="752E6807"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1418" w:type="dxa"/>
            <w:vMerge w:val="restart"/>
            <w:tcBorders>
              <w:top w:val="nil"/>
              <w:left w:val="single" w:sz="8" w:space="0" w:color="000000"/>
              <w:bottom w:val="single" w:sz="8" w:space="0" w:color="000000"/>
              <w:right w:val="single" w:sz="8" w:space="0" w:color="000000"/>
            </w:tcBorders>
          </w:tcPr>
          <w:p w14:paraId="1059BBCC"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Pembangunan Keluarga (iBangga)</w:t>
            </w:r>
          </w:p>
        </w:tc>
        <w:tc>
          <w:tcPr>
            <w:tcW w:w="865" w:type="dxa"/>
            <w:vMerge w:val="restart"/>
            <w:tcBorders>
              <w:top w:val="nil"/>
              <w:left w:val="single" w:sz="8" w:space="0" w:color="000000"/>
              <w:bottom w:val="single" w:sz="8" w:space="0" w:color="000000"/>
              <w:right w:val="single" w:sz="8" w:space="0" w:color="000000"/>
            </w:tcBorders>
          </w:tcPr>
          <w:p w14:paraId="5D864046"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(Skala 1-100)</w:t>
            </w:r>
          </w:p>
        </w:tc>
        <w:tc>
          <w:tcPr>
            <w:tcW w:w="1365" w:type="dxa"/>
            <w:vMerge w:val="restart"/>
            <w:tcBorders>
              <w:top w:val="nil"/>
              <w:left w:val="single" w:sz="8" w:space="0" w:color="000000"/>
              <w:bottom w:val="single" w:sz="8" w:space="0" w:color="000000"/>
              <w:right w:val="single" w:sz="8" w:space="0" w:color="000000"/>
            </w:tcBorders>
          </w:tcPr>
          <w:p w14:paraId="025C9BFE"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PP 14 - Peningkatan Ketangguhan Keluarga</w:t>
            </w:r>
          </w:p>
        </w:tc>
        <w:tc>
          <w:tcPr>
            <w:tcW w:w="1095" w:type="dxa"/>
            <w:vMerge w:val="restart"/>
            <w:tcBorders>
              <w:top w:val="nil"/>
              <w:left w:val="single" w:sz="8" w:space="0" w:color="000000"/>
              <w:bottom w:val="single" w:sz="8" w:space="0" w:color="000000"/>
              <w:right w:val="single" w:sz="8" w:space="0" w:color="000000"/>
            </w:tcBorders>
          </w:tcPr>
          <w:p w14:paraId="35D91B97"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Strategis</w:t>
            </w:r>
          </w:p>
        </w:tc>
        <w:tc>
          <w:tcPr>
            <w:tcW w:w="630" w:type="dxa"/>
            <w:vMerge w:val="restart"/>
            <w:tcBorders>
              <w:top w:val="nil"/>
              <w:left w:val="single" w:sz="8" w:space="0" w:color="000000"/>
              <w:bottom w:val="single" w:sz="8" w:space="0" w:color="000000"/>
              <w:right w:val="single" w:sz="8" w:space="0" w:color="000000"/>
            </w:tcBorders>
          </w:tcPr>
          <w:p w14:paraId="6504522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64,1</w:t>
            </w:r>
          </w:p>
        </w:tc>
        <w:tc>
          <w:tcPr>
            <w:tcW w:w="615" w:type="dxa"/>
            <w:vMerge w:val="restart"/>
            <w:tcBorders>
              <w:top w:val="nil"/>
              <w:left w:val="single" w:sz="8" w:space="0" w:color="000000"/>
              <w:bottom w:val="single" w:sz="8" w:space="0" w:color="000000"/>
              <w:right w:val="single" w:sz="8" w:space="0" w:color="000000"/>
            </w:tcBorders>
          </w:tcPr>
          <w:p w14:paraId="71D0EBB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65,8</w:t>
            </w:r>
          </w:p>
        </w:tc>
        <w:tc>
          <w:tcPr>
            <w:tcW w:w="630" w:type="dxa"/>
            <w:vMerge w:val="restart"/>
            <w:tcBorders>
              <w:top w:val="nil"/>
              <w:left w:val="single" w:sz="8" w:space="0" w:color="000000"/>
              <w:bottom w:val="single" w:sz="8" w:space="0" w:color="000000"/>
              <w:right w:val="single" w:sz="8" w:space="0" w:color="000000"/>
            </w:tcBorders>
          </w:tcPr>
          <w:p w14:paraId="76F00992"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w:t>
            </w:r>
          </w:p>
        </w:tc>
        <w:tc>
          <w:tcPr>
            <w:tcW w:w="660" w:type="dxa"/>
            <w:vMerge w:val="restart"/>
            <w:tcBorders>
              <w:top w:val="nil"/>
              <w:left w:val="single" w:sz="8" w:space="0" w:color="000000"/>
              <w:bottom w:val="single" w:sz="8" w:space="0" w:color="000000"/>
              <w:right w:val="single" w:sz="8" w:space="0" w:color="000000"/>
            </w:tcBorders>
          </w:tcPr>
          <w:p w14:paraId="71AC1F7F"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69,2</w:t>
            </w:r>
          </w:p>
        </w:tc>
        <w:tc>
          <w:tcPr>
            <w:tcW w:w="630" w:type="dxa"/>
            <w:vMerge w:val="restart"/>
            <w:tcBorders>
              <w:top w:val="nil"/>
              <w:left w:val="single" w:sz="8" w:space="0" w:color="000000"/>
              <w:bottom w:val="single" w:sz="8" w:space="0" w:color="000000"/>
              <w:right w:val="single" w:sz="8" w:space="0" w:color="000000"/>
            </w:tcBorders>
          </w:tcPr>
          <w:p w14:paraId="734135E8"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w:t>
            </w:r>
          </w:p>
        </w:tc>
        <w:tc>
          <w:tcPr>
            <w:tcW w:w="1065" w:type="dxa"/>
            <w:vMerge w:val="restart"/>
            <w:tcBorders>
              <w:top w:val="nil"/>
              <w:left w:val="single" w:sz="8" w:space="0" w:color="000000"/>
              <w:bottom w:val="single" w:sz="8" w:space="0" w:color="000000"/>
              <w:right w:val="single" w:sz="8" w:space="0" w:color="000000"/>
            </w:tcBorders>
          </w:tcPr>
          <w:p w14:paraId="27BDFF57"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7065C7C5"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050C5C13"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4634F049"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77F300E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407581D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770307AB"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4A4A20E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18DD52CE"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7DBE593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0A72600A"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60DB223E"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51BD90B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r w:rsidR="009A5BFC" w14:paraId="6D69C0F4" w14:textId="77777777" w:rsidTr="00E06EDE">
        <w:trPr>
          <w:trHeight w:val="850"/>
        </w:trPr>
        <w:tc>
          <w:tcPr>
            <w:tcW w:w="567" w:type="dxa"/>
            <w:tcBorders>
              <w:top w:val="nil"/>
              <w:left w:val="single" w:sz="8" w:space="0" w:color="000000"/>
              <w:bottom w:val="single" w:sz="8" w:space="0" w:color="000000"/>
              <w:right w:val="single" w:sz="8" w:space="0" w:color="000000"/>
            </w:tcBorders>
          </w:tcPr>
          <w:p w14:paraId="0BADC41C"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w:t>
            </w:r>
          </w:p>
        </w:tc>
        <w:tc>
          <w:tcPr>
            <w:tcW w:w="1418" w:type="dxa"/>
            <w:tcBorders>
              <w:top w:val="nil"/>
              <w:left w:val="nil"/>
              <w:bottom w:val="single" w:sz="8" w:space="0" w:color="000000"/>
              <w:right w:val="single" w:sz="8" w:space="0" w:color="000000"/>
            </w:tcBorders>
          </w:tcPr>
          <w:p w14:paraId="24491D3F"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Median Usia Kawin Pertama (MUKP)</w:t>
            </w:r>
          </w:p>
        </w:tc>
        <w:tc>
          <w:tcPr>
            <w:tcW w:w="865" w:type="dxa"/>
            <w:tcBorders>
              <w:top w:val="nil"/>
              <w:left w:val="nil"/>
              <w:bottom w:val="single" w:sz="8" w:space="0" w:color="000000"/>
              <w:right w:val="single" w:sz="8" w:space="0" w:color="000000"/>
            </w:tcBorders>
          </w:tcPr>
          <w:p w14:paraId="23F3C0C5"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Tahun</w:t>
            </w:r>
          </w:p>
        </w:tc>
        <w:tc>
          <w:tcPr>
            <w:tcW w:w="1365" w:type="dxa"/>
            <w:vMerge/>
            <w:tcBorders>
              <w:top w:val="nil"/>
              <w:left w:val="single" w:sz="8" w:space="0" w:color="000000"/>
              <w:bottom w:val="single" w:sz="8" w:space="0" w:color="000000"/>
              <w:right w:val="single" w:sz="8" w:space="0" w:color="000000"/>
            </w:tcBorders>
          </w:tcPr>
          <w:p w14:paraId="593718F6"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tcBorders>
              <w:top w:val="nil"/>
              <w:left w:val="nil"/>
              <w:bottom w:val="single" w:sz="8" w:space="0" w:color="000000"/>
              <w:right w:val="single" w:sz="8" w:space="0" w:color="000000"/>
            </w:tcBorders>
          </w:tcPr>
          <w:p w14:paraId="31C57594"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Program</w:t>
            </w:r>
          </w:p>
        </w:tc>
        <w:tc>
          <w:tcPr>
            <w:tcW w:w="630" w:type="dxa"/>
            <w:tcBorders>
              <w:top w:val="nil"/>
              <w:left w:val="nil"/>
              <w:bottom w:val="single" w:sz="8" w:space="0" w:color="000000"/>
              <w:right w:val="single" w:sz="8" w:space="0" w:color="000000"/>
            </w:tcBorders>
          </w:tcPr>
          <w:p w14:paraId="7F3C6AE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615" w:type="dxa"/>
            <w:tcBorders>
              <w:top w:val="nil"/>
              <w:left w:val="nil"/>
              <w:bottom w:val="single" w:sz="8" w:space="0" w:color="000000"/>
              <w:right w:val="single" w:sz="8" w:space="0" w:color="000000"/>
            </w:tcBorders>
          </w:tcPr>
          <w:p w14:paraId="4BDF2731"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w:t>
            </w:r>
          </w:p>
        </w:tc>
        <w:tc>
          <w:tcPr>
            <w:tcW w:w="630" w:type="dxa"/>
            <w:tcBorders>
              <w:top w:val="nil"/>
              <w:left w:val="nil"/>
              <w:bottom w:val="single" w:sz="8" w:space="0" w:color="000000"/>
              <w:right w:val="single" w:sz="8" w:space="0" w:color="000000"/>
            </w:tcBorders>
          </w:tcPr>
          <w:p w14:paraId="4AEF7105"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w:t>
            </w:r>
          </w:p>
        </w:tc>
        <w:tc>
          <w:tcPr>
            <w:tcW w:w="660" w:type="dxa"/>
            <w:tcBorders>
              <w:top w:val="nil"/>
              <w:left w:val="nil"/>
              <w:bottom w:val="single" w:sz="8" w:space="0" w:color="000000"/>
              <w:right w:val="single" w:sz="8" w:space="0" w:color="000000"/>
            </w:tcBorders>
          </w:tcPr>
          <w:p w14:paraId="5ECFAE12"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w:t>
            </w:r>
          </w:p>
        </w:tc>
        <w:tc>
          <w:tcPr>
            <w:tcW w:w="630" w:type="dxa"/>
            <w:tcBorders>
              <w:top w:val="nil"/>
              <w:left w:val="nil"/>
              <w:bottom w:val="single" w:sz="8" w:space="0" w:color="000000"/>
              <w:right w:val="single" w:sz="8" w:space="0" w:color="000000"/>
            </w:tcBorders>
          </w:tcPr>
          <w:p w14:paraId="6055DFE6"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w:t>
            </w:r>
          </w:p>
        </w:tc>
        <w:tc>
          <w:tcPr>
            <w:tcW w:w="1065" w:type="dxa"/>
            <w:tcBorders>
              <w:top w:val="nil"/>
              <w:left w:val="nil"/>
              <w:bottom w:val="single" w:sz="8" w:space="0" w:color="000000"/>
              <w:right w:val="single" w:sz="8" w:space="0" w:color="000000"/>
            </w:tcBorders>
          </w:tcPr>
          <w:p w14:paraId="597B61F4"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10D8BC91" w14:textId="77777777" w:rsidTr="00E06EDE">
        <w:trPr>
          <w:trHeight w:val="1870"/>
        </w:trPr>
        <w:tc>
          <w:tcPr>
            <w:tcW w:w="567" w:type="dxa"/>
            <w:tcBorders>
              <w:top w:val="nil"/>
              <w:left w:val="single" w:sz="8" w:space="0" w:color="000000"/>
              <w:bottom w:val="single" w:sz="8" w:space="0" w:color="000000"/>
              <w:right w:val="single" w:sz="8" w:space="0" w:color="000000"/>
            </w:tcBorders>
          </w:tcPr>
          <w:p w14:paraId="0D1C3F63"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1418" w:type="dxa"/>
            <w:tcBorders>
              <w:top w:val="nil"/>
              <w:left w:val="nil"/>
              <w:bottom w:val="single" w:sz="8" w:space="0" w:color="000000"/>
              <w:right w:val="single" w:sz="8" w:space="0" w:color="000000"/>
            </w:tcBorders>
          </w:tcPr>
          <w:p w14:paraId="0FB87E6D"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Pengasuhan Anak Usia Dini</w:t>
            </w:r>
          </w:p>
        </w:tc>
        <w:tc>
          <w:tcPr>
            <w:tcW w:w="865" w:type="dxa"/>
            <w:tcBorders>
              <w:top w:val="nil"/>
              <w:left w:val="nil"/>
              <w:bottom w:val="single" w:sz="8" w:space="0" w:color="000000"/>
              <w:right w:val="single" w:sz="8" w:space="0" w:color="000000"/>
            </w:tcBorders>
          </w:tcPr>
          <w:p w14:paraId="33D6DDAF"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(Skala 1-100)</w:t>
            </w:r>
          </w:p>
        </w:tc>
        <w:tc>
          <w:tcPr>
            <w:tcW w:w="1365" w:type="dxa"/>
            <w:vMerge w:val="restart"/>
            <w:tcBorders>
              <w:top w:val="nil"/>
              <w:left w:val="single" w:sz="8" w:space="0" w:color="000000"/>
              <w:bottom w:val="single" w:sz="8" w:space="0" w:color="000000"/>
              <w:right w:val="single" w:sz="8" w:space="0" w:color="000000"/>
            </w:tcBorders>
          </w:tcPr>
          <w:p w14:paraId="5503645B"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KP 01 - Penguatan Institusi Keluarga untuk Penanaman Nilai-Nilai, Moral, Integritas Karakter, dan Pengembangan Psikososial Anak</w:t>
            </w:r>
          </w:p>
        </w:tc>
        <w:tc>
          <w:tcPr>
            <w:tcW w:w="1095" w:type="dxa"/>
            <w:tcBorders>
              <w:top w:val="nil"/>
              <w:left w:val="nil"/>
              <w:bottom w:val="single" w:sz="8" w:space="0" w:color="000000"/>
              <w:right w:val="single" w:sz="8" w:space="0" w:color="000000"/>
            </w:tcBorders>
          </w:tcPr>
          <w:p w14:paraId="7E2DD278"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tcBorders>
              <w:top w:val="nil"/>
              <w:left w:val="nil"/>
              <w:bottom w:val="single" w:sz="8" w:space="0" w:color="000000"/>
              <w:right w:val="single" w:sz="8" w:space="0" w:color="000000"/>
            </w:tcBorders>
          </w:tcPr>
          <w:p w14:paraId="3EF03683"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55,66</w:t>
            </w:r>
          </w:p>
        </w:tc>
        <w:tc>
          <w:tcPr>
            <w:tcW w:w="615" w:type="dxa"/>
            <w:tcBorders>
              <w:top w:val="nil"/>
              <w:left w:val="nil"/>
              <w:bottom w:val="single" w:sz="8" w:space="0" w:color="000000"/>
              <w:right w:val="single" w:sz="8" w:space="0" w:color="000000"/>
            </w:tcBorders>
          </w:tcPr>
          <w:p w14:paraId="20680F3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56,16</w:t>
            </w:r>
          </w:p>
        </w:tc>
        <w:tc>
          <w:tcPr>
            <w:tcW w:w="630" w:type="dxa"/>
            <w:tcBorders>
              <w:top w:val="nil"/>
              <w:left w:val="nil"/>
              <w:bottom w:val="single" w:sz="8" w:space="0" w:color="000000"/>
              <w:right w:val="single" w:sz="8" w:space="0" w:color="000000"/>
            </w:tcBorders>
          </w:tcPr>
          <w:p w14:paraId="531D7438"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56,61</w:t>
            </w:r>
          </w:p>
        </w:tc>
        <w:tc>
          <w:tcPr>
            <w:tcW w:w="660" w:type="dxa"/>
            <w:tcBorders>
              <w:top w:val="nil"/>
              <w:left w:val="nil"/>
              <w:bottom w:val="single" w:sz="8" w:space="0" w:color="000000"/>
              <w:right w:val="single" w:sz="8" w:space="0" w:color="000000"/>
            </w:tcBorders>
          </w:tcPr>
          <w:p w14:paraId="2C00791D"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57,04</w:t>
            </w:r>
          </w:p>
        </w:tc>
        <w:tc>
          <w:tcPr>
            <w:tcW w:w="630" w:type="dxa"/>
            <w:tcBorders>
              <w:top w:val="nil"/>
              <w:left w:val="nil"/>
              <w:bottom w:val="single" w:sz="8" w:space="0" w:color="000000"/>
              <w:right w:val="single" w:sz="8" w:space="0" w:color="000000"/>
            </w:tcBorders>
          </w:tcPr>
          <w:p w14:paraId="29330F2D"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57,43</w:t>
            </w:r>
          </w:p>
        </w:tc>
        <w:tc>
          <w:tcPr>
            <w:tcW w:w="1065" w:type="dxa"/>
            <w:tcBorders>
              <w:top w:val="nil"/>
              <w:left w:val="nil"/>
              <w:bottom w:val="single" w:sz="8" w:space="0" w:color="000000"/>
              <w:right w:val="single" w:sz="8" w:space="0" w:color="000000"/>
            </w:tcBorders>
          </w:tcPr>
          <w:p w14:paraId="26D9E952"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5630BE57" w14:textId="77777777" w:rsidTr="00E06EDE">
        <w:trPr>
          <w:trHeight w:val="1140"/>
        </w:trPr>
        <w:tc>
          <w:tcPr>
            <w:tcW w:w="567" w:type="dxa"/>
            <w:vMerge w:val="restart"/>
            <w:tcBorders>
              <w:top w:val="nil"/>
              <w:left w:val="single" w:sz="8" w:space="0" w:color="000000"/>
              <w:bottom w:val="single" w:sz="8" w:space="0" w:color="000000"/>
              <w:right w:val="single" w:sz="8" w:space="0" w:color="000000"/>
            </w:tcBorders>
          </w:tcPr>
          <w:p w14:paraId="65C6CEFB"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w:t>
            </w:r>
          </w:p>
        </w:tc>
        <w:tc>
          <w:tcPr>
            <w:tcW w:w="1418" w:type="dxa"/>
            <w:vMerge w:val="restart"/>
            <w:tcBorders>
              <w:top w:val="nil"/>
              <w:left w:val="single" w:sz="8" w:space="0" w:color="000000"/>
              <w:bottom w:val="single" w:sz="8" w:space="0" w:color="000000"/>
              <w:right w:val="single" w:sz="8" w:space="0" w:color="000000"/>
            </w:tcBorders>
          </w:tcPr>
          <w:p w14:paraId="16FF57E4"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ayah yang memiliki pengetahuan tentang pengasuhan anak dan pendampingan remaja</w:t>
            </w:r>
          </w:p>
        </w:tc>
        <w:tc>
          <w:tcPr>
            <w:tcW w:w="865" w:type="dxa"/>
            <w:vMerge w:val="restart"/>
            <w:tcBorders>
              <w:top w:val="nil"/>
              <w:left w:val="single" w:sz="8" w:space="0" w:color="000000"/>
              <w:bottom w:val="single" w:sz="8" w:space="0" w:color="000000"/>
              <w:right w:val="single" w:sz="8" w:space="0" w:color="000000"/>
            </w:tcBorders>
          </w:tcPr>
          <w:p w14:paraId="5CDB7E19"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tcBorders>
              <w:top w:val="nil"/>
              <w:left w:val="single" w:sz="8" w:space="0" w:color="000000"/>
              <w:bottom w:val="single" w:sz="8" w:space="0" w:color="000000"/>
              <w:right w:val="single" w:sz="8" w:space="0" w:color="000000"/>
            </w:tcBorders>
          </w:tcPr>
          <w:p w14:paraId="6B816EBB"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vMerge w:val="restart"/>
            <w:tcBorders>
              <w:top w:val="nil"/>
              <w:left w:val="single" w:sz="8" w:space="0" w:color="000000"/>
              <w:bottom w:val="single" w:sz="8" w:space="0" w:color="000000"/>
              <w:right w:val="single" w:sz="8" w:space="0" w:color="000000"/>
            </w:tcBorders>
          </w:tcPr>
          <w:p w14:paraId="5F81DA1E"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vMerge w:val="restart"/>
            <w:tcBorders>
              <w:top w:val="nil"/>
              <w:left w:val="single" w:sz="8" w:space="0" w:color="000000"/>
              <w:bottom w:val="single" w:sz="8" w:space="0" w:color="000000"/>
              <w:right w:val="single" w:sz="8" w:space="0" w:color="000000"/>
            </w:tcBorders>
          </w:tcPr>
          <w:p w14:paraId="1399972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615" w:type="dxa"/>
            <w:vMerge w:val="restart"/>
            <w:tcBorders>
              <w:top w:val="nil"/>
              <w:left w:val="single" w:sz="8" w:space="0" w:color="000000"/>
              <w:bottom w:val="single" w:sz="8" w:space="0" w:color="000000"/>
              <w:right w:val="single" w:sz="8" w:space="0" w:color="000000"/>
            </w:tcBorders>
          </w:tcPr>
          <w:p w14:paraId="064970D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630" w:type="dxa"/>
            <w:vMerge w:val="restart"/>
            <w:tcBorders>
              <w:top w:val="nil"/>
              <w:left w:val="single" w:sz="8" w:space="0" w:color="000000"/>
              <w:bottom w:val="single" w:sz="8" w:space="0" w:color="000000"/>
              <w:right w:val="single" w:sz="8" w:space="0" w:color="000000"/>
            </w:tcBorders>
          </w:tcPr>
          <w:p w14:paraId="4A7BAE1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w:t>
            </w:r>
          </w:p>
        </w:tc>
        <w:tc>
          <w:tcPr>
            <w:tcW w:w="660" w:type="dxa"/>
            <w:vMerge w:val="restart"/>
            <w:tcBorders>
              <w:top w:val="nil"/>
              <w:left w:val="single" w:sz="8" w:space="0" w:color="000000"/>
              <w:bottom w:val="single" w:sz="8" w:space="0" w:color="000000"/>
              <w:right w:val="single" w:sz="8" w:space="0" w:color="000000"/>
            </w:tcBorders>
          </w:tcPr>
          <w:p w14:paraId="05D39AF4"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p>
        </w:tc>
        <w:tc>
          <w:tcPr>
            <w:tcW w:w="630" w:type="dxa"/>
            <w:vMerge w:val="restart"/>
            <w:tcBorders>
              <w:top w:val="nil"/>
              <w:left w:val="single" w:sz="8" w:space="0" w:color="000000"/>
              <w:bottom w:val="single" w:sz="8" w:space="0" w:color="000000"/>
              <w:right w:val="single" w:sz="8" w:space="0" w:color="000000"/>
            </w:tcBorders>
          </w:tcPr>
          <w:p w14:paraId="21EC4541"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w:t>
            </w:r>
          </w:p>
        </w:tc>
        <w:tc>
          <w:tcPr>
            <w:tcW w:w="1065" w:type="dxa"/>
            <w:vMerge w:val="restart"/>
            <w:tcBorders>
              <w:top w:val="nil"/>
              <w:left w:val="single" w:sz="8" w:space="0" w:color="000000"/>
              <w:bottom w:val="single" w:sz="8" w:space="0" w:color="000000"/>
              <w:right w:val="single" w:sz="8" w:space="0" w:color="000000"/>
            </w:tcBorders>
          </w:tcPr>
          <w:p w14:paraId="00299473"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3C475BD4"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27030326"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399C8E1D"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4604C90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40A1BB62"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179E7945"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359EF74D"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2E821765"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4FC85009"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52B35B03"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45B75197"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24C1DCFB"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r w:rsidR="009A5BFC" w14:paraId="74DE802F" w14:textId="77777777" w:rsidTr="00E06EDE">
        <w:trPr>
          <w:trHeight w:val="780"/>
        </w:trPr>
        <w:tc>
          <w:tcPr>
            <w:tcW w:w="567" w:type="dxa"/>
            <w:vMerge w:val="restart"/>
            <w:tcBorders>
              <w:top w:val="nil"/>
              <w:left w:val="single" w:sz="8" w:space="0" w:color="000000"/>
              <w:bottom w:val="single" w:sz="8" w:space="0" w:color="000000"/>
              <w:right w:val="single" w:sz="8" w:space="0" w:color="000000"/>
            </w:tcBorders>
          </w:tcPr>
          <w:p w14:paraId="189ABB45"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w:t>
            </w:r>
          </w:p>
        </w:tc>
        <w:tc>
          <w:tcPr>
            <w:tcW w:w="1418" w:type="dxa"/>
            <w:vMerge w:val="restart"/>
            <w:tcBorders>
              <w:top w:val="nil"/>
              <w:left w:val="single" w:sz="8" w:space="0" w:color="000000"/>
              <w:bottom w:val="single" w:sz="8" w:space="0" w:color="000000"/>
              <w:right w:val="single" w:sz="8" w:space="0" w:color="000000"/>
            </w:tcBorders>
          </w:tcPr>
          <w:p w14:paraId="030F0516"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calon pengantin yang mendapatkan edukasi pra nikah</w:t>
            </w:r>
          </w:p>
        </w:tc>
        <w:tc>
          <w:tcPr>
            <w:tcW w:w="865" w:type="dxa"/>
            <w:vMerge w:val="restart"/>
            <w:tcBorders>
              <w:top w:val="nil"/>
              <w:left w:val="single" w:sz="8" w:space="0" w:color="000000"/>
              <w:bottom w:val="single" w:sz="8" w:space="0" w:color="000000"/>
              <w:right w:val="single" w:sz="8" w:space="0" w:color="000000"/>
            </w:tcBorders>
          </w:tcPr>
          <w:p w14:paraId="7242C740"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tcBorders>
              <w:top w:val="nil"/>
              <w:left w:val="single" w:sz="8" w:space="0" w:color="000000"/>
              <w:bottom w:val="single" w:sz="8" w:space="0" w:color="000000"/>
              <w:right w:val="single" w:sz="8" w:space="0" w:color="000000"/>
            </w:tcBorders>
          </w:tcPr>
          <w:p w14:paraId="06E2CD2E"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vMerge w:val="restart"/>
            <w:tcBorders>
              <w:top w:val="nil"/>
              <w:left w:val="single" w:sz="8" w:space="0" w:color="000000"/>
              <w:bottom w:val="single" w:sz="8" w:space="0" w:color="000000"/>
              <w:right w:val="single" w:sz="8" w:space="0" w:color="000000"/>
            </w:tcBorders>
          </w:tcPr>
          <w:p w14:paraId="45E6098B"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vMerge w:val="restart"/>
            <w:tcBorders>
              <w:top w:val="nil"/>
              <w:left w:val="single" w:sz="8" w:space="0" w:color="000000"/>
              <w:bottom w:val="single" w:sz="8" w:space="0" w:color="000000"/>
              <w:right w:val="single" w:sz="8" w:space="0" w:color="000000"/>
            </w:tcBorders>
          </w:tcPr>
          <w:p w14:paraId="2508FD4D"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615" w:type="dxa"/>
            <w:vMerge w:val="restart"/>
            <w:tcBorders>
              <w:top w:val="nil"/>
              <w:left w:val="single" w:sz="8" w:space="0" w:color="000000"/>
              <w:bottom w:val="single" w:sz="8" w:space="0" w:color="000000"/>
              <w:right w:val="single" w:sz="8" w:space="0" w:color="000000"/>
            </w:tcBorders>
          </w:tcPr>
          <w:p w14:paraId="64EA4AB6"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630" w:type="dxa"/>
            <w:vMerge w:val="restart"/>
            <w:tcBorders>
              <w:top w:val="nil"/>
              <w:left w:val="single" w:sz="8" w:space="0" w:color="000000"/>
              <w:bottom w:val="single" w:sz="8" w:space="0" w:color="000000"/>
              <w:right w:val="single" w:sz="8" w:space="0" w:color="000000"/>
            </w:tcBorders>
          </w:tcPr>
          <w:p w14:paraId="0B411CDC"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w:t>
            </w:r>
          </w:p>
        </w:tc>
        <w:tc>
          <w:tcPr>
            <w:tcW w:w="660" w:type="dxa"/>
            <w:vMerge w:val="restart"/>
            <w:tcBorders>
              <w:top w:val="nil"/>
              <w:left w:val="single" w:sz="8" w:space="0" w:color="000000"/>
              <w:bottom w:val="single" w:sz="8" w:space="0" w:color="000000"/>
              <w:right w:val="single" w:sz="8" w:space="0" w:color="000000"/>
            </w:tcBorders>
          </w:tcPr>
          <w:p w14:paraId="5BFCD73F"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p>
        </w:tc>
        <w:tc>
          <w:tcPr>
            <w:tcW w:w="630" w:type="dxa"/>
            <w:vMerge w:val="restart"/>
            <w:tcBorders>
              <w:top w:val="nil"/>
              <w:left w:val="single" w:sz="8" w:space="0" w:color="000000"/>
              <w:bottom w:val="single" w:sz="8" w:space="0" w:color="000000"/>
              <w:right w:val="single" w:sz="8" w:space="0" w:color="000000"/>
            </w:tcBorders>
          </w:tcPr>
          <w:p w14:paraId="0DDA75FD"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w:t>
            </w:r>
          </w:p>
        </w:tc>
        <w:tc>
          <w:tcPr>
            <w:tcW w:w="1065" w:type="dxa"/>
            <w:vMerge w:val="restart"/>
            <w:tcBorders>
              <w:top w:val="nil"/>
              <w:left w:val="single" w:sz="8" w:space="0" w:color="000000"/>
              <w:bottom w:val="single" w:sz="8" w:space="0" w:color="000000"/>
              <w:right w:val="single" w:sz="8" w:space="0" w:color="000000"/>
            </w:tcBorders>
          </w:tcPr>
          <w:p w14:paraId="10ED262E"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147B9A94"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16E8843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7125C0B2"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505E50C5"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4D4D62D1"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2CD4D02E"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7B434FE5"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605D0691"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6BD1C49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6970900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1E514F9B"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3067AD99"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r w:rsidR="009A5BFC" w14:paraId="59A506E2" w14:textId="77777777" w:rsidTr="00E06EDE">
        <w:trPr>
          <w:trHeight w:val="730"/>
        </w:trPr>
        <w:tc>
          <w:tcPr>
            <w:tcW w:w="567" w:type="dxa"/>
            <w:tcBorders>
              <w:top w:val="nil"/>
              <w:left w:val="single" w:sz="8" w:space="0" w:color="000000"/>
              <w:bottom w:val="single" w:sz="8" w:space="0" w:color="000000"/>
              <w:right w:val="single" w:sz="8" w:space="0" w:color="000000"/>
            </w:tcBorders>
          </w:tcPr>
          <w:p w14:paraId="64E5EAF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1418" w:type="dxa"/>
            <w:tcBorders>
              <w:top w:val="nil"/>
              <w:left w:val="nil"/>
              <w:bottom w:val="single" w:sz="8" w:space="0" w:color="000000"/>
              <w:right w:val="single" w:sz="8" w:space="0" w:color="000000"/>
            </w:tcBorders>
          </w:tcPr>
          <w:p w14:paraId="6374FA32"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pengasuhan keluarga yang memiliki remaja</w:t>
            </w:r>
          </w:p>
        </w:tc>
        <w:tc>
          <w:tcPr>
            <w:tcW w:w="865" w:type="dxa"/>
            <w:tcBorders>
              <w:top w:val="nil"/>
              <w:left w:val="nil"/>
              <w:bottom w:val="single" w:sz="8" w:space="0" w:color="000000"/>
              <w:right w:val="single" w:sz="8" w:space="0" w:color="000000"/>
            </w:tcBorders>
          </w:tcPr>
          <w:p w14:paraId="19AF4DE5"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(Skala 1-100)</w:t>
            </w:r>
          </w:p>
        </w:tc>
        <w:tc>
          <w:tcPr>
            <w:tcW w:w="1365" w:type="dxa"/>
            <w:vMerge/>
            <w:tcBorders>
              <w:top w:val="nil"/>
              <w:left w:val="single" w:sz="8" w:space="0" w:color="000000"/>
              <w:bottom w:val="single" w:sz="8" w:space="0" w:color="000000"/>
              <w:right w:val="single" w:sz="8" w:space="0" w:color="000000"/>
            </w:tcBorders>
          </w:tcPr>
          <w:p w14:paraId="754C1C16"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tcBorders>
              <w:top w:val="nil"/>
              <w:left w:val="nil"/>
              <w:bottom w:val="single" w:sz="8" w:space="0" w:color="000000"/>
              <w:right w:val="single" w:sz="8" w:space="0" w:color="000000"/>
            </w:tcBorders>
          </w:tcPr>
          <w:p w14:paraId="03DE664A"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tcBorders>
              <w:top w:val="nil"/>
              <w:left w:val="nil"/>
              <w:bottom w:val="single" w:sz="8" w:space="0" w:color="000000"/>
              <w:right w:val="single" w:sz="8" w:space="0" w:color="000000"/>
            </w:tcBorders>
          </w:tcPr>
          <w:p w14:paraId="0606E6C0"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85,20</w:t>
            </w:r>
          </w:p>
        </w:tc>
        <w:tc>
          <w:tcPr>
            <w:tcW w:w="615" w:type="dxa"/>
            <w:tcBorders>
              <w:top w:val="nil"/>
              <w:left w:val="nil"/>
              <w:bottom w:val="single" w:sz="8" w:space="0" w:color="000000"/>
              <w:right w:val="single" w:sz="8" w:space="0" w:color="000000"/>
            </w:tcBorders>
          </w:tcPr>
          <w:p w14:paraId="51CEFA43"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85,70</w:t>
            </w:r>
          </w:p>
        </w:tc>
        <w:tc>
          <w:tcPr>
            <w:tcW w:w="630" w:type="dxa"/>
            <w:tcBorders>
              <w:top w:val="nil"/>
              <w:left w:val="nil"/>
              <w:bottom w:val="single" w:sz="8" w:space="0" w:color="000000"/>
              <w:right w:val="single" w:sz="8" w:space="0" w:color="000000"/>
            </w:tcBorders>
          </w:tcPr>
          <w:p w14:paraId="0C63C41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86,20</w:t>
            </w:r>
          </w:p>
        </w:tc>
        <w:tc>
          <w:tcPr>
            <w:tcW w:w="660" w:type="dxa"/>
            <w:tcBorders>
              <w:top w:val="nil"/>
              <w:left w:val="nil"/>
              <w:bottom w:val="single" w:sz="8" w:space="0" w:color="000000"/>
              <w:right w:val="single" w:sz="8" w:space="0" w:color="000000"/>
            </w:tcBorders>
          </w:tcPr>
          <w:p w14:paraId="6A677C53"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86,70</w:t>
            </w:r>
          </w:p>
        </w:tc>
        <w:tc>
          <w:tcPr>
            <w:tcW w:w="630" w:type="dxa"/>
            <w:tcBorders>
              <w:top w:val="nil"/>
              <w:left w:val="nil"/>
              <w:bottom w:val="single" w:sz="8" w:space="0" w:color="000000"/>
              <w:right w:val="single" w:sz="8" w:space="0" w:color="000000"/>
            </w:tcBorders>
          </w:tcPr>
          <w:p w14:paraId="1F197CA8"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87,20</w:t>
            </w:r>
          </w:p>
        </w:tc>
        <w:tc>
          <w:tcPr>
            <w:tcW w:w="1065" w:type="dxa"/>
            <w:tcBorders>
              <w:top w:val="nil"/>
              <w:left w:val="nil"/>
              <w:bottom w:val="single" w:sz="8" w:space="0" w:color="000000"/>
              <w:right w:val="single" w:sz="8" w:space="0" w:color="000000"/>
            </w:tcBorders>
          </w:tcPr>
          <w:p w14:paraId="2FD00037"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76303311" w14:textId="77777777" w:rsidTr="00E06EDE">
        <w:trPr>
          <w:trHeight w:val="2560"/>
        </w:trPr>
        <w:tc>
          <w:tcPr>
            <w:tcW w:w="567" w:type="dxa"/>
            <w:vMerge w:val="restart"/>
            <w:tcBorders>
              <w:top w:val="nil"/>
              <w:left w:val="single" w:sz="8" w:space="0" w:color="000000"/>
              <w:bottom w:val="single" w:sz="8" w:space="0" w:color="000000"/>
              <w:right w:val="single" w:sz="8" w:space="0" w:color="000000"/>
            </w:tcBorders>
          </w:tcPr>
          <w:p w14:paraId="2B060231"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w:t>
            </w:r>
          </w:p>
        </w:tc>
        <w:tc>
          <w:tcPr>
            <w:tcW w:w="1418" w:type="dxa"/>
            <w:vMerge w:val="restart"/>
            <w:tcBorders>
              <w:top w:val="nil"/>
              <w:left w:val="single" w:sz="8" w:space="0" w:color="000000"/>
              <w:bottom w:val="single" w:sz="8" w:space="0" w:color="000000"/>
              <w:right w:val="single" w:sz="8" w:space="0" w:color="000000"/>
            </w:tcBorders>
          </w:tcPr>
          <w:p w14:paraId="208ECF78"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Pusat Pelayanan Keluarga Sejahtera yang terjangkau</w:t>
            </w:r>
          </w:p>
        </w:tc>
        <w:tc>
          <w:tcPr>
            <w:tcW w:w="865" w:type="dxa"/>
            <w:vMerge w:val="restart"/>
            <w:tcBorders>
              <w:top w:val="nil"/>
              <w:left w:val="single" w:sz="8" w:space="0" w:color="000000"/>
              <w:bottom w:val="single" w:sz="8" w:space="0" w:color="000000"/>
              <w:right w:val="single" w:sz="8" w:space="0" w:color="000000"/>
            </w:tcBorders>
          </w:tcPr>
          <w:p w14:paraId="21B9F4E1"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val="restart"/>
            <w:tcBorders>
              <w:top w:val="nil"/>
              <w:left w:val="single" w:sz="8" w:space="0" w:color="000000"/>
              <w:bottom w:val="single" w:sz="8" w:space="0" w:color="000000"/>
              <w:right w:val="single" w:sz="8" w:space="0" w:color="000000"/>
            </w:tcBorders>
          </w:tcPr>
          <w:p w14:paraId="75F41DBF"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KP 02 - Penyediaan Fasilitas Pendukung Keluarga dalam Melaksanakan Fungsi Utama Keluarga</w:t>
            </w:r>
          </w:p>
        </w:tc>
        <w:tc>
          <w:tcPr>
            <w:tcW w:w="1095" w:type="dxa"/>
            <w:vMerge w:val="restart"/>
            <w:tcBorders>
              <w:top w:val="nil"/>
              <w:left w:val="single" w:sz="8" w:space="0" w:color="000000"/>
              <w:bottom w:val="single" w:sz="8" w:space="0" w:color="000000"/>
              <w:right w:val="single" w:sz="8" w:space="0" w:color="000000"/>
            </w:tcBorders>
          </w:tcPr>
          <w:p w14:paraId="31262990"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vMerge w:val="restart"/>
            <w:tcBorders>
              <w:top w:val="nil"/>
              <w:left w:val="single" w:sz="8" w:space="0" w:color="000000"/>
              <w:bottom w:val="single" w:sz="8" w:space="0" w:color="000000"/>
              <w:right w:val="single" w:sz="8" w:space="0" w:color="000000"/>
            </w:tcBorders>
          </w:tcPr>
          <w:p w14:paraId="201558D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w:t>
            </w:r>
          </w:p>
        </w:tc>
        <w:tc>
          <w:tcPr>
            <w:tcW w:w="615" w:type="dxa"/>
            <w:vMerge w:val="restart"/>
            <w:tcBorders>
              <w:top w:val="nil"/>
              <w:left w:val="single" w:sz="8" w:space="0" w:color="000000"/>
              <w:bottom w:val="single" w:sz="8" w:space="0" w:color="000000"/>
              <w:right w:val="single" w:sz="8" w:space="0" w:color="000000"/>
            </w:tcBorders>
          </w:tcPr>
          <w:p w14:paraId="6DFE4702"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w:t>
            </w:r>
          </w:p>
        </w:tc>
        <w:tc>
          <w:tcPr>
            <w:tcW w:w="630" w:type="dxa"/>
            <w:vMerge w:val="restart"/>
            <w:tcBorders>
              <w:top w:val="nil"/>
              <w:left w:val="single" w:sz="8" w:space="0" w:color="000000"/>
              <w:bottom w:val="single" w:sz="8" w:space="0" w:color="000000"/>
              <w:right w:val="single" w:sz="8" w:space="0" w:color="000000"/>
            </w:tcBorders>
          </w:tcPr>
          <w:p w14:paraId="4EF7112F"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w:t>
            </w:r>
          </w:p>
        </w:tc>
        <w:tc>
          <w:tcPr>
            <w:tcW w:w="660" w:type="dxa"/>
            <w:vMerge w:val="restart"/>
            <w:tcBorders>
              <w:top w:val="nil"/>
              <w:left w:val="single" w:sz="8" w:space="0" w:color="000000"/>
              <w:bottom w:val="single" w:sz="8" w:space="0" w:color="000000"/>
              <w:right w:val="single" w:sz="8" w:space="0" w:color="000000"/>
            </w:tcBorders>
          </w:tcPr>
          <w:p w14:paraId="775B22D8"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w:t>
            </w:r>
          </w:p>
        </w:tc>
        <w:tc>
          <w:tcPr>
            <w:tcW w:w="630" w:type="dxa"/>
            <w:vMerge w:val="restart"/>
            <w:tcBorders>
              <w:top w:val="nil"/>
              <w:left w:val="single" w:sz="8" w:space="0" w:color="000000"/>
              <w:bottom w:val="single" w:sz="8" w:space="0" w:color="000000"/>
              <w:right w:val="single" w:sz="8" w:space="0" w:color="000000"/>
            </w:tcBorders>
          </w:tcPr>
          <w:p w14:paraId="7E54B273"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w:t>
            </w:r>
          </w:p>
        </w:tc>
        <w:tc>
          <w:tcPr>
            <w:tcW w:w="1065" w:type="dxa"/>
            <w:vMerge w:val="restart"/>
            <w:tcBorders>
              <w:top w:val="nil"/>
              <w:left w:val="single" w:sz="8" w:space="0" w:color="000000"/>
              <w:bottom w:val="single" w:sz="8" w:space="0" w:color="000000"/>
              <w:right w:val="single" w:sz="8" w:space="0" w:color="000000"/>
            </w:tcBorders>
          </w:tcPr>
          <w:p w14:paraId="124EDAE5"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4B0F537D"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3224160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2D6CDD89"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447B9AF3"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54F42F5F"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36CA3A36"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0727F646"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231F87F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0BAED7F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4DA09133"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23EF2347"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282914CA"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r w:rsidR="009A5BFC" w14:paraId="7CBBD587" w14:textId="77777777" w:rsidTr="00E06EDE">
        <w:trPr>
          <w:trHeight w:val="960"/>
        </w:trPr>
        <w:tc>
          <w:tcPr>
            <w:tcW w:w="567" w:type="dxa"/>
            <w:vMerge w:val="restart"/>
            <w:tcBorders>
              <w:top w:val="nil"/>
              <w:left w:val="single" w:sz="8" w:space="0" w:color="000000"/>
              <w:bottom w:val="single" w:sz="8" w:space="0" w:color="000000"/>
              <w:right w:val="single" w:sz="8" w:space="0" w:color="000000"/>
            </w:tcBorders>
          </w:tcPr>
          <w:p w14:paraId="2602AE8A"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w:t>
            </w:r>
          </w:p>
        </w:tc>
        <w:tc>
          <w:tcPr>
            <w:tcW w:w="1418" w:type="dxa"/>
            <w:vMerge w:val="restart"/>
            <w:tcBorders>
              <w:top w:val="nil"/>
              <w:left w:val="single" w:sz="8" w:space="0" w:color="000000"/>
              <w:bottom w:val="single" w:sz="8" w:space="0" w:color="000000"/>
              <w:right w:val="single" w:sz="8" w:space="0" w:color="000000"/>
            </w:tcBorders>
          </w:tcPr>
          <w:p w14:paraId="4FEEAC96"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Tempat Penitipan Anak (TPA) yang menerima pendampingan pengasuhan</w:t>
            </w:r>
          </w:p>
        </w:tc>
        <w:tc>
          <w:tcPr>
            <w:tcW w:w="865" w:type="dxa"/>
            <w:vMerge w:val="restart"/>
            <w:tcBorders>
              <w:top w:val="nil"/>
              <w:left w:val="single" w:sz="8" w:space="0" w:color="000000"/>
              <w:bottom w:val="single" w:sz="8" w:space="0" w:color="000000"/>
              <w:right w:val="single" w:sz="8" w:space="0" w:color="000000"/>
            </w:tcBorders>
          </w:tcPr>
          <w:p w14:paraId="125FE923"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tcBorders>
              <w:top w:val="nil"/>
              <w:left w:val="single" w:sz="8" w:space="0" w:color="000000"/>
              <w:bottom w:val="single" w:sz="8" w:space="0" w:color="000000"/>
              <w:right w:val="single" w:sz="8" w:space="0" w:color="000000"/>
            </w:tcBorders>
          </w:tcPr>
          <w:p w14:paraId="047F93BF"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vMerge w:val="restart"/>
            <w:tcBorders>
              <w:top w:val="nil"/>
              <w:left w:val="single" w:sz="8" w:space="0" w:color="000000"/>
              <w:bottom w:val="single" w:sz="8" w:space="0" w:color="000000"/>
              <w:right w:val="single" w:sz="8" w:space="0" w:color="000000"/>
            </w:tcBorders>
          </w:tcPr>
          <w:p w14:paraId="2D53CA6C"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vMerge w:val="restart"/>
            <w:tcBorders>
              <w:top w:val="nil"/>
              <w:left w:val="single" w:sz="8" w:space="0" w:color="000000"/>
              <w:bottom w:val="single" w:sz="8" w:space="0" w:color="000000"/>
              <w:right w:val="single" w:sz="8" w:space="0" w:color="000000"/>
            </w:tcBorders>
          </w:tcPr>
          <w:p w14:paraId="02896861"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615" w:type="dxa"/>
            <w:vMerge w:val="restart"/>
            <w:tcBorders>
              <w:top w:val="nil"/>
              <w:left w:val="single" w:sz="8" w:space="0" w:color="000000"/>
              <w:bottom w:val="single" w:sz="8" w:space="0" w:color="000000"/>
              <w:right w:val="single" w:sz="8" w:space="0" w:color="000000"/>
            </w:tcBorders>
          </w:tcPr>
          <w:p w14:paraId="6C760E3A"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630" w:type="dxa"/>
            <w:vMerge w:val="restart"/>
            <w:tcBorders>
              <w:top w:val="nil"/>
              <w:left w:val="single" w:sz="8" w:space="0" w:color="000000"/>
              <w:bottom w:val="single" w:sz="8" w:space="0" w:color="000000"/>
              <w:right w:val="single" w:sz="8" w:space="0" w:color="000000"/>
            </w:tcBorders>
          </w:tcPr>
          <w:p w14:paraId="080CC1BC"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660" w:type="dxa"/>
            <w:vMerge w:val="restart"/>
            <w:tcBorders>
              <w:top w:val="nil"/>
              <w:left w:val="single" w:sz="8" w:space="0" w:color="000000"/>
              <w:bottom w:val="single" w:sz="8" w:space="0" w:color="000000"/>
              <w:right w:val="single" w:sz="8" w:space="0" w:color="000000"/>
            </w:tcBorders>
          </w:tcPr>
          <w:p w14:paraId="6C70FAAC"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w:t>
            </w:r>
          </w:p>
        </w:tc>
        <w:tc>
          <w:tcPr>
            <w:tcW w:w="630" w:type="dxa"/>
            <w:vMerge w:val="restart"/>
            <w:tcBorders>
              <w:top w:val="nil"/>
              <w:left w:val="single" w:sz="8" w:space="0" w:color="000000"/>
              <w:bottom w:val="single" w:sz="8" w:space="0" w:color="000000"/>
              <w:right w:val="single" w:sz="8" w:space="0" w:color="000000"/>
            </w:tcBorders>
          </w:tcPr>
          <w:p w14:paraId="454D8D3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1065" w:type="dxa"/>
            <w:vMerge w:val="restart"/>
            <w:tcBorders>
              <w:top w:val="nil"/>
              <w:left w:val="single" w:sz="8" w:space="0" w:color="000000"/>
              <w:bottom w:val="single" w:sz="8" w:space="0" w:color="000000"/>
              <w:right w:val="single" w:sz="8" w:space="0" w:color="000000"/>
            </w:tcBorders>
          </w:tcPr>
          <w:p w14:paraId="4B2F9D8C"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4DE8459B"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4CFB9BCC"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6B94AF6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421A21DE"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7F92098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20837B1F"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6F172568"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6602FC1E"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1B8EF620"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5684DA54"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41B8A4E7"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639B0A55"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r w:rsidR="009A5BFC" w14:paraId="40EC6A82" w14:textId="77777777" w:rsidTr="00E06EDE">
        <w:trPr>
          <w:trHeight w:val="2520"/>
        </w:trPr>
        <w:tc>
          <w:tcPr>
            <w:tcW w:w="567" w:type="dxa"/>
            <w:tcBorders>
              <w:top w:val="nil"/>
              <w:left w:val="single" w:sz="8" w:space="0" w:color="000000"/>
              <w:bottom w:val="single" w:sz="8" w:space="0" w:color="000000"/>
              <w:right w:val="single" w:sz="8" w:space="0" w:color="000000"/>
            </w:tcBorders>
          </w:tcPr>
          <w:p w14:paraId="62C32645"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18</w:t>
            </w:r>
          </w:p>
        </w:tc>
        <w:tc>
          <w:tcPr>
            <w:tcW w:w="1418" w:type="dxa"/>
            <w:tcBorders>
              <w:top w:val="nil"/>
              <w:left w:val="nil"/>
              <w:bottom w:val="single" w:sz="8" w:space="0" w:color="000000"/>
              <w:right w:val="single" w:sz="8" w:space="0" w:color="000000"/>
            </w:tcBorders>
          </w:tcPr>
          <w:p w14:paraId="73A01289"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Kemandirian Ekonomi Keluarga</w:t>
            </w:r>
          </w:p>
        </w:tc>
        <w:tc>
          <w:tcPr>
            <w:tcW w:w="865" w:type="dxa"/>
            <w:tcBorders>
              <w:top w:val="nil"/>
              <w:left w:val="nil"/>
              <w:bottom w:val="single" w:sz="8" w:space="0" w:color="000000"/>
              <w:right w:val="single" w:sz="8" w:space="0" w:color="000000"/>
            </w:tcBorders>
          </w:tcPr>
          <w:p w14:paraId="5EF3FA11"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(Skala 1-100)</w:t>
            </w:r>
          </w:p>
        </w:tc>
        <w:tc>
          <w:tcPr>
            <w:tcW w:w="1365" w:type="dxa"/>
            <w:vMerge w:val="restart"/>
            <w:tcBorders>
              <w:top w:val="nil"/>
              <w:left w:val="single" w:sz="8" w:space="0" w:color="000000"/>
              <w:bottom w:val="single" w:sz="8" w:space="0" w:color="000000"/>
              <w:right w:val="single" w:sz="8" w:space="0" w:color="000000"/>
            </w:tcBorders>
          </w:tcPr>
          <w:p w14:paraId="50CD5862"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KP 03 - Pemenuhan Hak Sipil, Hukum, dan Ekonomi Keluarga dan Afirmasi bagi Keluarga Rentan</w:t>
            </w:r>
          </w:p>
        </w:tc>
        <w:tc>
          <w:tcPr>
            <w:tcW w:w="1095" w:type="dxa"/>
            <w:tcBorders>
              <w:top w:val="nil"/>
              <w:left w:val="nil"/>
              <w:bottom w:val="single" w:sz="8" w:space="0" w:color="000000"/>
              <w:right w:val="single" w:sz="8" w:space="0" w:color="000000"/>
            </w:tcBorders>
          </w:tcPr>
          <w:p w14:paraId="70C48B41"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tcBorders>
              <w:top w:val="nil"/>
              <w:left w:val="nil"/>
              <w:bottom w:val="single" w:sz="8" w:space="0" w:color="000000"/>
              <w:right w:val="single" w:sz="8" w:space="0" w:color="000000"/>
            </w:tcBorders>
          </w:tcPr>
          <w:p w14:paraId="3F1F2CC8"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55,41</w:t>
            </w:r>
          </w:p>
        </w:tc>
        <w:tc>
          <w:tcPr>
            <w:tcW w:w="615" w:type="dxa"/>
            <w:tcBorders>
              <w:top w:val="nil"/>
              <w:left w:val="nil"/>
              <w:bottom w:val="single" w:sz="8" w:space="0" w:color="000000"/>
              <w:right w:val="single" w:sz="8" w:space="0" w:color="000000"/>
            </w:tcBorders>
          </w:tcPr>
          <w:p w14:paraId="2A05CB5A"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56,41</w:t>
            </w:r>
          </w:p>
        </w:tc>
        <w:tc>
          <w:tcPr>
            <w:tcW w:w="630" w:type="dxa"/>
            <w:tcBorders>
              <w:top w:val="nil"/>
              <w:left w:val="nil"/>
              <w:bottom w:val="single" w:sz="8" w:space="0" w:color="000000"/>
              <w:right w:val="single" w:sz="8" w:space="0" w:color="000000"/>
            </w:tcBorders>
          </w:tcPr>
          <w:p w14:paraId="3B56F53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57,41</w:t>
            </w:r>
          </w:p>
        </w:tc>
        <w:tc>
          <w:tcPr>
            <w:tcW w:w="660" w:type="dxa"/>
            <w:tcBorders>
              <w:top w:val="nil"/>
              <w:left w:val="nil"/>
              <w:bottom w:val="single" w:sz="8" w:space="0" w:color="000000"/>
              <w:right w:val="single" w:sz="8" w:space="0" w:color="000000"/>
            </w:tcBorders>
          </w:tcPr>
          <w:p w14:paraId="120B122F"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58,41</w:t>
            </w:r>
          </w:p>
        </w:tc>
        <w:tc>
          <w:tcPr>
            <w:tcW w:w="630" w:type="dxa"/>
            <w:tcBorders>
              <w:top w:val="nil"/>
              <w:left w:val="nil"/>
              <w:bottom w:val="single" w:sz="8" w:space="0" w:color="000000"/>
              <w:right w:val="single" w:sz="8" w:space="0" w:color="000000"/>
            </w:tcBorders>
          </w:tcPr>
          <w:p w14:paraId="4DC55390"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59,41</w:t>
            </w:r>
          </w:p>
        </w:tc>
        <w:tc>
          <w:tcPr>
            <w:tcW w:w="1065" w:type="dxa"/>
            <w:tcBorders>
              <w:top w:val="nil"/>
              <w:left w:val="nil"/>
              <w:bottom w:val="single" w:sz="8" w:space="0" w:color="000000"/>
              <w:right w:val="single" w:sz="8" w:space="0" w:color="000000"/>
            </w:tcBorders>
          </w:tcPr>
          <w:p w14:paraId="2623A7E3"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3A41C3C5" w14:textId="77777777" w:rsidTr="00E06EDE">
        <w:trPr>
          <w:trHeight w:val="850"/>
        </w:trPr>
        <w:tc>
          <w:tcPr>
            <w:tcW w:w="567" w:type="dxa"/>
            <w:tcBorders>
              <w:top w:val="nil"/>
              <w:left w:val="single" w:sz="8" w:space="0" w:color="000000"/>
              <w:bottom w:val="single" w:sz="8" w:space="0" w:color="000000"/>
              <w:right w:val="single" w:sz="8" w:space="0" w:color="000000"/>
            </w:tcBorders>
          </w:tcPr>
          <w:p w14:paraId="48BEDC2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w:t>
            </w:r>
          </w:p>
        </w:tc>
        <w:tc>
          <w:tcPr>
            <w:tcW w:w="1418" w:type="dxa"/>
            <w:tcBorders>
              <w:top w:val="nil"/>
              <w:left w:val="nil"/>
              <w:bottom w:val="single" w:sz="8" w:space="0" w:color="000000"/>
              <w:right w:val="single" w:sz="8" w:space="0" w:color="000000"/>
            </w:tcBorders>
          </w:tcPr>
          <w:p w14:paraId="5D10F00D"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Indeks Kerentanan Keluarga</w:t>
            </w:r>
          </w:p>
        </w:tc>
        <w:tc>
          <w:tcPr>
            <w:tcW w:w="865" w:type="dxa"/>
            <w:tcBorders>
              <w:top w:val="nil"/>
              <w:left w:val="nil"/>
              <w:bottom w:val="single" w:sz="8" w:space="0" w:color="000000"/>
              <w:right w:val="single" w:sz="8" w:space="0" w:color="000000"/>
            </w:tcBorders>
          </w:tcPr>
          <w:p w14:paraId="6DD616C9"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tcBorders>
              <w:top w:val="nil"/>
              <w:left w:val="single" w:sz="8" w:space="0" w:color="000000"/>
              <w:bottom w:val="single" w:sz="8" w:space="0" w:color="000000"/>
              <w:right w:val="single" w:sz="8" w:space="0" w:color="000000"/>
            </w:tcBorders>
          </w:tcPr>
          <w:p w14:paraId="493504B8" w14:textId="77777777" w:rsidR="009A5BFC" w:rsidRDefault="009A5BF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c>
        <w:tc>
          <w:tcPr>
            <w:tcW w:w="1095" w:type="dxa"/>
            <w:tcBorders>
              <w:top w:val="nil"/>
              <w:left w:val="nil"/>
              <w:bottom w:val="single" w:sz="8" w:space="0" w:color="000000"/>
              <w:right w:val="single" w:sz="8" w:space="0" w:color="000000"/>
            </w:tcBorders>
          </w:tcPr>
          <w:p w14:paraId="1202EFAC"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Sasaran Program</w:t>
            </w:r>
          </w:p>
        </w:tc>
        <w:tc>
          <w:tcPr>
            <w:tcW w:w="630" w:type="dxa"/>
            <w:tcBorders>
              <w:top w:val="nil"/>
              <w:left w:val="nil"/>
              <w:bottom w:val="single" w:sz="8" w:space="0" w:color="000000"/>
              <w:right w:val="single" w:sz="8" w:space="0" w:color="000000"/>
            </w:tcBorders>
          </w:tcPr>
          <w:p w14:paraId="15B15162"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w:t>
            </w:r>
          </w:p>
        </w:tc>
        <w:tc>
          <w:tcPr>
            <w:tcW w:w="615" w:type="dxa"/>
            <w:tcBorders>
              <w:top w:val="nil"/>
              <w:left w:val="nil"/>
              <w:bottom w:val="single" w:sz="8" w:space="0" w:color="000000"/>
              <w:right w:val="single" w:sz="8" w:space="0" w:color="000000"/>
            </w:tcBorders>
          </w:tcPr>
          <w:p w14:paraId="4E8BE36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w:t>
            </w:r>
          </w:p>
        </w:tc>
        <w:tc>
          <w:tcPr>
            <w:tcW w:w="630" w:type="dxa"/>
            <w:tcBorders>
              <w:top w:val="nil"/>
              <w:left w:val="nil"/>
              <w:bottom w:val="single" w:sz="8" w:space="0" w:color="000000"/>
              <w:right w:val="single" w:sz="8" w:space="0" w:color="000000"/>
            </w:tcBorders>
          </w:tcPr>
          <w:p w14:paraId="679FFF92"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w:t>
            </w:r>
          </w:p>
        </w:tc>
        <w:tc>
          <w:tcPr>
            <w:tcW w:w="660" w:type="dxa"/>
            <w:tcBorders>
              <w:top w:val="nil"/>
              <w:left w:val="nil"/>
              <w:bottom w:val="single" w:sz="8" w:space="0" w:color="000000"/>
              <w:right w:val="single" w:sz="8" w:space="0" w:color="000000"/>
            </w:tcBorders>
          </w:tcPr>
          <w:p w14:paraId="001C685F"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w:t>
            </w:r>
          </w:p>
        </w:tc>
        <w:tc>
          <w:tcPr>
            <w:tcW w:w="630" w:type="dxa"/>
            <w:tcBorders>
              <w:top w:val="nil"/>
              <w:left w:val="nil"/>
              <w:bottom w:val="single" w:sz="8" w:space="0" w:color="000000"/>
              <w:right w:val="single" w:sz="8" w:space="0" w:color="000000"/>
            </w:tcBorders>
          </w:tcPr>
          <w:p w14:paraId="5CDCC04E"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w:t>
            </w:r>
          </w:p>
        </w:tc>
        <w:tc>
          <w:tcPr>
            <w:tcW w:w="1065" w:type="dxa"/>
            <w:tcBorders>
              <w:top w:val="nil"/>
              <w:left w:val="nil"/>
              <w:bottom w:val="single" w:sz="8" w:space="0" w:color="000000"/>
              <w:right w:val="single" w:sz="8" w:space="0" w:color="000000"/>
            </w:tcBorders>
          </w:tcPr>
          <w:p w14:paraId="1BCA483B"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24EE865C" w14:textId="77777777" w:rsidTr="00E06EDE">
        <w:trPr>
          <w:trHeight w:val="3610"/>
        </w:trPr>
        <w:tc>
          <w:tcPr>
            <w:tcW w:w="567" w:type="dxa"/>
            <w:vMerge w:val="restart"/>
            <w:tcBorders>
              <w:top w:val="nil"/>
              <w:left w:val="single" w:sz="8" w:space="0" w:color="000000"/>
              <w:bottom w:val="single" w:sz="8" w:space="0" w:color="000000"/>
              <w:right w:val="single" w:sz="8" w:space="0" w:color="000000"/>
            </w:tcBorders>
          </w:tcPr>
          <w:p w14:paraId="08002939"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1418" w:type="dxa"/>
            <w:vMerge w:val="restart"/>
            <w:tcBorders>
              <w:top w:val="nil"/>
              <w:left w:val="single" w:sz="8" w:space="0" w:color="000000"/>
              <w:bottom w:val="single" w:sz="8" w:space="0" w:color="000000"/>
              <w:right w:val="single" w:sz="8" w:space="0" w:color="000000"/>
            </w:tcBorders>
          </w:tcPr>
          <w:p w14:paraId="093A1C38" w14:textId="4E6EC103"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Persentase lansia yang mendapatkan</w:t>
            </w:r>
            <w:r w:rsidR="00E06EDE">
              <w:rPr>
                <w:rFonts w:ascii="Bookman Old Style" w:eastAsia="Bookman Old Style" w:hAnsi="Bookman Old Style" w:cs="Bookman Old Style"/>
                <w:color w:val="000000"/>
                <w:sz w:val="16"/>
                <w:szCs w:val="16"/>
              </w:rPr>
              <w:t xml:space="preserve"> </w:t>
            </w:r>
            <w:r>
              <w:rPr>
                <w:rFonts w:ascii="Bookman Old Style" w:eastAsia="Bookman Old Style" w:hAnsi="Bookman Old Style" w:cs="Bookman Old Style"/>
                <w:color w:val="000000"/>
                <w:sz w:val="16"/>
                <w:szCs w:val="16"/>
              </w:rPr>
              <w:t>pendampingan</w:t>
            </w:r>
          </w:p>
        </w:tc>
        <w:tc>
          <w:tcPr>
            <w:tcW w:w="865" w:type="dxa"/>
            <w:vMerge w:val="restart"/>
            <w:tcBorders>
              <w:top w:val="nil"/>
              <w:left w:val="single" w:sz="8" w:space="0" w:color="000000"/>
              <w:bottom w:val="single" w:sz="8" w:space="0" w:color="000000"/>
              <w:right w:val="single" w:sz="8" w:space="0" w:color="000000"/>
            </w:tcBorders>
          </w:tcPr>
          <w:p w14:paraId="15593FC7"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1365" w:type="dxa"/>
            <w:vMerge w:val="restart"/>
            <w:tcBorders>
              <w:top w:val="nil"/>
              <w:left w:val="single" w:sz="8" w:space="0" w:color="000000"/>
              <w:bottom w:val="single" w:sz="8" w:space="0" w:color="000000"/>
              <w:right w:val="single" w:sz="8" w:space="0" w:color="000000"/>
            </w:tcBorders>
          </w:tcPr>
          <w:p w14:paraId="1BF067F2"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dalam KP 01 - Penghormatan, Perlindungan, dan Pemenuhan terhadap Hak Penyandang Disabilitas dan Lanjut Usia</w:t>
            </w:r>
          </w:p>
        </w:tc>
        <w:tc>
          <w:tcPr>
            <w:tcW w:w="1095" w:type="dxa"/>
            <w:vMerge w:val="restart"/>
            <w:tcBorders>
              <w:top w:val="nil"/>
              <w:left w:val="single" w:sz="8" w:space="0" w:color="000000"/>
              <w:bottom w:val="single" w:sz="8" w:space="0" w:color="000000"/>
              <w:right w:val="single" w:sz="8" w:space="0" w:color="000000"/>
            </w:tcBorders>
          </w:tcPr>
          <w:p w14:paraId="70D080A8" w14:textId="77777777" w:rsidR="009A5BFC" w:rsidRDefault="006B2857">
            <w:pPr>
              <w:spacing w:after="0" w:line="240" w:lineRule="auto"/>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Indikator Kinerja Kegiatan</w:t>
            </w:r>
          </w:p>
        </w:tc>
        <w:tc>
          <w:tcPr>
            <w:tcW w:w="630" w:type="dxa"/>
            <w:vMerge w:val="restart"/>
            <w:tcBorders>
              <w:top w:val="nil"/>
              <w:left w:val="single" w:sz="8" w:space="0" w:color="000000"/>
              <w:bottom w:val="single" w:sz="8" w:space="0" w:color="000000"/>
              <w:right w:val="single" w:sz="8" w:space="0" w:color="000000"/>
            </w:tcBorders>
          </w:tcPr>
          <w:p w14:paraId="09E4B3C2"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615" w:type="dxa"/>
            <w:vMerge w:val="restart"/>
            <w:tcBorders>
              <w:top w:val="nil"/>
              <w:left w:val="single" w:sz="8" w:space="0" w:color="000000"/>
              <w:bottom w:val="single" w:sz="8" w:space="0" w:color="000000"/>
              <w:right w:val="single" w:sz="8" w:space="0" w:color="000000"/>
            </w:tcBorders>
          </w:tcPr>
          <w:p w14:paraId="25D0BD5F"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630" w:type="dxa"/>
            <w:vMerge w:val="restart"/>
            <w:tcBorders>
              <w:top w:val="nil"/>
              <w:left w:val="single" w:sz="8" w:space="0" w:color="000000"/>
              <w:bottom w:val="single" w:sz="8" w:space="0" w:color="000000"/>
              <w:right w:val="single" w:sz="8" w:space="0" w:color="000000"/>
            </w:tcBorders>
          </w:tcPr>
          <w:p w14:paraId="53FD9936"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w:t>
            </w:r>
          </w:p>
        </w:tc>
        <w:tc>
          <w:tcPr>
            <w:tcW w:w="660" w:type="dxa"/>
            <w:vMerge w:val="restart"/>
            <w:tcBorders>
              <w:top w:val="nil"/>
              <w:left w:val="single" w:sz="8" w:space="0" w:color="000000"/>
              <w:bottom w:val="single" w:sz="8" w:space="0" w:color="000000"/>
              <w:right w:val="single" w:sz="8" w:space="0" w:color="000000"/>
            </w:tcBorders>
          </w:tcPr>
          <w:p w14:paraId="42EB9332"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w:t>
            </w:r>
          </w:p>
        </w:tc>
        <w:tc>
          <w:tcPr>
            <w:tcW w:w="630" w:type="dxa"/>
            <w:vMerge w:val="restart"/>
            <w:tcBorders>
              <w:top w:val="nil"/>
              <w:left w:val="single" w:sz="8" w:space="0" w:color="000000"/>
              <w:bottom w:val="single" w:sz="8" w:space="0" w:color="000000"/>
              <w:right w:val="single" w:sz="8" w:space="0" w:color="000000"/>
            </w:tcBorders>
          </w:tcPr>
          <w:p w14:paraId="627AB230" w14:textId="77777777" w:rsidR="009A5BFC" w:rsidRDefault="006B2857">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w:t>
            </w:r>
          </w:p>
        </w:tc>
        <w:tc>
          <w:tcPr>
            <w:tcW w:w="1065" w:type="dxa"/>
            <w:vMerge w:val="restart"/>
            <w:tcBorders>
              <w:top w:val="nil"/>
              <w:left w:val="single" w:sz="8" w:space="0" w:color="000000"/>
              <w:bottom w:val="single" w:sz="8" w:space="0" w:color="000000"/>
              <w:right w:val="single" w:sz="8" w:space="0" w:color="000000"/>
            </w:tcBorders>
          </w:tcPr>
          <w:p w14:paraId="1812D127" w14:textId="77777777" w:rsidR="009A5BFC" w:rsidRDefault="006B2857">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Sesuai</w:t>
            </w:r>
          </w:p>
        </w:tc>
      </w:tr>
      <w:tr w:rsidR="009A5BFC" w14:paraId="6C4190D5" w14:textId="77777777" w:rsidTr="00E06EDE">
        <w:trPr>
          <w:trHeight w:val="450"/>
        </w:trPr>
        <w:tc>
          <w:tcPr>
            <w:tcW w:w="567" w:type="dxa"/>
            <w:vMerge/>
            <w:tcBorders>
              <w:top w:val="nil"/>
              <w:left w:val="single" w:sz="8" w:space="0" w:color="000000"/>
              <w:bottom w:val="single" w:sz="8" w:space="0" w:color="000000"/>
              <w:right w:val="single" w:sz="8" w:space="0" w:color="000000"/>
            </w:tcBorders>
          </w:tcPr>
          <w:p w14:paraId="6DA52BF2"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418" w:type="dxa"/>
            <w:vMerge/>
            <w:tcBorders>
              <w:top w:val="nil"/>
              <w:left w:val="single" w:sz="8" w:space="0" w:color="000000"/>
              <w:bottom w:val="single" w:sz="8" w:space="0" w:color="000000"/>
              <w:right w:val="single" w:sz="8" w:space="0" w:color="000000"/>
            </w:tcBorders>
          </w:tcPr>
          <w:p w14:paraId="7493C96A"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865" w:type="dxa"/>
            <w:vMerge/>
            <w:tcBorders>
              <w:top w:val="nil"/>
              <w:left w:val="single" w:sz="8" w:space="0" w:color="000000"/>
              <w:bottom w:val="single" w:sz="8" w:space="0" w:color="000000"/>
              <w:right w:val="single" w:sz="8" w:space="0" w:color="000000"/>
            </w:tcBorders>
          </w:tcPr>
          <w:p w14:paraId="64A2D3ED"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365" w:type="dxa"/>
            <w:vMerge/>
            <w:tcBorders>
              <w:top w:val="nil"/>
              <w:left w:val="single" w:sz="8" w:space="0" w:color="000000"/>
              <w:bottom w:val="single" w:sz="8" w:space="0" w:color="000000"/>
              <w:right w:val="single" w:sz="8" w:space="0" w:color="000000"/>
            </w:tcBorders>
          </w:tcPr>
          <w:p w14:paraId="55A92501"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95" w:type="dxa"/>
            <w:vMerge/>
            <w:tcBorders>
              <w:top w:val="nil"/>
              <w:left w:val="single" w:sz="8" w:space="0" w:color="000000"/>
              <w:bottom w:val="single" w:sz="8" w:space="0" w:color="000000"/>
              <w:right w:val="single" w:sz="8" w:space="0" w:color="000000"/>
            </w:tcBorders>
          </w:tcPr>
          <w:p w14:paraId="54FD8582"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1CF7A685"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15" w:type="dxa"/>
            <w:vMerge/>
            <w:tcBorders>
              <w:top w:val="nil"/>
              <w:left w:val="single" w:sz="8" w:space="0" w:color="000000"/>
              <w:bottom w:val="single" w:sz="8" w:space="0" w:color="000000"/>
              <w:right w:val="single" w:sz="8" w:space="0" w:color="000000"/>
            </w:tcBorders>
          </w:tcPr>
          <w:p w14:paraId="63BBEB12"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3B35F891"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60" w:type="dxa"/>
            <w:vMerge/>
            <w:tcBorders>
              <w:top w:val="nil"/>
              <w:left w:val="single" w:sz="8" w:space="0" w:color="000000"/>
              <w:bottom w:val="single" w:sz="8" w:space="0" w:color="000000"/>
              <w:right w:val="single" w:sz="8" w:space="0" w:color="000000"/>
            </w:tcBorders>
          </w:tcPr>
          <w:p w14:paraId="208DA327"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630" w:type="dxa"/>
            <w:vMerge/>
            <w:tcBorders>
              <w:top w:val="nil"/>
              <w:left w:val="single" w:sz="8" w:space="0" w:color="000000"/>
              <w:bottom w:val="single" w:sz="8" w:space="0" w:color="000000"/>
              <w:right w:val="single" w:sz="8" w:space="0" w:color="000000"/>
            </w:tcBorders>
          </w:tcPr>
          <w:p w14:paraId="74B8C5CA"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c>
          <w:tcPr>
            <w:tcW w:w="1065" w:type="dxa"/>
            <w:vMerge/>
            <w:tcBorders>
              <w:top w:val="nil"/>
              <w:left w:val="single" w:sz="8" w:space="0" w:color="000000"/>
              <w:bottom w:val="single" w:sz="8" w:space="0" w:color="000000"/>
              <w:right w:val="single" w:sz="8" w:space="0" w:color="000000"/>
            </w:tcBorders>
          </w:tcPr>
          <w:p w14:paraId="6F88C02E" w14:textId="77777777" w:rsidR="009A5BF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color w:val="000000"/>
                <w:sz w:val="16"/>
                <w:szCs w:val="16"/>
              </w:rPr>
            </w:pPr>
          </w:p>
        </w:tc>
      </w:tr>
    </w:tbl>
    <w:p w14:paraId="2A5E196A" w14:textId="77777777" w:rsidR="009A5BFC" w:rsidRDefault="009A5BFC">
      <w:pPr>
        <w:rPr>
          <w:highlight w:val="green"/>
        </w:rPr>
      </w:pPr>
    </w:p>
    <w:p w14:paraId="7701CFD8" w14:textId="77777777" w:rsidR="009A5BFC" w:rsidRDefault="006B2857" w:rsidP="00BC0135">
      <w:pPr>
        <w:spacing w:after="0" w:line="240" w:lineRule="auto"/>
        <w:ind w:left="1134"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Renstra Kemendukbangga/BKKBN juga memuat indikator yang tidak dimandatkan dalam RPJMN 2025-2029 namun merupakan penerjemahan tugas dan fungsi organisasi serta dinilai dapat memberikan dukungan terhadap pencapaian prioritas nasional. </w:t>
      </w:r>
    </w:p>
    <w:p w14:paraId="1B8F9798"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6EB75B16" w14:textId="77777777" w:rsidR="009A5BFC" w:rsidRDefault="006B2857" w:rsidP="00BC0135">
      <w:pPr>
        <w:numPr>
          <w:ilvl w:val="2"/>
          <w:numId w:val="14"/>
        </w:numPr>
        <w:pBdr>
          <w:top w:val="nil"/>
          <w:left w:val="nil"/>
          <w:bottom w:val="nil"/>
          <w:right w:val="nil"/>
          <w:between w:val="nil"/>
        </w:pBdr>
        <w:spacing w:after="0" w:line="240" w:lineRule="auto"/>
        <w:ind w:left="1134" w:hanging="567"/>
        <w:jc w:val="both"/>
        <w:rPr>
          <w:color w:val="000000"/>
        </w:rPr>
      </w:pPr>
      <w:r>
        <w:rPr>
          <w:rFonts w:ascii="Bookman Old Style" w:eastAsia="Bookman Old Style" w:hAnsi="Bookman Old Style" w:cs="Bookman Old Style"/>
          <w:color w:val="000000"/>
          <w:sz w:val="24"/>
          <w:szCs w:val="24"/>
        </w:rPr>
        <w:t xml:space="preserve">Target Indikator Kinerja Kemendukbangga/BKKBN </w:t>
      </w:r>
    </w:p>
    <w:p w14:paraId="0B2E5607" w14:textId="77777777" w:rsidR="009A5BFC" w:rsidRDefault="009A5BFC">
      <w:pPr>
        <w:pBdr>
          <w:top w:val="nil"/>
          <w:left w:val="nil"/>
          <w:bottom w:val="nil"/>
          <w:right w:val="nil"/>
          <w:between w:val="nil"/>
        </w:pBdr>
        <w:spacing w:after="0" w:line="240" w:lineRule="auto"/>
        <w:ind w:left="1440"/>
        <w:jc w:val="both"/>
        <w:rPr>
          <w:color w:val="000000"/>
        </w:rPr>
      </w:pPr>
    </w:p>
    <w:p w14:paraId="0BA707EA" w14:textId="77777777" w:rsidR="009A5BFC" w:rsidRDefault="006B2857" w:rsidP="00BC0135">
      <w:pPr>
        <w:pBdr>
          <w:top w:val="nil"/>
          <w:left w:val="nil"/>
          <w:bottom w:val="nil"/>
          <w:right w:val="nil"/>
          <w:between w:val="nil"/>
        </w:pBdr>
        <w:spacing w:after="0" w:line="240" w:lineRule="auto"/>
        <w:ind w:left="113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Kemendukbangga/BKKBN telah menetapkan target kinerja pada masing-masing level indikator, mulai dari tujuan, sasaran strategis, program, hingga kegiatan. Capaian indikator diukur secara berkala dan dievaluasi pada akhir periode Rencana Pembangunan Jangka Menengah Nasional (RPJMN)/Rencana Strategis (Renstra) 2025-2029.  Indikator tujuan Kemendukbangga/BKKBN dapat tercapai melalui kontribusi dari capaian indikator di level sasaran strategis. Pencapaian sasaran strategis merupakan pencerminan dari berhasilnya capaian keluaran pada level output/kegiatan dan pada level program. </w:t>
      </w:r>
    </w:p>
    <w:p w14:paraId="21E7466B" w14:textId="77777777" w:rsidR="009A5BFC" w:rsidRDefault="009A5BFC" w:rsidP="00BC0135">
      <w:pPr>
        <w:pBdr>
          <w:top w:val="nil"/>
          <w:left w:val="nil"/>
          <w:bottom w:val="nil"/>
          <w:right w:val="nil"/>
          <w:between w:val="nil"/>
        </w:pBdr>
        <w:spacing w:after="0" w:line="240" w:lineRule="auto"/>
        <w:ind w:left="1134"/>
        <w:jc w:val="both"/>
        <w:rPr>
          <w:rFonts w:ascii="Bookman Old Style" w:eastAsia="Bookman Old Style" w:hAnsi="Bookman Old Style" w:cs="Bookman Old Style"/>
          <w:color w:val="000000"/>
          <w:sz w:val="24"/>
          <w:szCs w:val="24"/>
        </w:rPr>
      </w:pPr>
    </w:p>
    <w:p w14:paraId="4085495E" w14:textId="77777777" w:rsidR="009A5BFC" w:rsidRDefault="006B2857" w:rsidP="00BC0135">
      <w:pPr>
        <w:pBdr>
          <w:top w:val="nil"/>
          <w:left w:val="nil"/>
          <w:bottom w:val="nil"/>
          <w:right w:val="nil"/>
          <w:between w:val="nil"/>
        </w:pBdr>
        <w:spacing w:after="0" w:line="240" w:lineRule="auto"/>
        <w:ind w:left="113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 xml:space="preserve">Pada level tujuan, Kemendukbangga/BKKBN memiliki tiga indikator yang dapat merefleksikan keberhasilan penyelenggaraan program Bangga Kencana dapat dilihat pada Tabel 4.2: </w:t>
      </w:r>
    </w:p>
    <w:p w14:paraId="7F950EA9" w14:textId="77777777" w:rsidR="009A5BFC" w:rsidRDefault="009A5BFC" w:rsidP="009F67FF">
      <w:pPr>
        <w:spacing w:after="0" w:line="240" w:lineRule="auto"/>
        <w:jc w:val="both"/>
        <w:rPr>
          <w:rFonts w:ascii="Bookman Old Style" w:eastAsia="Bookman Old Style" w:hAnsi="Bookman Old Style" w:cs="Bookman Old Style"/>
          <w:strike/>
          <w:sz w:val="24"/>
          <w:szCs w:val="24"/>
        </w:rPr>
      </w:pPr>
    </w:p>
    <w:p w14:paraId="600048AA" w14:textId="77777777" w:rsidR="00E06EDE" w:rsidRDefault="00E06EDE">
      <w:pPr>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br w:type="page"/>
      </w:r>
    </w:p>
    <w:p w14:paraId="14606448" w14:textId="50797EBF" w:rsidR="009A5BFC" w:rsidRPr="00DB0893" w:rsidRDefault="006B2857">
      <w:pPr>
        <w:spacing w:after="0" w:line="240" w:lineRule="auto"/>
        <w:ind w:left="426" w:hanging="2"/>
        <w:jc w:val="center"/>
        <w:rPr>
          <w:rFonts w:ascii="Bookman Old Style" w:eastAsia="Bookman Old Style" w:hAnsi="Bookman Old Style" w:cs="Bookman Old Style"/>
          <w:bCs/>
          <w:sz w:val="24"/>
          <w:szCs w:val="24"/>
        </w:rPr>
      </w:pPr>
      <w:r w:rsidRPr="00DB0893">
        <w:rPr>
          <w:rFonts w:ascii="Bookman Old Style" w:eastAsia="Bookman Old Style" w:hAnsi="Bookman Old Style" w:cs="Bookman Old Style"/>
          <w:bCs/>
          <w:sz w:val="24"/>
          <w:szCs w:val="24"/>
        </w:rPr>
        <w:lastRenderedPageBreak/>
        <w:t xml:space="preserve">Tabel 4.2 Tujuan, Indikator Tujuan, dan Target </w:t>
      </w:r>
    </w:p>
    <w:p w14:paraId="50F3CD6F" w14:textId="77777777" w:rsidR="009A5BFC" w:rsidRDefault="009A5BFC">
      <w:pPr>
        <w:spacing w:after="0" w:line="240" w:lineRule="auto"/>
        <w:ind w:left="567" w:hanging="2"/>
        <w:jc w:val="center"/>
        <w:rPr>
          <w:rFonts w:ascii="Bookman Old Style" w:eastAsia="Bookman Old Style" w:hAnsi="Bookman Old Style" w:cs="Bookman Old Style"/>
          <w:sz w:val="24"/>
          <w:szCs w:val="24"/>
        </w:rPr>
      </w:pPr>
    </w:p>
    <w:tbl>
      <w:tblPr>
        <w:tblStyle w:val="affff"/>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4"/>
        <w:gridCol w:w="2095"/>
        <w:gridCol w:w="1088"/>
        <w:gridCol w:w="850"/>
        <w:gridCol w:w="851"/>
        <w:gridCol w:w="851"/>
        <w:gridCol w:w="851"/>
        <w:gridCol w:w="789"/>
        <w:gridCol w:w="1340"/>
      </w:tblGrid>
      <w:tr w:rsidR="009A5BFC" w:rsidRPr="0041069C" w14:paraId="4296186B" w14:textId="77777777">
        <w:trPr>
          <w:trHeight w:val="601"/>
        </w:trPr>
        <w:tc>
          <w:tcPr>
            <w:tcW w:w="754" w:type="dxa"/>
            <w:vMerge w:val="restart"/>
            <w:shd w:val="clear" w:color="auto" w:fill="EBF1DD"/>
            <w:vAlign w:val="center"/>
          </w:tcPr>
          <w:p w14:paraId="341D0CC4" w14:textId="77777777" w:rsidR="009A5BFC" w:rsidRPr="0041069C" w:rsidRDefault="006B2857">
            <w:pPr>
              <w:spacing w:before="240" w:after="240" w:line="240" w:lineRule="auto"/>
              <w:ind w:hanging="2"/>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Kode</w:t>
            </w:r>
          </w:p>
        </w:tc>
        <w:tc>
          <w:tcPr>
            <w:tcW w:w="2095" w:type="dxa"/>
            <w:vMerge w:val="restart"/>
            <w:shd w:val="clear" w:color="auto" w:fill="EBF1DD"/>
            <w:vAlign w:val="center"/>
          </w:tcPr>
          <w:p w14:paraId="597F9531" w14:textId="77777777" w:rsidR="009A5BFC" w:rsidRPr="0041069C" w:rsidRDefault="006B2857">
            <w:pPr>
              <w:spacing w:before="60" w:after="60" w:line="240" w:lineRule="auto"/>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Indikator Tujuan</w:t>
            </w:r>
          </w:p>
        </w:tc>
        <w:tc>
          <w:tcPr>
            <w:tcW w:w="1088" w:type="dxa"/>
            <w:vMerge w:val="restart"/>
            <w:shd w:val="clear" w:color="auto" w:fill="EBF1DD"/>
            <w:vAlign w:val="center"/>
          </w:tcPr>
          <w:p w14:paraId="0E8B586A" w14:textId="77777777" w:rsidR="009A5BFC" w:rsidRPr="0041069C" w:rsidRDefault="006B2857">
            <w:pPr>
              <w:spacing w:before="60" w:after="60" w:line="240" w:lineRule="auto"/>
              <w:jc w:val="center"/>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Baseline</w:t>
            </w:r>
          </w:p>
        </w:tc>
        <w:tc>
          <w:tcPr>
            <w:tcW w:w="4192" w:type="dxa"/>
            <w:gridSpan w:val="5"/>
            <w:shd w:val="clear" w:color="auto" w:fill="EBF1DD"/>
            <w:vAlign w:val="center"/>
          </w:tcPr>
          <w:p w14:paraId="12CB854C" w14:textId="77777777" w:rsidR="009A5BFC" w:rsidRPr="0041069C" w:rsidRDefault="006B2857">
            <w:pPr>
              <w:spacing w:before="60" w:after="60" w:line="240" w:lineRule="auto"/>
              <w:jc w:val="center"/>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Target</w:t>
            </w:r>
          </w:p>
        </w:tc>
        <w:tc>
          <w:tcPr>
            <w:tcW w:w="1340" w:type="dxa"/>
            <w:vMerge w:val="restart"/>
            <w:shd w:val="clear" w:color="auto" w:fill="EBF1DD"/>
            <w:vAlign w:val="center"/>
          </w:tcPr>
          <w:p w14:paraId="24C55D39" w14:textId="043C5956" w:rsidR="009A5BFC" w:rsidRPr="0041069C" w:rsidRDefault="00000000">
            <w:pPr>
              <w:spacing w:before="60" w:after="60" w:line="240" w:lineRule="auto"/>
              <w:jc w:val="center"/>
              <w:rPr>
                <w:rFonts w:ascii="Bookman Old Style" w:eastAsia="Bookman Old Style" w:hAnsi="Bookman Old Style" w:cs="Bookman Old Style"/>
                <w:bCs/>
                <w:sz w:val="18"/>
                <w:szCs w:val="18"/>
              </w:rPr>
            </w:pPr>
            <w:sdt>
              <w:sdtPr>
                <w:rPr>
                  <w:bCs/>
                </w:rPr>
                <w:tag w:val="goog_rdk_139"/>
                <w:id w:val="-1639906429"/>
                <w:showingPlcHdr/>
              </w:sdtPr>
              <w:sdtContent>
                <w:r w:rsidR="00BA53F8" w:rsidRPr="0041069C">
                  <w:rPr>
                    <w:bCs/>
                  </w:rPr>
                  <w:t xml:space="preserve">     </w:t>
                </w:r>
              </w:sdtContent>
            </w:sdt>
            <w:r w:rsidR="006B2857" w:rsidRPr="0041069C">
              <w:rPr>
                <w:rFonts w:ascii="Bookman Old Style" w:eastAsia="Bookman Old Style" w:hAnsi="Bookman Old Style" w:cs="Bookman Old Style"/>
                <w:bCs/>
                <w:sz w:val="18"/>
                <w:szCs w:val="18"/>
              </w:rPr>
              <w:t>Satuan</w:t>
            </w:r>
          </w:p>
        </w:tc>
      </w:tr>
      <w:tr w:rsidR="009A5BFC" w:rsidRPr="0041069C" w14:paraId="726E1481" w14:textId="77777777">
        <w:trPr>
          <w:trHeight w:val="601"/>
        </w:trPr>
        <w:tc>
          <w:tcPr>
            <w:tcW w:w="754" w:type="dxa"/>
            <w:vMerge/>
            <w:shd w:val="clear" w:color="auto" w:fill="EBF1DD"/>
            <w:vAlign w:val="center"/>
          </w:tcPr>
          <w:p w14:paraId="13338A01"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2095" w:type="dxa"/>
            <w:vMerge/>
            <w:shd w:val="clear" w:color="auto" w:fill="EBF1DD"/>
            <w:vAlign w:val="center"/>
          </w:tcPr>
          <w:p w14:paraId="3B4206A1"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1088" w:type="dxa"/>
            <w:vMerge/>
            <w:shd w:val="clear" w:color="auto" w:fill="EBF1DD"/>
            <w:vAlign w:val="center"/>
          </w:tcPr>
          <w:p w14:paraId="6F052627"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850" w:type="dxa"/>
            <w:shd w:val="clear" w:color="auto" w:fill="EBF1DD"/>
            <w:vAlign w:val="center"/>
          </w:tcPr>
          <w:p w14:paraId="339593F0" w14:textId="77777777" w:rsidR="009A5BFC" w:rsidRPr="0041069C" w:rsidRDefault="006B2857">
            <w:pPr>
              <w:spacing w:before="60" w:after="60" w:line="240" w:lineRule="auto"/>
              <w:jc w:val="center"/>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2025</w:t>
            </w:r>
          </w:p>
        </w:tc>
        <w:tc>
          <w:tcPr>
            <w:tcW w:w="851" w:type="dxa"/>
            <w:shd w:val="clear" w:color="auto" w:fill="EBF1DD"/>
            <w:vAlign w:val="center"/>
          </w:tcPr>
          <w:p w14:paraId="0C593C13" w14:textId="77777777" w:rsidR="009A5BFC" w:rsidRPr="0041069C" w:rsidRDefault="006B2857">
            <w:pPr>
              <w:spacing w:before="60" w:after="60" w:line="240" w:lineRule="auto"/>
              <w:jc w:val="center"/>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2026</w:t>
            </w:r>
          </w:p>
        </w:tc>
        <w:tc>
          <w:tcPr>
            <w:tcW w:w="851" w:type="dxa"/>
            <w:shd w:val="clear" w:color="auto" w:fill="EBF1DD"/>
            <w:vAlign w:val="center"/>
          </w:tcPr>
          <w:p w14:paraId="56626F3B" w14:textId="77777777" w:rsidR="009A5BFC" w:rsidRPr="0041069C" w:rsidRDefault="006B2857">
            <w:pPr>
              <w:spacing w:before="60" w:after="60" w:line="240" w:lineRule="auto"/>
              <w:jc w:val="center"/>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2027</w:t>
            </w:r>
          </w:p>
        </w:tc>
        <w:tc>
          <w:tcPr>
            <w:tcW w:w="851" w:type="dxa"/>
            <w:shd w:val="clear" w:color="auto" w:fill="EBF1DD"/>
            <w:vAlign w:val="center"/>
          </w:tcPr>
          <w:p w14:paraId="19520B78" w14:textId="77777777" w:rsidR="009A5BFC" w:rsidRPr="0041069C" w:rsidRDefault="006B2857">
            <w:pPr>
              <w:spacing w:before="60" w:after="60" w:line="240" w:lineRule="auto"/>
              <w:jc w:val="center"/>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2028</w:t>
            </w:r>
          </w:p>
        </w:tc>
        <w:tc>
          <w:tcPr>
            <w:tcW w:w="789" w:type="dxa"/>
            <w:shd w:val="clear" w:color="auto" w:fill="EBF1DD"/>
            <w:vAlign w:val="center"/>
          </w:tcPr>
          <w:p w14:paraId="7B8EB6AF" w14:textId="77777777" w:rsidR="009A5BFC" w:rsidRPr="0041069C" w:rsidRDefault="006B2857">
            <w:pPr>
              <w:spacing w:before="60" w:after="60" w:line="240" w:lineRule="auto"/>
              <w:jc w:val="center"/>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2029</w:t>
            </w:r>
          </w:p>
        </w:tc>
        <w:tc>
          <w:tcPr>
            <w:tcW w:w="1340" w:type="dxa"/>
            <w:vMerge/>
            <w:shd w:val="clear" w:color="auto" w:fill="EBF1DD"/>
            <w:vAlign w:val="center"/>
          </w:tcPr>
          <w:p w14:paraId="2D034B57"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r>
      <w:tr w:rsidR="009A5BFC" w:rsidRPr="0041069C" w14:paraId="73C0B21C" w14:textId="77777777">
        <w:trPr>
          <w:trHeight w:val="447"/>
        </w:trPr>
        <w:tc>
          <w:tcPr>
            <w:tcW w:w="754" w:type="dxa"/>
            <w:vMerge w:val="restart"/>
          </w:tcPr>
          <w:p w14:paraId="04159925" w14:textId="77777777" w:rsidR="009A5BFC" w:rsidRPr="0041069C" w:rsidRDefault="006B2857">
            <w:pPr>
              <w:spacing w:before="240" w:after="240" w:line="240" w:lineRule="auto"/>
              <w:ind w:hanging="2"/>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T1</w:t>
            </w:r>
          </w:p>
        </w:tc>
        <w:tc>
          <w:tcPr>
            <w:tcW w:w="8715" w:type="dxa"/>
            <w:gridSpan w:val="8"/>
            <w:vAlign w:val="bottom"/>
          </w:tcPr>
          <w:p w14:paraId="4BA0D2B8"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Terwujudnya Penyelenggaraan Program Pembangunan Keluarga, Kependudukan, dan Keluarga Berencana yang Berkualitas</w:t>
            </w:r>
          </w:p>
        </w:tc>
      </w:tr>
      <w:tr w:rsidR="009A5BFC" w:rsidRPr="0041069C" w14:paraId="4D6100A4" w14:textId="77777777">
        <w:trPr>
          <w:trHeight w:val="1507"/>
        </w:trPr>
        <w:tc>
          <w:tcPr>
            <w:tcW w:w="754" w:type="dxa"/>
            <w:vMerge/>
          </w:tcPr>
          <w:p w14:paraId="427DD123"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2095" w:type="dxa"/>
          </w:tcPr>
          <w:p w14:paraId="6FCCF405" w14:textId="77777777" w:rsidR="009A5BFC" w:rsidRPr="0041069C" w:rsidRDefault="006B2857">
            <w:pPr>
              <w:numPr>
                <w:ilvl w:val="0"/>
                <w:numId w:val="67"/>
              </w:numPr>
              <w:spacing w:before="60" w:after="60" w:line="240" w:lineRule="auto"/>
              <w:ind w:left="234" w:hanging="284"/>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Indeks Pembangunan Berwawasan Kependudukan (IPBK)</w:t>
            </w:r>
          </w:p>
          <w:p w14:paraId="24BA4886" w14:textId="77777777" w:rsidR="009A5BFC" w:rsidRPr="0041069C" w:rsidRDefault="009A5BFC">
            <w:pPr>
              <w:spacing w:before="60" w:after="60" w:line="240" w:lineRule="auto"/>
              <w:ind w:left="234"/>
              <w:rPr>
                <w:rFonts w:ascii="Bookman Old Style" w:eastAsia="Bookman Old Style" w:hAnsi="Bookman Old Style" w:cs="Bookman Old Style"/>
                <w:bCs/>
                <w:sz w:val="18"/>
                <w:szCs w:val="18"/>
              </w:rPr>
            </w:pPr>
          </w:p>
        </w:tc>
        <w:tc>
          <w:tcPr>
            <w:tcW w:w="1088" w:type="dxa"/>
          </w:tcPr>
          <w:p w14:paraId="197CF4F4"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61,8 (2024)</w:t>
            </w:r>
          </w:p>
        </w:tc>
        <w:tc>
          <w:tcPr>
            <w:tcW w:w="850" w:type="dxa"/>
          </w:tcPr>
          <w:p w14:paraId="69CDF7ED"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63,5</w:t>
            </w:r>
          </w:p>
        </w:tc>
        <w:tc>
          <w:tcPr>
            <w:tcW w:w="851" w:type="dxa"/>
          </w:tcPr>
          <w:p w14:paraId="1DAD1D49"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65,2</w:t>
            </w:r>
          </w:p>
        </w:tc>
        <w:tc>
          <w:tcPr>
            <w:tcW w:w="851" w:type="dxa"/>
          </w:tcPr>
          <w:p w14:paraId="1549395D"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66,8</w:t>
            </w:r>
          </w:p>
        </w:tc>
        <w:tc>
          <w:tcPr>
            <w:tcW w:w="851" w:type="dxa"/>
          </w:tcPr>
          <w:p w14:paraId="352A4EF9"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68,4</w:t>
            </w:r>
          </w:p>
        </w:tc>
        <w:tc>
          <w:tcPr>
            <w:tcW w:w="789" w:type="dxa"/>
          </w:tcPr>
          <w:p w14:paraId="3324640D"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69,8</w:t>
            </w:r>
          </w:p>
        </w:tc>
        <w:tc>
          <w:tcPr>
            <w:tcW w:w="1340" w:type="dxa"/>
          </w:tcPr>
          <w:p w14:paraId="161F060A" w14:textId="77777777" w:rsidR="009A5BFC" w:rsidRPr="0041069C" w:rsidRDefault="006B2857">
            <w:pPr>
              <w:spacing w:before="60" w:after="60" w:line="240" w:lineRule="auto"/>
              <w:ind w:hanging="2"/>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 xml:space="preserve">Indeks (Skala </w:t>
            </w:r>
          </w:p>
          <w:p w14:paraId="3F3773C4"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1-100)</w:t>
            </w:r>
          </w:p>
        </w:tc>
      </w:tr>
      <w:tr w:rsidR="009A5BFC" w:rsidRPr="0041069C" w14:paraId="3AD7B6D7" w14:textId="77777777">
        <w:trPr>
          <w:trHeight w:val="1525"/>
        </w:trPr>
        <w:tc>
          <w:tcPr>
            <w:tcW w:w="754" w:type="dxa"/>
            <w:vMerge/>
          </w:tcPr>
          <w:p w14:paraId="1D6276A3"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2095" w:type="dxa"/>
          </w:tcPr>
          <w:p w14:paraId="656E03A2" w14:textId="77777777" w:rsidR="009A5BFC" w:rsidRPr="0041069C" w:rsidRDefault="006B2857">
            <w:pPr>
              <w:numPr>
                <w:ilvl w:val="0"/>
                <w:numId w:val="67"/>
              </w:numPr>
              <w:spacing w:before="60" w:after="60" w:line="240" w:lineRule="auto"/>
              <w:ind w:left="234" w:hanging="284"/>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Indeks Pembangunan Kualitas Keluarga (IPKK)</w:t>
            </w:r>
          </w:p>
          <w:p w14:paraId="488E5570" w14:textId="77777777" w:rsidR="009A5BFC" w:rsidRPr="0041069C" w:rsidRDefault="009A5BFC">
            <w:pPr>
              <w:spacing w:before="60" w:after="60" w:line="240" w:lineRule="auto"/>
              <w:ind w:left="234" w:hanging="1"/>
              <w:rPr>
                <w:rFonts w:ascii="Bookman Old Style" w:eastAsia="Bookman Old Style" w:hAnsi="Bookman Old Style" w:cs="Bookman Old Style"/>
                <w:bCs/>
                <w:sz w:val="18"/>
                <w:szCs w:val="18"/>
              </w:rPr>
            </w:pPr>
          </w:p>
        </w:tc>
        <w:tc>
          <w:tcPr>
            <w:tcW w:w="1088" w:type="dxa"/>
          </w:tcPr>
          <w:p w14:paraId="17707FA2"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69,51 (2023)</w:t>
            </w:r>
          </w:p>
        </w:tc>
        <w:tc>
          <w:tcPr>
            <w:tcW w:w="850" w:type="dxa"/>
          </w:tcPr>
          <w:p w14:paraId="51DD2A70"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 xml:space="preserve">72,89 </w:t>
            </w:r>
          </w:p>
        </w:tc>
        <w:tc>
          <w:tcPr>
            <w:tcW w:w="851" w:type="dxa"/>
          </w:tcPr>
          <w:p w14:paraId="2CB1FA8F"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 xml:space="preserve">73,83 </w:t>
            </w:r>
          </w:p>
        </w:tc>
        <w:tc>
          <w:tcPr>
            <w:tcW w:w="851" w:type="dxa"/>
          </w:tcPr>
          <w:p w14:paraId="42E5FAB1"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 xml:space="preserve">74,53 </w:t>
            </w:r>
          </w:p>
        </w:tc>
        <w:tc>
          <w:tcPr>
            <w:tcW w:w="851" w:type="dxa"/>
          </w:tcPr>
          <w:p w14:paraId="0BCF41BA"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 xml:space="preserve">75,09 </w:t>
            </w:r>
          </w:p>
        </w:tc>
        <w:tc>
          <w:tcPr>
            <w:tcW w:w="789" w:type="dxa"/>
          </w:tcPr>
          <w:p w14:paraId="291945DA"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75,55</w:t>
            </w:r>
          </w:p>
        </w:tc>
        <w:tc>
          <w:tcPr>
            <w:tcW w:w="1340" w:type="dxa"/>
          </w:tcPr>
          <w:p w14:paraId="49998866" w14:textId="77777777" w:rsidR="009A5BFC" w:rsidRPr="0041069C" w:rsidRDefault="006B2857">
            <w:pPr>
              <w:spacing w:before="60" w:after="60" w:line="240" w:lineRule="auto"/>
              <w:ind w:hanging="2"/>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 xml:space="preserve">Indeks (Skala </w:t>
            </w:r>
          </w:p>
          <w:p w14:paraId="2212807B" w14:textId="77777777" w:rsidR="009A5BFC" w:rsidRPr="0041069C" w:rsidRDefault="006B2857">
            <w:pPr>
              <w:spacing w:before="60" w:after="60" w:line="240" w:lineRule="auto"/>
              <w:ind w:hanging="2"/>
              <w:jc w:val="both"/>
              <w:rPr>
                <w:rFonts w:ascii="Bookman Old Style" w:eastAsia="Bookman Old Style" w:hAnsi="Bookman Old Style" w:cs="Bookman Old Style"/>
                <w:bCs/>
                <w:color w:val="000000"/>
                <w:sz w:val="18"/>
                <w:szCs w:val="18"/>
              </w:rPr>
            </w:pPr>
            <w:r w:rsidRPr="0041069C">
              <w:rPr>
                <w:rFonts w:ascii="Bookman Old Style" w:eastAsia="Bookman Old Style" w:hAnsi="Bookman Old Style" w:cs="Bookman Old Style"/>
                <w:bCs/>
                <w:sz w:val="18"/>
                <w:szCs w:val="18"/>
              </w:rPr>
              <w:t>1-100)</w:t>
            </w:r>
          </w:p>
        </w:tc>
      </w:tr>
      <w:tr w:rsidR="009A5BFC" w:rsidRPr="0041069C" w14:paraId="194FA2F3" w14:textId="77777777">
        <w:trPr>
          <w:trHeight w:val="806"/>
        </w:trPr>
        <w:tc>
          <w:tcPr>
            <w:tcW w:w="754" w:type="dxa"/>
            <w:vMerge/>
          </w:tcPr>
          <w:p w14:paraId="008E2CE0"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18"/>
                <w:szCs w:val="18"/>
              </w:rPr>
            </w:pPr>
          </w:p>
        </w:tc>
        <w:tc>
          <w:tcPr>
            <w:tcW w:w="2095" w:type="dxa"/>
          </w:tcPr>
          <w:p w14:paraId="695C4DE3" w14:textId="77777777" w:rsidR="009A5BFC" w:rsidRPr="0041069C" w:rsidRDefault="006B2857">
            <w:pPr>
              <w:numPr>
                <w:ilvl w:val="0"/>
                <w:numId w:val="67"/>
              </w:numPr>
              <w:pBdr>
                <w:top w:val="nil"/>
                <w:left w:val="nil"/>
                <w:bottom w:val="nil"/>
                <w:right w:val="nil"/>
                <w:between w:val="nil"/>
              </w:pBdr>
              <w:spacing w:before="60" w:after="60" w:line="240" w:lineRule="auto"/>
              <w:ind w:left="234"/>
              <w:rPr>
                <w:rFonts w:ascii="Bookman Old Style" w:eastAsia="Bookman Old Style" w:hAnsi="Bookman Old Style" w:cs="Bookman Old Style"/>
                <w:bCs/>
                <w:color w:val="000000"/>
                <w:sz w:val="18"/>
                <w:szCs w:val="18"/>
              </w:rPr>
            </w:pPr>
            <w:r w:rsidRPr="0041069C">
              <w:rPr>
                <w:rFonts w:ascii="Bookman Old Style" w:eastAsia="Bookman Old Style" w:hAnsi="Bookman Old Style" w:cs="Bookman Old Style"/>
                <w:bCs/>
                <w:color w:val="000000"/>
                <w:sz w:val="18"/>
                <w:szCs w:val="18"/>
              </w:rPr>
              <w:t xml:space="preserve">Angka Kelahiran Total </w:t>
            </w:r>
            <w:r w:rsidRPr="0041069C">
              <w:rPr>
                <w:rFonts w:ascii="Bookman Old Style" w:eastAsia="Bookman Old Style" w:hAnsi="Bookman Old Style" w:cs="Bookman Old Style"/>
                <w:bCs/>
                <w:i/>
                <w:color w:val="000000"/>
                <w:sz w:val="18"/>
                <w:szCs w:val="18"/>
              </w:rPr>
              <w:t>(Total Fertility Rate)</w:t>
            </w:r>
          </w:p>
        </w:tc>
        <w:tc>
          <w:tcPr>
            <w:tcW w:w="1088" w:type="dxa"/>
          </w:tcPr>
          <w:p w14:paraId="1524E65E"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 xml:space="preserve">2,14 </w:t>
            </w:r>
          </w:p>
          <w:p w14:paraId="43A66E7A"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(PK,2023)</w:t>
            </w:r>
          </w:p>
        </w:tc>
        <w:tc>
          <w:tcPr>
            <w:tcW w:w="850" w:type="dxa"/>
          </w:tcPr>
          <w:p w14:paraId="62E91F5A"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2,12</w:t>
            </w:r>
          </w:p>
        </w:tc>
        <w:tc>
          <w:tcPr>
            <w:tcW w:w="851" w:type="dxa"/>
          </w:tcPr>
          <w:p w14:paraId="2464A227"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 xml:space="preserve">2,11 </w:t>
            </w:r>
          </w:p>
        </w:tc>
        <w:tc>
          <w:tcPr>
            <w:tcW w:w="851" w:type="dxa"/>
          </w:tcPr>
          <w:p w14:paraId="43AD7F92"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 xml:space="preserve">2,10 </w:t>
            </w:r>
          </w:p>
        </w:tc>
        <w:tc>
          <w:tcPr>
            <w:tcW w:w="851" w:type="dxa"/>
          </w:tcPr>
          <w:p w14:paraId="7203CFDD"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color w:val="000000"/>
                <w:sz w:val="18"/>
                <w:szCs w:val="18"/>
              </w:rPr>
              <w:t xml:space="preserve">2,10 </w:t>
            </w:r>
          </w:p>
        </w:tc>
        <w:tc>
          <w:tcPr>
            <w:tcW w:w="789" w:type="dxa"/>
          </w:tcPr>
          <w:p w14:paraId="174A4A99"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2,10</w:t>
            </w:r>
          </w:p>
        </w:tc>
        <w:tc>
          <w:tcPr>
            <w:tcW w:w="1340" w:type="dxa"/>
          </w:tcPr>
          <w:p w14:paraId="181C860F" w14:textId="77777777" w:rsidR="009A5BFC" w:rsidRPr="0041069C" w:rsidRDefault="006B2857">
            <w:pPr>
              <w:spacing w:before="60" w:after="60" w:line="240" w:lineRule="auto"/>
              <w:ind w:hanging="2"/>
              <w:jc w:val="both"/>
              <w:rPr>
                <w:rFonts w:ascii="Bookman Old Style" w:eastAsia="Bookman Old Style" w:hAnsi="Bookman Old Style" w:cs="Bookman Old Style"/>
                <w:bCs/>
                <w:sz w:val="18"/>
                <w:szCs w:val="18"/>
              </w:rPr>
            </w:pPr>
            <w:r w:rsidRPr="0041069C">
              <w:rPr>
                <w:rFonts w:ascii="Bookman Old Style" w:eastAsia="Bookman Old Style" w:hAnsi="Bookman Old Style" w:cs="Bookman Old Style"/>
                <w:bCs/>
                <w:sz w:val="18"/>
                <w:szCs w:val="18"/>
              </w:rPr>
              <w:t>Rata-rata anak per wanita</w:t>
            </w:r>
          </w:p>
        </w:tc>
      </w:tr>
    </w:tbl>
    <w:p w14:paraId="1F2B1248" w14:textId="77777777" w:rsidR="009A5BFC" w:rsidRDefault="009A5BFC">
      <w:pPr>
        <w:jc w:val="both"/>
        <w:rPr>
          <w:rFonts w:ascii="Bookman Old Style" w:eastAsia="Bookman Old Style" w:hAnsi="Bookman Old Style" w:cs="Bookman Old Style"/>
          <w:sz w:val="20"/>
          <w:szCs w:val="20"/>
        </w:rPr>
      </w:pPr>
    </w:p>
    <w:p w14:paraId="52690B01" w14:textId="77777777" w:rsidR="009A5BFC" w:rsidRDefault="006B2857" w:rsidP="00CA2C70">
      <w:pPr>
        <w:pBdr>
          <w:top w:val="nil"/>
          <w:left w:val="nil"/>
          <w:bottom w:val="nil"/>
          <w:right w:val="nil"/>
          <w:between w:val="nil"/>
        </w:pBdr>
        <w:spacing w:after="0" w:line="240" w:lineRule="auto"/>
        <w:ind w:left="1134"/>
        <w:jc w:val="both"/>
        <w:rPr>
          <w:rFonts w:ascii="Bookman Old Style" w:eastAsia="Bookman Old Style" w:hAnsi="Bookman Old Style" w:cs="Bookman Old Style"/>
          <w:strike/>
          <w:sz w:val="24"/>
          <w:szCs w:val="24"/>
        </w:rPr>
      </w:pPr>
      <w:r>
        <w:rPr>
          <w:rFonts w:ascii="Bookman Old Style" w:eastAsia="Bookman Old Style" w:hAnsi="Bookman Old Style" w:cs="Bookman Old Style"/>
          <w:sz w:val="24"/>
          <w:szCs w:val="24"/>
        </w:rPr>
        <w:t xml:space="preserve">Dalam mencapai tujuan di atas, dibutuhkan kontribusi dari 6 (enam) Sasaran Strategis sebagaimana terlihat pada Tabel 4.3 di bawah ini. Masing-masing sasaran strategis memiliki indikator dan target sebagai refleksi dari hasil kinerja Kemendukbangga/BKKBN dalam 5 tahun kedepan. </w:t>
      </w:r>
    </w:p>
    <w:p w14:paraId="22D7FDB5" w14:textId="77777777" w:rsidR="009A5BFC" w:rsidRDefault="009A5BFC">
      <w:pPr>
        <w:pBdr>
          <w:top w:val="nil"/>
          <w:left w:val="nil"/>
          <w:bottom w:val="nil"/>
          <w:right w:val="nil"/>
          <w:between w:val="nil"/>
        </w:pBdr>
        <w:spacing w:after="0" w:line="240" w:lineRule="auto"/>
        <w:ind w:left="1800"/>
        <w:jc w:val="both"/>
        <w:rPr>
          <w:rFonts w:ascii="Bookman Old Style" w:eastAsia="Bookman Old Style" w:hAnsi="Bookman Old Style" w:cs="Bookman Old Style"/>
          <w:strike/>
          <w:color w:val="000000"/>
          <w:sz w:val="24"/>
          <w:szCs w:val="24"/>
        </w:rPr>
      </w:pPr>
    </w:p>
    <w:p w14:paraId="532CC226" w14:textId="77777777" w:rsidR="009A5BFC" w:rsidRDefault="006B2857">
      <w:pPr>
        <w:spacing w:after="0" w:line="240" w:lineRule="auto"/>
        <w:ind w:left="1134" w:hanging="2"/>
        <w:jc w:val="center"/>
        <w:rPr>
          <w:rFonts w:ascii="Bookman Old Style" w:eastAsia="Bookman Old Style" w:hAnsi="Bookman Old Style" w:cs="Bookman Old Style"/>
          <w:sz w:val="24"/>
          <w:szCs w:val="24"/>
        </w:rPr>
      </w:pPr>
      <w:r w:rsidRPr="00DB0893">
        <w:rPr>
          <w:rFonts w:ascii="Bookman Old Style" w:eastAsia="Bookman Old Style" w:hAnsi="Bookman Old Style" w:cs="Bookman Old Style"/>
          <w:bCs/>
          <w:sz w:val="24"/>
          <w:szCs w:val="24"/>
        </w:rPr>
        <w:t xml:space="preserve">Tabel </w:t>
      </w:r>
      <w:sdt>
        <w:sdtPr>
          <w:rPr>
            <w:bCs/>
          </w:rPr>
          <w:tag w:val="goog_rdk_140"/>
          <w:id w:val="-1997442102"/>
        </w:sdtPr>
        <w:sdtContent/>
      </w:sdt>
      <w:r w:rsidRPr="00DB0893">
        <w:rPr>
          <w:rFonts w:ascii="Bookman Old Style" w:eastAsia="Bookman Old Style" w:hAnsi="Bookman Old Style" w:cs="Bookman Old Style"/>
          <w:bCs/>
          <w:sz w:val="24"/>
          <w:szCs w:val="24"/>
        </w:rPr>
        <w:t>4.3 Sasaran</w:t>
      </w:r>
      <w:r>
        <w:rPr>
          <w:rFonts w:ascii="Bookman Old Style" w:eastAsia="Bookman Old Style" w:hAnsi="Bookman Old Style" w:cs="Bookman Old Style"/>
          <w:sz w:val="24"/>
          <w:szCs w:val="24"/>
        </w:rPr>
        <w:t xml:space="preserve"> strategis, Indikator Sasaran Strategis, dan target </w:t>
      </w:r>
    </w:p>
    <w:p w14:paraId="77210AE3"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tbl>
      <w:tblPr>
        <w:tblStyle w:val="affff0"/>
        <w:tblW w:w="93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2038"/>
        <w:gridCol w:w="1183"/>
        <w:gridCol w:w="814"/>
        <w:gridCol w:w="814"/>
        <w:gridCol w:w="814"/>
        <w:gridCol w:w="814"/>
        <w:gridCol w:w="815"/>
        <w:gridCol w:w="1269"/>
      </w:tblGrid>
      <w:tr w:rsidR="009A5BFC" w:rsidRPr="0041069C" w14:paraId="3508302C" w14:textId="77777777">
        <w:trPr>
          <w:trHeight w:val="411"/>
          <w:tblHeader/>
        </w:trPr>
        <w:tc>
          <w:tcPr>
            <w:tcW w:w="812" w:type="dxa"/>
            <w:vMerge w:val="restart"/>
            <w:shd w:val="clear" w:color="auto" w:fill="EBF1DD"/>
            <w:vAlign w:val="center"/>
          </w:tcPr>
          <w:p w14:paraId="49AB938F" w14:textId="77777777" w:rsidR="009A5BFC" w:rsidRPr="0041069C" w:rsidRDefault="006B2857">
            <w:pPr>
              <w:spacing w:before="60" w:after="60" w:line="240" w:lineRule="auto"/>
              <w:ind w:hanging="2"/>
              <w:jc w:val="cente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Kode</w:t>
            </w:r>
          </w:p>
        </w:tc>
        <w:tc>
          <w:tcPr>
            <w:tcW w:w="2038" w:type="dxa"/>
            <w:vMerge w:val="restart"/>
            <w:shd w:val="clear" w:color="auto" w:fill="EBF1DD"/>
            <w:vAlign w:val="center"/>
          </w:tcPr>
          <w:p w14:paraId="5648C0C5" w14:textId="77777777" w:rsidR="009A5BFC" w:rsidRPr="0041069C" w:rsidRDefault="006B2857">
            <w:pPr>
              <w:jc w:val="cente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Indikator Sasaran Strategis</w:t>
            </w:r>
          </w:p>
        </w:tc>
        <w:tc>
          <w:tcPr>
            <w:tcW w:w="1183" w:type="dxa"/>
            <w:vMerge w:val="restart"/>
            <w:shd w:val="clear" w:color="auto" w:fill="EBF1DD"/>
            <w:vAlign w:val="center"/>
          </w:tcPr>
          <w:p w14:paraId="40182E04" w14:textId="77777777" w:rsidR="009A5BFC" w:rsidRPr="0041069C" w:rsidRDefault="006B2857">
            <w:pPr>
              <w:jc w:val="cente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Baseline</w:t>
            </w:r>
          </w:p>
        </w:tc>
        <w:tc>
          <w:tcPr>
            <w:tcW w:w="4071" w:type="dxa"/>
            <w:gridSpan w:val="5"/>
            <w:shd w:val="clear" w:color="auto" w:fill="EBF1DD"/>
            <w:vAlign w:val="center"/>
          </w:tcPr>
          <w:p w14:paraId="7AAA313B" w14:textId="77777777" w:rsidR="009A5BFC" w:rsidRPr="0041069C" w:rsidRDefault="006B2857">
            <w:pPr>
              <w:jc w:val="cente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Target</w:t>
            </w:r>
          </w:p>
        </w:tc>
        <w:tc>
          <w:tcPr>
            <w:tcW w:w="1269" w:type="dxa"/>
            <w:vMerge w:val="restart"/>
            <w:shd w:val="clear" w:color="auto" w:fill="EBF1DD"/>
            <w:vAlign w:val="center"/>
          </w:tcPr>
          <w:p w14:paraId="6E2FA635" w14:textId="77777777" w:rsidR="009A5BFC" w:rsidRPr="0041069C" w:rsidRDefault="006B2857">
            <w:pPr>
              <w:jc w:val="cente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Satuan</w:t>
            </w:r>
          </w:p>
        </w:tc>
      </w:tr>
      <w:tr w:rsidR="009A5BFC" w:rsidRPr="0041069C" w14:paraId="16F0A9F1" w14:textId="77777777">
        <w:trPr>
          <w:trHeight w:val="411"/>
          <w:tblHeader/>
        </w:trPr>
        <w:tc>
          <w:tcPr>
            <w:tcW w:w="812" w:type="dxa"/>
            <w:vMerge/>
            <w:shd w:val="clear" w:color="auto" w:fill="EBF1DD"/>
            <w:vAlign w:val="center"/>
          </w:tcPr>
          <w:p w14:paraId="162CD7A3"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vMerge/>
            <w:shd w:val="clear" w:color="auto" w:fill="EBF1DD"/>
            <w:vAlign w:val="center"/>
          </w:tcPr>
          <w:p w14:paraId="51593EE9"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1183" w:type="dxa"/>
            <w:vMerge/>
            <w:shd w:val="clear" w:color="auto" w:fill="EBF1DD"/>
            <w:vAlign w:val="center"/>
          </w:tcPr>
          <w:p w14:paraId="67CF6169"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814" w:type="dxa"/>
            <w:shd w:val="clear" w:color="auto" w:fill="EBF1DD"/>
            <w:vAlign w:val="center"/>
          </w:tcPr>
          <w:p w14:paraId="19D8E126"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2025</w:t>
            </w:r>
          </w:p>
        </w:tc>
        <w:tc>
          <w:tcPr>
            <w:tcW w:w="814" w:type="dxa"/>
            <w:shd w:val="clear" w:color="auto" w:fill="EBF1DD"/>
            <w:vAlign w:val="center"/>
          </w:tcPr>
          <w:p w14:paraId="304226C7"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2026</w:t>
            </w:r>
          </w:p>
        </w:tc>
        <w:tc>
          <w:tcPr>
            <w:tcW w:w="814" w:type="dxa"/>
            <w:shd w:val="clear" w:color="auto" w:fill="EBF1DD"/>
            <w:vAlign w:val="center"/>
          </w:tcPr>
          <w:p w14:paraId="74D66E11"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2027</w:t>
            </w:r>
          </w:p>
        </w:tc>
        <w:tc>
          <w:tcPr>
            <w:tcW w:w="814" w:type="dxa"/>
            <w:shd w:val="clear" w:color="auto" w:fill="EBF1DD"/>
            <w:vAlign w:val="center"/>
          </w:tcPr>
          <w:p w14:paraId="614970D8"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2028</w:t>
            </w:r>
          </w:p>
        </w:tc>
        <w:tc>
          <w:tcPr>
            <w:tcW w:w="815" w:type="dxa"/>
            <w:shd w:val="clear" w:color="auto" w:fill="EBF1DD"/>
            <w:vAlign w:val="center"/>
          </w:tcPr>
          <w:p w14:paraId="597AF33F"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2029</w:t>
            </w:r>
          </w:p>
        </w:tc>
        <w:tc>
          <w:tcPr>
            <w:tcW w:w="1269" w:type="dxa"/>
            <w:vMerge/>
            <w:shd w:val="clear" w:color="auto" w:fill="EBF1DD"/>
            <w:vAlign w:val="center"/>
          </w:tcPr>
          <w:p w14:paraId="5CD29D7D"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r>
      <w:tr w:rsidR="009A5BFC" w:rsidRPr="0041069C" w14:paraId="35C3327C" w14:textId="77777777">
        <w:trPr>
          <w:trHeight w:val="411"/>
        </w:trPr>
        <w:tc>
          <w:tcPr>
            <w:tcW w:w="812" w:type="dxa"/>
            <w:vMerge w:val="restart"/>
          </w:tcPr>
          <w:p w14:paraId="29B43AC0" w14:textId="77777777" w:rsidR="009A5BFC" w:rsidRPr="0041069C" w:rsidRDefault="006B2857">
            <w:pPr>
              <w:spacing w:before="60" w:after="60" w:line="240" w:lineRule="auto"/>
              <w:ind w:hanging="2"/>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SS1</w:t>
            </w:r>
          </w:p>
        </w:tc>
        <w:tc>
          <w:tcPr>
            <w:tcW w:w="8561" w:type="dxa"/>
            <w:gridSpan w:val="8"/>
          </w:tcPr>
          <w:p w14:paraId="023E9412"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Meningkatnya keberhasilan pembangunan keluarga</w:t>
            </w:r>
          </w:p>
        </w:tc>
      </w:tr>
      <w:tr w:rsidR="009A5BFC" w:rsidRPr="0041069C" w14:paraId="014F8050" w14:textId="77777777">
        <w:trPr>
          <w:trHeight w:val="411"/>
        </w:trPr>
        <w:tc>
          <w:tcPr>
            <w:tcW w:w="812" w:type="dxa"/>
            <w:vMerge/>
          </w:tcPr>
          <w:p w14:paraId="1C747E84"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tcPr>
          <w:p w14:paraId="3C2652AA" w14:textId="77777777" w:rsidR="009A5BFC" w:rsidRPr="0041069C" w:rsidRDefault="006B2857">
            <w:pPr>
              <w:widowControl w:val="0"/>
              <w:spacing w:before="60" w:after="60" w:line="278"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Indeks Pembangunan Keluarga (iBangga)</w:t>
            </w:r>
          </w:p>
        </w:tc>
        <w:tc>
          <w:tcPr>
            <w:tcW w:w="1183" w:type="dxa"/>
          </w:tcPr>
          <w:p w14:paraId="253E0CE4"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 xml:space="preserve">62,4 </w:t>
            </w:r>
            <w:r w:rsidRPr="0041069C">
              <w:rPr>
                <w:rFonts w:ascii="Bookman Old Style" w:eastAsia="Bookman Old Style" w:hAnsi="Bookman Old Style" w:cs="Bookman Old Style"/>
                <w:bCs/>
                <w:sz w:val="18"/>
                <w:szCs w:val="18"/>
              </w:rPr>
              <w:br/>
              <w:t>(PK, 2024)</w:t>
            </w:r>
          </w:p>
        </w:tc>
        <w:tc>
          <w:tcPr>
            <w:tcW w:w="814" w:type="dxa"/>
          </w:tcPr>
          <w:p w14:paraId="58814518"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64,1</w:t>
            </w:r>
          </w:p>
        </w:tc>
        <w:tc>
          <w:tcPr>
            <w:tcW w:w="814" w:type="dxa"/>
          </w:tcPr>
          <w:p w14:paraId="72448162"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65,8</w:t>
            </w:r>
          </w:p>
        </w:tc>
        <w:tc>
          <w:tcPr>
            <w:tcW w:w="814" w:type="dxa"/>
          </w:tcPr>
          <w:p w14:paraId="49247A5F"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67,5</w:t>
            </w:r>
          </w:p>
        </w:tc>
        <w:tc>
          <w:tcPr>
            <w:tcW w:w="814" w:type="dxa"/>
          </w:tcPr>
          <w:p w14:paraId="17776C66"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69,2</w:t>
            </w:r>
          </w:p>
        </w:tc>
        <w:tc>
          <w:tcPr>
            <w:tcW w:w="815" w:type="dxa"/>
          </w:tcPr>
          <w:p w14:paraId="5B864F62"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70,9</w:t>
            </w:r>
          </w:p>
        </w:tc>
        <w:tc>
          <w:tcPr>
            <w:tcW w:w="1269" w:type="dxa"/>
          </w:tcPr>
          <w:p w14:paraId="4AA043A2" w14:textId="77777777" w:rsidR="009A5BFC" w:rsidRPr="0041069C" w:rsidRDefault="006B2857">
            <w:pPr>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Indeks (Skala   1-100)</w:t>
            </w:r>
          </w:p>
        </w:tc>
      </w:tr>
      <w:tr w:rsidR="009A5BFC" w:rsidRPr="0041069C" w14:paraId="6067ECD6" w14:textId="77777777">
        <w:trPr>
          <w:trHeight w:val="411"/>
        </w:trPr>
        <w:tc>
          <w:tcPr>
            <w:tcW w:w="812" w:type="dxa"/>
            <w:vMerge w:val="restart"/>
          </w:tcPr>
          <w:p w14:paraId="61FA2419" w14:textId="77777777" w:rsidR="009A5BFC" w:rsidRPr="0041069C" w:rsidRDefault="006B2857">
            <w:pPr>
              <w:spacing w:before="60" w:after="60" w:line="240" w:lineRule="auto"/>
              <w:ind w:hanging="2"/>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SS2</w:t>
            </w:r>
          </w:p>
        </w:tc>
        <w:tc>
          <w:tcPr>
            <w:tcW w:w="8561" w:type="dxa"/>
            <w:gridSpan w:val="8"/>
          </w:tcPr>
          <w:p w14:paraId="5447C546" w14:textId="425E425E" w:rsidR="009A5BFC" w:rsidRPr="0041069C" w:rsidRDefault="00B96D03">
            <w:pPr>
              <w:jc w:val="both"/>
              <w:rPr>
                <w:rFonts w:ascii="Bookman Old Style" w:eastAsia="Bookman Old Style" w:hAnsi="Bookman Old Style" w:cs="Bookman Old Style"/>
                <w:bCs/>
                <w:sz w:val="20"/>
                <w:szCs w:val="20"/>
              </w:rPr>
            </w:pPr>
            <w:r>
              <w:rPr>
                <w:rFonts w:ascii="Bookman Old Style" w:eastAsia="Bookman Old Style" w:hAnsi="Bookman Old Style" w:cs="Bookman Old Style"/>
                <w:bCs/>
                <w:sz w:val="20"/>
                <w:szCs w:val="20"/>
              </w:rPr>
              <w:t>Menurunnya angka fertilitas pada remaja usia 15-19 tahun</w:t>
            </w:r>
          </w:p>
        </w:tc>
      </w:tr>
      <w:tr w:rsidR="009A5BFC" w:rsidRPr="0041069C" w14:paraId="0A35AD68" w14:textId="77777777">
        <w:trPr>
          <w:trHeight w:val="411"/>
        </w:trPr>
        <w:tc>
          <w:tcPr>
            <w:tcW w:w="812" w:type="dxa"/>
            <w:vMerge/>
          </w:tcPr>
          <w:p w14:paraId="0DF5C8DA"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tcPr>
          <w:p w14:paraId="29271762"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color w:val="000000"/>
                <w:sz w:val="20"/>
                <w:szCs w:val="20"/>
              </w:rPr>
              <w:t>Angka kelahiran remaja umur 15-19 tahun/</w:t>
            </w:r>
            <w:r w:rsidRPr="0041069C">
              <w:rPr>
                <w:rFonts w:ascii="Bookman Old Style" w:eastAsia="Bookman Old Style" w:hAnsi="Bookman Old Style" w:cs="Bookman Old Style"/>
                <w:bCs/>
                <w:i/>
                <w:color w:val="000000"/>
                <w:sz w:val="20"/>
                <w:szCs w:val="20"/>
              </w:rPr>
              <w:t>Age Specific Fertility Rate</w:t>
            </w:r>
            <w:r w:rsidRPr="0041069C">
              <w:rPr>
                <w:rFonts w:ascii="Bookman Old Style" w:eastAsia="Bookman Old Style" w:hAnsi="Bookman Old Style" w:cs="Bookman Old Style"/>
                <w:bCs/>
                <w:color w:val="000000"/>
                <w:sz w:val="20"/>
                <w:szCs w:val="20"/>
              </w:rPr>
              <w:t xml:space="preserve"> </w:t>
            </w:r>
            <w:r w:rsidRPr="0041069C">
              <w:rPr>
                <w:rFonts w:ascii="Bookman Old Style" w:eastAsia="Bookman Old Style" w:hAnsi="Bookman Old Style" w:cs="Bookman Old Style"/>
                <w:bCs/>
                <w:i/>
                <w:color w:val="000000"/>
                <w:sz w:val="20"/>
                <w:szCs w:val="20"/>
              </w:rPr>
              <w:t>(ASFR 15-19)</w:t>
            </w:r>
          </w:p>
        </w:tc>
        <w:tc>
          <w:tcPr>
            <w:tcW w:w="1183" w:type="dxa"/>
          </w:tcPr>
          <w:p w14:paraId="5BB8C951"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19,7</w:t>
            </w:r>
            <w:r w:rsidRPr="0041069C">
              <w:rPr>
                <w:rFonts w:ascii="Bookman Old Style" w:eastAsia="Bookman Old Style" w:hAnsi="Bookman Old Style" w:cs="Bookman Old Style"/>
                <w:bCs/>
                <w:sz w:val="18"/>
                <w:szCs w:val="18"/>
              </w:rPr>
              <w:br/>
              <w:t>(PK, 2023)</w:t>
            </w:r>
          </w:p>
        </w:tc>
        <w:tc>
          <w:tcPr>
            <w:tcW w:w="814" w:type="dxa"/>
          </w:tcPr>
          <w:p w14:paraId="5B10038A"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19,4</w:t>
            </w:r>
          </w:p>
        </w:tc>
        <w:tc>
          <w:tcPr>
            <w:tcW w:w="814" w:type="dxa"/>
          </w:tcPr>
          <w:p w14:paraId="10649A2E"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19,0</w:t>
            </w:r>
          </w:p>
        </w:tc>
        <w:tc>
          <w:tcPr>
            <w:tcW w:w="814" w:type="dxa"/>
          </w:tcPr>
          <w:p w14:paraId="7E7B9067"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18,6</w:t>
            </w:r>
          </w:p>
        </w:tc>
        <w:tc>
          <w:tcPr>
            <w:tcW w:w="814" w:type="dxa"/>
          </w:tcPr>
          <w:p w14:paraId="655FBA60"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18,2</w:t>
            </w:r>
          </w:p>
        </w:tc>
        <w:tc>
          <w:tcPr>
            <w:tcW w:w="815" w:type="dxa"/>
          </w:tcPr>
          <w:p w14:paraId="247DD190"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17,8</w:t>
            </w:r>
          </w:p>
        </w:tc>
        <w:tc>
          <w:tcPr>
            <w:tcW w:w="1269" w:type="dxa"/>
          </w:tcPr>
          <w:p w14:paraId="09DD4F3E"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Kelahiran per WUS 15-19 tahun</w:t>
            </w:r>
          </w:p>
        </w:tc>
      </w:tr>
      <w:tr w:rsidR="009A5BFC" w:rsidRPr="0041069C" w14:paraId="4032A6DE" w14:textId="77777777">
        <w:trPr>
          <w:trHeight w:val="668"/>
        </w:trPr>
        <w:tc>
          <w:tcPr>
            <w:tcW w:w="812" w:type="dxa"/>
            <w:vMerge w:val="restart"/>
          </w:tcPr>
          <w:p w14:paraId="484A24E1" w14:textId="77777777" w:rsidR="009A5BFC" w:rsidRPr="0041069C" w:rsidRDefault="006B2857">
            <w:pPr>
              <w:spacing w:before="60" w:after="60" w:line="240" w:lineRule="auto"/>
              <w:ind w:hanging="2"/>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SS3</w:t>
            </w:r>
          </w:p>
        </w:tc>
        <w:tc>
          <w:tcPr>
            <w:tcW w:w="8561" w:type="dxa"/>
            <w:gridSpan w:val="8"/>
          </w:tcPr>
          <w:p w14:paraId="5F75AB1F"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Meningkatnya kualitas pengelolaan kebijakan Kependudukan dan Pengendalian Penduduk</w:t>
            </w:r>
          </w:p>
        </w:tc>
      </w:tr>
      <w:tr w:rsidR="009A5BFC" w:rsidRPr="0041069C" w14:paraId="31E0E96C" w14:textId="77777777">
        <w:trPr>
          <w:trHeight w:val="668"/>
        </w:trPr>
        <w:tc>
          <w:tcPr>
            <w:tcW w:w="812" w:type="dxa"/>
            <w:vMerge/>
          </w:tcPr>
          <w:p w14:paraId="72386DFC"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tcPr>
          <w:p w14:paraId="79E0467E" w14:textId="77777777" w:rsidR="009A5BFC" w:rsidRPr="0041069C" w:rsidRDefault="006B2857">
            <w:pPr>
              <w:pBdr>
                <w:top w:val="nil"/>
                <w:left w:val="nil"/>
                <w:bottom w:val="nil"/>
                <w:right w:val="nil"/>
                <w:between w:val="nil"/>
              </w:pBdr>
              <w:jc w:val="both"/>
              <w:rPr>
                <w:rFonts w:ascii="Bookman Old Style" w:eastAsia="Bookman Old Style" w:hAnsi="Bookman Old Style" w:cs="Bookman Old Style"/>
                <w:bCs/>
                <w:color w:val="000000"/>
                <w:sz w:val="20"/>
                <w:szCs w:val="20"/>
              </w:rPr>
            </w:pPr>
            <w:r w:rsidRPr="0041069C">
              <w:rPr>
                <w:rFonts w:ascii="Bookman Old Style" w:eastAsia="Bookman Old Style" w:hAnsi="Bookman Old Style" w:cs="Bookman Old Style"/>
                <w:bCs/>
                <w:color w:val="000000"/>
                <w:sz w:val="20"/>
                <w:szCs w:val="20"/>
              </w:rPr>
              <w:t>Indeks Kepedulian terhadap Isu Kependudukan (IKIK)</w:t>
            </w:r>
          </w:p>
        </w:tc>
        <w:tc>
          <w:tcPr>
            <w:tcW w:w="1183" w:type="dxa"/>
          </w:tcPr>
          <w:p w14:paraId="2BFD49FC"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 xml:space="preserve">53,7 </w:t>
            </w:r>
            <w:r w:rsidRPr="0041069C">
              <w:rPr>
                <w:rFonts w:ascii="Bookman Old Style" w:eastAsia="Bookman Old Style" w:hAnsi="Bookman Old Style" w:cs="Bookman Old Style"/>
                <w:bCs/>
                <w:sz w:val="18"/>
                <w:szCs w:val="18"/>
              </w:rPr>
              <w:br/>
              <w:t>(2024)</w:t>
            </w:r>
          </w:p>
        </w:tc>
        <w:tc>
          <w:tcPr>
            <w:tcW w:w="814" w:type="dxa"/>
          </w:tcPr>
          <w:p w14:paraId="2F0C05EA"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54,4</w:t>
            </w:r>
          </w:p>
        </w:tc>
        <w:tc>
          <w:tcPr>
            <w:tcW w:w="814" w:type="dxa"/>
          </w:tcPr>
          <w:p w14:paraId="7B4BB2C7"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55,1</w:t>
            </w:r>
          </w:p>
        </w:tc>
        <w:tc>
          <w:tcPr>
            <w:tcW w:w="814" w:type="dxa"/>
          </w:tcPr>
          <w:p w14:paraId="22167528"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55,8</w:t>
            </w:r>
          </w:p>
        </w:tc>
        <w:tc>
          <w:tcPr>
            <w:tcW w:w="814" w:type="dxa"/>
          </w:tcPr>
          <w:p w14:paraId="5299328E"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56,5</w:t>
            </w:r>
          </w:p>
        </w:tc>
        <w:tc>
          <w:tcPr>
            <w:tcW w:w="815" w:type="dxa"/>
          </w:tcPr>
          <w:p w14:paraId="5A35662C"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57,2</w:t>
            </w:r>
          </w:p>
        </w:tc>
        <w:tc>
          <w:tcPr>
            <w:tcW w:w="1269" w:type="dxa"/>
          </w:tcPr>
          <w:p w14:paraId="4D9D981A"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Indeks (Skala   1-100)</w:t>
            </w:r>
          </w:p>
        </w:tc>
      </w:tr>
      <w:tr w:rsidR="009A5BFC" w:rsidRPr="0041069C" w14:paraId="6BC82283" w14:textId="77777777">
        <w:trPr>
          <w:trHeight w:val="668"/>
        </w:trPr>
        <w:tc>
          <w:tcPr>
            <w:tcW w:w="812" w:type="dxa"/>
            <w:vMerge w:val="restart"/>
          </w:tcPr>
          <w:p w14:paraId="1C67B51F" w14:textId="77777777" w:rsidR="009A5BFC" w:rsidRPr="0041069C" w:rsidRDefault="006B2857">
            <w:pPr>
              <w:spacing w:before="60" w:after="60" w:line="240" w:lineRule="auto"/>
              <w:ind w:hanging="2"/>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lastRenderedPageBreak/>
              <w:t>SS4</w:t>
            </w:r>
          </w:p>
        </w:tc>
        <w:tc>
          <w:tcPr>
            <w:tcW w:w="8561" w:type="dxa"/>
            <w:gridSpan w:val="8"/>
          </w:tcPr>
          <w:p w14:paraId="519C146B"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Meningkatnya efektivitas penyelenggaraan program Keluarga Berencana dan Kesehatan reproduksi</w:t>
            </w:r>
          </w:p>
        </w:tc>
      </w:tr>
      <w:tr w:rsidR="009A5BFC" w:rsidRPr="0041069C" w14:paraId="0D17EDAA" w14:textId="77777777">
        <w:trPr>
          <w:trHeight w:val="668"/>
        </w:trPr>
        <w:tc>
          <w:tcPr>
            <w:tcW w:w="812" w:type="dxa"/>
            <w:vMerge/>
          </w:tcPr>
          <w:p w14:paraId="77E0ED07"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tcPr>
          <w:p w14:paraId="0AF2260C" w14:textId="77777777" w:rsidR="009A5BFC" w:rsidRPr="0041069C" w:rsidRDefault="006B2857">
            <w:pPr>
              <w:widowControl w:val="0"/>
              <w:numPr>
                <w:ilvl w:val="0"/>
                <w:numId w:val="47"/>
              </w:numPr>
              <w:spacing w:before="60" w:after="60" w:line="240" w:lineRule="auto"/>
              <w:ind w:left="260" w:hanging="260"/>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 xml:space="preserve">Persentase Kehamilan Tidak Diinginkan (KTD) / </w:t>
            </w:r>
            <w:r w:rsidRPr="0041069C">
              <w:rPr>
                <w:rFonts w:ascii="Bookman Old Style" w:eastAsia="Bookman Old Style" w:hAnsi="Bookman Old Style" w:cs="Bookman Old Style"/>
                <w:bCs/>
                <w:i/>
                <w:sz w:val="20"/>
                <w:szCs w:val="20"/>
              </w:rPr>
              <w:t xml:space="preserve">Unwanted Pregnancy </w:t>
            </w:r>
          </w:p>
        </w:tc>
        <w:tc>
          <w:tcPr>
            <w:tcW w:w="1183" w:type="dxa"/>
          </w:tcPr>
          <w:p w14:paraId="06AA619F"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13,20</w:t>
            </w:r>
            <w:r w:rsidRPr="0041069C">
              <w:rPr>
                <w:rFonts w:ascii="Bookman Old Style" w:eastAsia="Bookman Old Style" w:hAnsi="Bookman Old Style" w:cs="Bookman Old Style"/>
                <w:bCs/>
                <w:sz w:val="18"/>
                <w:szCs w:val="18"/>
              </w:rPr>
              <w:br/>
              <w:t>(PK, 2024)</w:t>
            </w:r>
          </w:p>
        </w:tc>
        <w:tc>
          <w:tcPr>
            <w:tcW w:w="814" w:type="dxa"/>
          </w:tcPr>
          <w:p w14:paraId="516FBA45"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12,60</w:t>
            </w:r>
          </w:p>
        </w:tc>
        <w:tc>
          <w:tcPr>
            <w:tcW w:w="814" w:type="dxa"/>
          </w:tcPr>
          <w:p w14:paraId="4649DB08"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12,20</w:t>
            </w:r>
          </w:p>
        </w:tc>
        <w:tc>
          <w:tcPr>
            <w:tcW w:w="814" w:type="dxa"/>
          </w:tcPr>
          <w:p w14:paraId="1A64A650"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11,90</w:t>
            </w:r>
          </w:p>
        </w:tc>
        <w:tc>
          <w:tcPr>
            <w:tcW w:w="814" w:type="dxa"/>
          </w:tcPr>
          <w:p w14:paraId="224D0DD3"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11,60</w:t>
            </w:r>
          </w:p>
        </w:tc>
        <w:tc>
          <w:tcPr>
            <w:tcW w:w="815" w:type="dxa"/>
          </w:tcPr>
          <w:p w14:paraId="01182B6D"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11,30</w:t>
            </w:r>
          </w:p>
        </w:tc>
        <w:tc>
          <w:tcPr>
            <w:tcW w:w="1269" w:type="dxa"/>
          </w:tcPr>
          <w:p w14:paraId="1746AAEC"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Persen</w:t>
            </w:r>
          </w:p>
        </w:tc>
      </w:tr>
      <w:tr w:rsidR="009A5BFC" w:rsidRPr="0041069C" w14:paraId="7A32DA9C" w14:textId="77777777">
        <w:trPr>
          <w:trHeight w:val="668"/>
        </w:trPr>
        <w:tc>
          <w:tcPr>
            <w:tcW w:w="812" w:type="dxa"/>
            <w:vMerge/>
          </w:tcPr>
          <w:p w14:paraId="6A054E23"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tcPr>
          <w:p w14:paraId="68937FD3" w14:textId="77777777" w:rsidR="009A5BFC" w:rsidRPr="0041069C" w:rsidRDefault="006B2857">
            <w:pPr>
              <w:widowControl w:val="0"/>
              <w:numPr>
                <w:ilvl w:val="0"/>
                <w:numId w:val="47"/>
              </w:numPr>
              <w:spacing w:before="60" w:after="60" w:line="240" w:lineRule="auto"/>
              <w:ind w:left="260" w:hanging="260"/>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 xml:space="preserve">Proporsi Kebutuhan KB yang terpenuhi menurut  alat/cara KB Modern </w:t>
            </w:r>
            <w:r w:rsidRPr="0041069C">
              <w:rPr>
                <w:rFonts w:ascii="Bookman Old Style" w:eastAsia="Bookman Old Style" w:hAnsi="Bookman Old Style" w:cs="Bookman Old Style"/>
                <w:bCs/>
                <w:i/>
                <w:sz w:val="20"/>
                <w:szCs w:val="20"/>
              </w:rPr>
              <w:t>(Proportion of Demand Satisfied by Modern Method)</w:t>
            </w:r>
          </w:p>
        </w:tc>
        <w:tc>
          <w:tcPr>
            <w:tcW w:w="1183" w:type="dxa"/>
          </w:tcPr>
          <w:p w14:paraId="7D9BA168"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 xml:space="preserve">83,9 </w:t>
            </w:r>
            <w:r w:rsidRPr="0041069C">
              <w:rPr>
                <w:rFonts w:ascii="Bookman Old Style" w:eastAsia="Bookman Old Style" w:hAnsi="Bookman Old Style" w:cs="Bookman Old Style"/>
                <w:bCs/>
                <w:sz w:val="18"/>
                <w:szCs w:val="18"/>
              </w:rPr>
              <w:br/>
              <w:t>(PK, 2024)</w:t>
            </w:r>
          </w:p>
        </w:tc>
        <w:tc>
          <w:tcPr>
            <w:tcW w:w="814" w:type="dxa"/>
          </w:tcPr>
          <w:p w14:paraId="568C183A"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84,7</w:t>
            </w:r>
          </w:p>
        </w:tc>
        <w:tc>
          <w:tcPr>
            <w:tcW w:w="814" w:type="dxa"/>
          </w:tcPr>
          <w:p w14:paraId="578A563D"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85,3</w:t>
            </w:r>
          </w:p>
        </w:tc>
        <w:tc>
          <w:tcPr>
            <w:tcW w:w="814" w:type="dxa"/>
          </w:tcPr>
          <w:p w14:paraId="711B54F3"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85,9</w:t>
            </w:r>
          </w:p>
        </w:tc>
        <w:tc>
          <w:tcPr>
            <w:tcW w:w="814" w:type="dxa"/>
          </w:tcPr>
          <w:p w14:paraId="4096D29B"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86,5</w:t>
            </w:r>
          </w:p>
        </w:tc>
        <w:tc>
          <w:tcPr>
            <w:tcW w:w="815" w:type="dxa"/>
          </w:tcPr>
          <w:p w14:paraId="751A6689"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87,1</w:t>
            </w:r>
          </w:p>
        </w:tc>
        <w:tc>
          <w:tcPr>
            <w:tcW w:w="1269" w:type="dxa"/>
          </w:tcPr>
          <w:p w14:paraId="10DC9AFF"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Persen</w:t>
            </w:r>
          </w:p>
        </w:tc>
      </w:tr>
      <w:tr w:rsidR="009A5BFC" w:rsidRPr="0041069C" w14:paraId="7B18ABD9" w14:textId="77777777">
        <w:trPr>
          <w:trHeight w:val="599"/>
        </w:trPr>
        <w:tc>
          <w:tcPr>
            <w:tcW w:w="812" w:type="dxa"/>
            <w:vMerge w:val="restart"/>
          </w:tcPr>
          <w:p w14:paraId="0BF998CC" w14:textId="77777777" w:rsidR="009A5BFC" w:rsidRPr="0041069C" w:rsidRDefault="006B2857">
            <w:pPr>
              <w:spacing w:before="60" w:after="60" w:line="240" w:lineRule="auto"/>
              <w:ind w:hanging="2"/>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SS5</w:t>
            </w:r>
          </w:p>
        </w:tc>
        <w:tc>
          <w:tcPr>
            <w:tcW w:w="8561" w:type="dxa"/>
            <w:gridSpan w:val="8"/>
          </w:tcPr>
          <w:p w14:paraId="016782FC"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Meningkatnya Partisipasi Masyarakat yang merata dalam pelaksanaan program Bangga Kencana</w:t>
            </w:r>
          </w:p>
        </w:tc>
      </w:tr>
      <w:tr w:rsidR="009A5BFC" w:rsidRPr="0041069C" w14:paraId="29D46A76" w14:textId="77777777">
        <w:trPr>
          <w:trHeight w:val="1575"/>
        </w:trPr>
        <w:tc>
          <w:tcPr>
            <w:tcW w:w="812" w:type="dxa"/>
            <w:vMerge/>
          </w:tcPr>
          <w:p w14:paraId="7C85ADC6"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tcPr>
          <w:p w14:paraId="2F6879BF" w14:textId="77777777" w:rsidR="009A5BFC" w:rsidRPr="0041069C" w:rsidRDefault="006B2857">
            <w:pPr>
              <w:widowControl w:val="0"/>
              <w:spacing w:before="60" w:after="60" w:line="240" w:lineRule="auto"/>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Indeks Partisipasi Masyarakat (IPaM) dalam Program Bangga Kencana</w:t>
            </w:r>
          </w:p>
        </w:tc>
        <w:tc>
          <w:tcPr>
            <w:tcW w:w="1183" w:type="dxa"/>
          </w:tcPr>
          <w:p w14:paraId="56134EC1"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N/A</w:t>
            </w:r>
          </w:p>
        </w:tc>
        <w:tc>
          <w:tcPr>
            <w:tcW w:w="814" w:type="dxa"/>
          </w:tcPr>
          <w:p w14:paraId="3DC12F0F"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60,36</w:t>
            </w:r>
          </w:p>
        </w:tc>
        <w:tc>
          <w:tcPr>
            <w:tcW w:w="814" w:type="dxa"/>
          </w:tcPr>
          <w:p w14:paraId="37373056"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63,82</w:t>
            </w:r>
          </w:p>
        </w:tc>
        <w:tc>
          <w:tcPr>
            <w:tcW w:w="814" w:type="dxa"/>
          </w:tcPr>
          <w:p w14:paraId="5B461D92"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67,29</w:t>
            </w:r>
          </w:p>
        </w:tc>
        <w:tc>
          <w:tcPr>
            <w:tcW w:w="814" w:type="dxa"/>
          </w:tcPr>
          <w:p w14:paraId="2BE94B13"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70,76</w:t>
            </w:r>
          </w:p>
        </w:tc>
        <w:tc>
          <w:tcPr>
            <w:tcW w:w="815" w:type="dxa"/>
          </w:tcPr>
          <w:p w14:paraId="2FF1D3FF"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74,22</w:t>
            </w:r>
          </w:p>
        </w:tc>
        <w:tc>
          <w:tcPr>
            <w:tcW w:w="1269" w:type="dxa"/>
          </w:tcPr>
          <w:p w14:paraId="6B5EAB09" w14:textId="77777777" w:rsidR="009A5BFC" w:rsidRPr="0041069C" w:rsidRDefault="006B2857">
            <w:pPr>
              <w:widowControl w:val="0"/>
              <w:spacing w:before="60" w:after="60" w:line="240" w:lineRule="auto"/>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Indeks (Skala   1-100)</w:t>
            </w:r>
          </w:p>
        </w:tc>
      </w:tr>
      <w:tr w:rsidR="009A5BFC" w:rsidRPr="0041069C" w14:paraId="346E880C" w14:textId="77777777">
        <w:trPr>
          <w:trHeight w:val="668"/>
        </w:trPr>
        <w:tc>
          <w:tcPr>
            <w:tcW w:w="812" w:type="dxa"/>
            <w:vMerge w:val="restart"/>
          </w:tcPr>
          <w:p w14:paraId="550503D0" w14:textId="77777777" w:rsidR="009A5BFC" w:rsidRPr="0041069C" w:rsidRDefault="006B2857">
            <w:pPr>
              <w:spacing w:before="60" w:after="60" w:line="240" w:lineRule="auto"/>
              <w:ind w:hanging="2"/>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SS6</w:t>
            </w:r>
          </w:p>
        </w:tc>
        <w:tc>
          <w:tcPr>
            <w:tcW w:w="8561" w:type="dxa"/>
            <w:gridSpan w:val="8"/>
          </w:tcPr>
          <w:p w14:paraId="3C701F53"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Terwujudnya Kemendukbangga/BKKBN yang Kolaboratif, Kapabel dan Berintegritas untuk Melayani Masyarakat</w:t>
            </w:r>
          </w:p>
        </w:tc>
      </w:tr>
      <w:tr w:rsidR="009A5BFC" w:rsidRPr="0041069C" w14:paraId="43C98984" w14:textId="77777777">
        <w:trPr>
          <w:trHeight w:val="942"/>
        </w:trPr>
        <w:tc>
          <w:tcPr>
            <w:tcW w:w="812" w:type="dxa"/>
            <w:vMerge/>
          </w:tcPr>
          <w:p w14:paraId="0F66067C" w14:textId="77777777" w:rsidR="009A5BFC" w:rsidRPr="0041069C"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038" w:type="dxa"/>
          </w:tcPr>
          <w:p w14:paraId="58137985"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Indeks Reformasi Birokrasi</w:t>
            </w:r>
          </w:p>
        </w:tc>
        <w:tc>
          <w:tcPr>
            <w:tcW w:w="1183" w:type="dxa"/>
          </w:tcPr>
          <w:p w14:paraId="7E29BF2D"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82,17</w:t>
            </w:r>
            <w:r w:rsidRPr="0041069C">
              <w:rPr>
                <w:rFonts w:ascii="Bookman Old Style" w:eastAsia="Bookman Old Style" w:hAnsi="Bookman Old Style" w:cs="Bookman Old Style"/>
                <w:bCs/>
                <w:sz w:val="18"/>
                <w:szCs w:val="18"/>
              </w:rPr>
              <w:br/>
              <w:t>(RB, 2024)</w:t>
            </w:r>
          </w:p>
        </w:tc>
        <w:tc>
          <w:tcPr>
            <w:tcW w:w="814" w:type="dxa"/>
          </w:tcPr>
          <w:p w14:paraId="229815B7"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82,50</w:t>
            </w:r>
          </w:p>
        </w:tc>
        <w:tc>
          <w:tcPr>
            <w:tcW w:w="814" w:type="dxa"/>
          </w:tcPr>
          <w:p w14:paraId="3F85C467"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83,00</w:t>
            </w:r>
          </w:p>
        </w:tc>
        <w:tc>
          <w:tcPr>
            <w:tcW w:w="814" w:type="dxa"/>
          </w:tcPr>
          <w:p w14:paraId="09CC82BB"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83,50</w:t>
            </w:r>
          </w:p>
        </w:tc>
        <w:tc>
          <w:tcPr>
            <w:tcW w:w="814" w:type="dxa"/>
          </w:tcPr>
          <w:p w14:paraId="05BFF536"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84,00</w:t>
            </w:r>
          </w:p>
        </w:tc>
        <w:tc>
          <w:tcPr>
            <w:tcW w:w="815" w:type="dxa"/>
          </w:tcPr>
          <w:p w14:paraId="302ED1B7"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18"/>
                <w:szCs w:val="18"/>
              </w:rPr>
              <w:t>84,50</w:t>
            </w:r>
          </w:p>
        </w:tc>
        <w:tc>
          <w:tcPr>
            <w:tcW w:w="1269" w:type="dxa"/>
          </w:tcPr>
          <w:p w14:paraId="0F301CB2" w14:textId="77777777" w:rsidR="009A5BFC" w:rsidRPr="0041069C" w:rsidRDefault="006B2857">
            <w:pPr>
              <w:jc w:val="both"/>
              <w:rPr>
                <w:rFonts w:ascii="Bookman Old Style" w:eastAsia="Bookman Old Style" w:hAnsi="Bookman Old Style" w:cs="Bookman Old Style"/>
                <w:bCs/>
                <w:sz w:val="20"/>
                <w:szCs w:val="20"/>
              </w:rPr>
            </w:pPr>
            <w:r w:rsidRPr="0041069C">
              <w:rPr>
                <w:rFonts w:ascii="Bookman Old Style" w:eastAsia="Bookman Old Style" w:hAnsi="Bookman Old Style" w:cs="Bookman Old Style"/>
                <w:bCs/>
                <w:sz w:val="20"/>
                <w:szCs w:val="20"/>
              </w:rPr>
              <w:t>Indeks (Skala   1-100)</w:t>
            </w:r>
          </w:p>
        </w:tc>
      </w:tr>
    </w:tbl>
    <w:p w14:paraId="25AD7747" w14:textId="77777777" w:rsidR="009A5BFC" w:rsidRDefault="009A5BFC">
      <w:pPr>
        <w:spacing w:after="0" w:line="240" w:lineRule="auto"/>
        <w:jc w:val="both"/>
        <w:rPr>
          <w:rFonts w:ascii="Bookman Old Style" w:eastAsia="Bookman Old Style" w:hAnsi="Bookman Old Style" w:cs="Bookman Old Style"/>
          <w:sz w:val="24"/>
          <w:szCs w:val="24"/>
        </w:rPr>
      </w:pPr>
    </w:p>
    <w:p w14:paraId="0AC5AEF8"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5CD62134" w14:textId="0C1C4C05" w:rsidR="009A5BFC" w:rsidRDefault="006B2857" w:rsidP="00CA2C70">
      <w:pPr>
        <w:pBdr>
          <w:top w:val="nil"/>
          <w:left w:val="nil"/>
          <w:bottom w:val="nil"/>
          <w:right w:val="nil"/>
          <w:between w:val="nil"/>
        </w:pBdr>
        <w:spacing w:after="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Sasaran Strategis Kemendukangga/BKKBN dapat dicapai melalui kontribusi dari hasil pelaksanaan program baik secara teknis maupun pendukung. Program Teknis Bangga Kencana pada Renstra Kemendukbangga/BKKBN 2025-2029 diimplementasikan oleh 5 (lima) Unit Kerja Eselon 1 (Kedeputian), dan 2 (dua) Unit Pusat (Eselon-2). Target kinerja dari Unit Kerja Eselon 1 dituangkan dalam sasaran program dan indikatornya. Pada level dibawahnya/Unit Kerja Eselon II, terdapat Sasaran Kegiatan yang dilengkapi dengan indikator pengukurnya. Berikut adalah uraian dari masing-masing unit kerja tersebut:</w:t>
      </w:r>
    </w:p>
    <w:p w14:paraId="1DC4C22D" w14:textId="77777777"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Bidang Keluarga Sejahtera dan Pemberdayaan Keluarga (KSPK) melingkupi: (1) Bina Ketahanan Remaja; (2) Bina Ketahanan Keluarga Balita dan Anak; (3) Bina Ketahanan Keluarga Lanjut Usia dan Rentan, dan (4) Pemberdayaan Ekonomi Keluarga. Berikut ini adalah uraian sasaran program dan kegiatan serta indikator di bawah lingkup bidang KSPK.</w:t>
      </w:r>
    </w:p>
    <w:p w14:paraId="2059FC9C"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373CB25B" w14:textId="6D01F371" w:rsidR="009F67FF" w:rsidRDefault="009F67FF">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type="page"/>
      </w:r>
    </w:p>
    <w:p w14:paraId="2E93240D" w14:textId="5B0DE6AD" w:rsidR="009A5BFC" w:rsidRDefault="00000000">
      <w:pPr>
        <w:spacing w:after="0" w:line="240" w:lineRule="auto"/>
        <w:ind w:left="1560" w:hanging="1"/>
        <w:jc w:val="center"/>
        <w:rPr>
          <w:rFonts w:ascii="Bookman Old Style" w:eastAsia="Bookman Old Style" w:hAnsi="Bookman Old Style" w:cs="Bookman Old Style"/>
          <w:sz w:val="24"/>
          <w:szCs w:val="24"/>
        </w:rPr>
      </w:pPr>
      <w:sdt>
        <w:sdtPr>
          <w:tag w:val="goog_rdk_141"/>
          <w:id w:val="1016370464"/>
          <w:showingPlcHdr/>
        </w:sdtPr>
        <w:sdtContent>
          <w:r w:rsidR="00434270">
            <w:t xml:space="preserve">     </w:t>
          </w:r>
        </w:sdtContent>
      </w:sdt>
      <w:r w:rsidR="006B2857" w:rsidRPr="00DB0893">
        <w:rPr>
          <w:rFonts w:ascii="Bookman Old Style" w:eastAsia="Bookman Old Style" w:hAnsi="Bookman Old Style" w:cs="Bookman Old Style"/>
          <w:bCs/>
          <w:sz w:val="24"/>
          <w:szCs w:val="24"/>
        </w:rPr>
        <w:t>Tabel 4.4 Sasaran Program</w:t>
      </w:r>
      <w:r w:rsidR="006B2857">
        <w:rPr>
          <w:rFonts w:ascii="Bookman Old Style" w:eastAsia="Bookman Old Style" w:hAnsi="Bookman Old Style" w:cs="Bookman Old Style"/>
          <w:sz w:val="24"/>
          <w:szCs w:val="24"/>
        </w:rPr>
        <w:t xml:space="preserve"> dan Kegiatan beserta Target Indikator Sasaran Program dan Kegiatan Bidang KSPK</w:t>
      </w:r>
    </w:p>
    <w:p w14:paraId="5DDADC24" w14:textId="77777777" w:rsidR="009A5BFC" w:rsidRDefault="009A5BFC">
      <w:pPr>
        <w:spacing w:after="0" w:line="240" w:lineRule="auto"/>
        <w:jc w:val="both"/>
        <w:rPr>
          <w:rFonts w:ascii="Bookman Old Style" w:eastAsia="Bookman Old Style" w:hAnsi="Bookman Old Style" w:cs="Bookman Old Style"/>
          <w:sz w:val="24"/>
          <w:szCs w:val="24"/>
        </w:rPr>
      </w:pPr>
    </w:p>
    <w:tbl>
      <w:tblPr>
        <w:tblStyle w:val="affff1"/>
        <w:tblW w:w="9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2165"/>
        <w:gridCol w:w="1082"/>
        <w:gridCol w:w="811"/>
        <w:gridCol w:w="947"/>
        <w:gridCol w:w="946"/>
        <w:gridCol w:w="946"/>
        <w:gridCol w:w="815"/>
        <w:gridCol w:w="974"/>
      </w:tblGrid>
      <w:tr w:rsidR="009A5BFC" w:rsidRPr="009D2232" w14:paraId="39AFAD32" w14:textId="77777777" w:rsidTr="009F67FF">
        <w:trPr>
          <w:trHeight w:val="348"/>
          <w:tblHeader/>
        </w:trPr>
        <w:tc>
          <w:tcPr>
            <w:tcW w:w="812" w:type="dxa"/>
            <w:vMerge w:val="restart"/>
            <w:shd w:val="clear" w:color="auto" w:fill="DBE5F1"/>
            <w:vAlign w:val="center"/>
          </w:tcPr>
          <w:p w14:paraId="303C2D9E" w14:textId="77777777" w:rsidR="009A5BFC" w:rsidRPr="009D2232" w:rsidRDefault="006B2857">
            <w:pPr>
              <w:spacing w:after="100" w:line="240" w:lineRule="auto"/>
              <w:ind w:hanging="2"/>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Kode</w:t>
            </w:r>
          </w:p>
        </w:tc>
        <w:tc>
          <w:tcPr>
            <w:tcW w:w="2165" w:type="dxa"/>
            <w:vMerge w:val="restart"/>
            <w:shd w:val="clear" w:color="auto" w:fill="DBE5F1"/>
            <w:vAlign w:val="center"/>
          </w:tcPr>
          <w:p w14:paraId="0FAEC66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Indikator Program/Kegiatan</w:t>
            </w:r>
          </w:p>
        </w:tc>
        <w:tc>
          <w:tcPr>
            <w:tcW w:w="1082" w:type="dxa"/>
            <w:vMerge w:val="restart"/>
            <w:shd w:val="clear" w:color="auto" w:fill="DBE5F1"/>
            <w:vAlign w:val="center"/>
          </w:tcPr>
          <w:p w14:paraId="3EFDA273"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Baseline</w:t>
            </w:r>
          </w:p>
        </w:tc>
        <w:tc>
          <w:tcPr>
            <w:tcW w:w="4465" w:type="dxa"/>
            <w:gridSpan w:val="5"/>
            <w:shd w:val="clear" w:color="auto" w:fill="DBE5F1"/>
            <w:vAlign w:val="center"/>
          </w:tcPr>
          <w:p w14:paraId="234DF17E"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Target</w:t>
            </w:r>
          </w:p>
        </w:tc>
        <w:tc>
          <w:tcPr>
            <w:tcW w:w="974" w:type="dxa"/>
            <w:vMerge w:val="restart"/>
            <w:shd w:val="clear" w:color="auto" w:fill="DBE5F1"/>
            <w:vAlign w:val="center"/>
          </w:tcPr>
          <w:p w14:paraId="00362ED7"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Satuan</w:t>
            </w:r>
          </w:p>
        </w:tc>
      </w:tr>
      <w:tr w:rsidR="009A5BFC" w:rsidRPr="009D2232" w14:paraId="31483D16" w14:textId="77777777" w:rsidTr="009F67FF">
        <w:trPr>
          <w:trHeight w:val="143"/>
          <w:tblHeader/>
        </w:trPr>
        <w:tc>
          <w:tcPr>
            <w:tcW w:w="812" w:type="dxa"/>
            <w:vMerge/>
            <w:shd w:val="clear" w:color="auto" w:fill="DBE5F1"/>
            <w:vAlign w:val="center"/>
          </w:tcPr>
          <w:p w14:paraId="23942EC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vMerge/>
            <w:shd w:val="clear" w:color="auto" w:fill="DBE5F1"/>
            <w:vAlign w:val="center"/>
          </w:tcPr>
          <w:p w14:paraId="06D2974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1082" w:type="dxa"/>
            <w:vMerge/>
            <w:shd w:val="clear" w:color="auto" w:fill="DBE5F1"/>
            <w:vAlign w:val="center"/>
          </w:tcPr>
          <w:p w14:paraId="5803421B"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811" w:type="dxa"/>
            <w:shd w:val="clear" w:color="auto" w:fill="DBE5F1"/>
            <w:vAlign w:val="center"/>
          </w:tcPr>
          <w:p w14:paraId="100BFD8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2025</w:t>
            </w:r>
          </w:p>
        </w:tc>
        <w:tc>
          <w:tcPr>
            <w:tcW w:w="947" w:type="dxa"/>
            <w:shd w:val="clear" w:color="auto" w:fill="DBE5F1"/>
            <w:vAlign w:val="center"/>
          </w:tcPr>
          <w:p w14:paraId="370AA160"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2026</w:t>
            </w:r>
          </w:p>
        </w:tc>
        <w:tc>
          <w:tcPr>
            <w:tcW w:w="946" w:type="dxa"/>
            <w:shd w:val="clear" w:color="auto" w:fill="DBE5F1"/>
            <w:vAlign w:val="center"/>
          </w:tcPr>
          <w:p w14:paraId="2DDDBE96"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2027</w:t>
            </w:r>
          </w:p>
        </w:tc>
        <w:tc>
          <w:tcPr>
            <w:tcW w:w="946" w:type="dxa"/>
            <w:shd w:val="clear" w:color="auto" w:fill="DBE5F1"/>
            <w:vAlign w:val="center"/>
          </w:tcPr>
          <w:p w14:paraId="2EE54ABF"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2028</w:t>
            </w:r>
          </w:p>
        </w:tc>
        <w:tc>
          <w:tcPr>
            <w:tcW w:w="815" w:type="dxa"/>
            <w:shd w:val="clear" w:color="auto" w:fill="DBE5F1"/>
            <w:vAlign w:val="center"/>
          </w:tcPr>
          <w:p w14:paraId="2D715B7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2029</w:t>
            </w:r>
          </w:p>
        </w:tc>
        <w:tc>
          <w:tcPr>
            <w:tcW w:w="974" w:type="dxa"/>
            <w:vMerge/>
            <w:shd w:val="clear" w:color="auto" w:fill="DBE5F1"/>
            <w:vAlign w:val="center"/>
          </w:tcPr>
          <w:p w14:paraId="70CE315A"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r>
      <w:tr w:rsidR="009A5BFC" w:rsidRPr="009D2232" w14:paraId="42EACA6B" w14:textId="77777777" w:rsidTr="009F67FF">
        <w:trPr>
          <w:trHeight w:val="348"/>
        </w:trPr>
        <w:tc>
          <w:tcPr>
            <w:tcW w:w="812" w:type="dxa"/>
            <w:vMerge w:val="restart"/>
          </w:tcPr>
          <w:p w14:paraId="3B5C4458" w14:textId="77777777" w:rsidR="009A5BFC" w:rsidRPr="009D2232" w:rsidRDefault="006B2857">
            <w:pPr>
              <w:spacing w:after="10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SP1</w:t>
            </w:r>
          </w:p>
        </w:tc>
        <w:tc>
          <w:tcPr>
            <w:tcW w:w="8686" w:type="dxa"/>
            <w:gridSpan w:val="8"/>
          </w:tcPr>
          <w:p w14:paraId="5DB6A528"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kualitas penyiapan kehidupan berkeluarga bagi remaja (PKBR)</w:t>
            </w:r>
          </w:p>
        </w:tc>
      </w:tr>
      <w:tr w:rsidR="00434270" w:rsidRPr="009D2232" w14:paraId="4A4BEDE3" w14:textId="77777777" w:rsidTr="009F67FF">
        <w:trPr>
          <w:trHeight w:val="143"/>
        </w:trPr>
        <w:tc>
          <w:tcPr>
            <w:tcW w:w="812" w:type="dxa"/>
            <w:vMerge/>
          </w:tcPr>
          <w:p w14:paraId="44645160" w14:textId="77777777" w:rsidR="00434270" w:rsidRPr="009D2232" w:rsidRDefault="00434270" w:rsidP="00434270">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579295EF" w14:textId="77777777" w:rsidR="00434270" w:rsidRPr="009D2232" w:rsidRDefault="00434270" w:rsidP="00434270">
            <w:pPr>
              <w:spacing w:after="100" w:line="240" w:lineRule="auto"/>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Median Usia Kawin Pertama (MUKP)</w:t>
            </w:r>
          </w:p>
        </w:tc>
        <w:tc>
          <w:tcPr>
            <w:tcW w:w="1082" w:type="dxa"/>
          </w:tcPr>
          <w:p w14:paraId="2D8EC54C" w14:textId="27089452" w:rsidR="00434270" w:rsidRPr="009D2232" w:rsidRDefault="00434270" w:rsidP="0043427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 xml:space="preserve">22,3 </w:t>
            </w:r>
            <w:r w:rsidRPr="009D2232">
              <w:rPr>
                <w:rFonts w:ascii="Bookman Old Style" w:eastAsia="Bookman Old Style" w:hAnsi="Bookman Old Style" w:cs="Bookman Old Style"/>
                <w:bCs/>
                <w:sz w:val="20"/>
                <w:szCs w:val="20"/>
              </w:rPr>
              <w:br/>
              <w:t>(PK, 2024)</w:t>
            </w:r>
          </w:p>
        </w:tc>
        <w:tc>
          <w:tcPr>
            <w:tcW w:w="811" w:type="dxa"/>
          </w:tcPr>
          <w:p w14:paraId="5933B56C" w14:textId="1328B7CE" w:rsidR="00434270" w:rsidRPr="009D2232" w:rsidRDefault="00434270" w:rsidP="00434270">
            <w:pPr>
              <w:spacing w:after="10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22,4</w:t>
            </w:r>
          </w:p>
        </w:tc>
        <w:tc>
          <w:tcPr>
            <w:tcW w:w="947" w:type="dxa"/>
          </w:tcPr>
          <w:p w14:paraId="2FC3CEA5" w14:textId="1557FFFA" w:rsidR="00434270" w:rsidRPr="009D2232" w:rsidRDefault="00434270" w:rsidP="00434270">
            <w:pPr>
              <w:spacing w:after="10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22,5</w:t>
            </w:r>
          </w:p>
        </w:tc>
        <w:tc>
          <w:tcPr>
            <w:tcW w:w="946" w:type="dxa"/>
          </w:tcPr>
          <w:p w14:paraId="05DB64B0" w14:textId="6C06CA54" w:rsidR="00434270" w:rsidRPr="009D2232" w:rsidRDefault="00434270" w:rsidP="00434270">
            <w:pPr>
              <w:spacing w:after="10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22,6</w:t>
            </w:r>
          </w:p>
        </w:tc>
        <w:tc>
          <w:tcPr>
            <w:tcW w:w="946" w:type="dxa"/>
          </w:tcPr>
          <w:p w14:paraId="4CB2781F" w14:textId="4526B687" w:rsidR="00434270" w:rsidRPr="009D2232" w:rsidRDefault="00434270" w:rsidP="00434270">
            <w:pPr>
              <w:spacing w:after="10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22,7</w:t>
            </w:r>
          </w:p>
        </w:tc>
        <w:tc>
          <w:tcPr>
            <w:tcW w:w="815" w:type="dxa"/>
          </w:tcPr>
          <w:p w14:paraId="75B72256" w14:textId="0A9FE640" w:rsidR="00434270" w:rsidRPr="009D2232" w:rsidRDefault="00434270" w:rsidP="00434270">
            <w:pPr>
              <w:spacing w:after="10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22,8</w:t>
            </w:r>
          </w:p>
        </w:tc>
        <w:tc>
          <w:tcPr>
            <w:tcW w:w="974" w:type="dxa"/>
          </w:tcPr>
          <w:p w14:paraId="0DAD3EB9" w14:textId="3E43F881" w:rsidR="00434270" w:rsidRPr="009D2232" w:rsidRDefault="00434270" w:rsidP="00434270">
            <w:pPr>
              <w:pBdr>
                <w:top w:val="nil"/>
                <w:left w:val="nil"/>
                <w:bottom w:val="nil"/>
                <w:right w:val="nil"/>
                <w:between w:val="nil"/>
              </w:pBdr>
              <w:spacing w:after="100" w:line="240" w:lineRule="auto"/>
              <w:ind w:left="304" w:right="-61" w:hanging="29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color w:val="000000"/>
                <w:sz w:val="20"/>
                <w:szCs w:val="20"/>
              </w:rPr>
              <w:t>Tahun</w:t>
            </w:r>
          </w:p>
        </w:tc>
      </w:tr>
      <w:tr w:rsidR="009A5BFC" w:rsidRPr="009D2232" w14:paraId="066AA40B" w14:textId="77777777" w:rsidTr="009F67FF">
        <w:trPr>
          <w:trHeight w:val="348"/>
        </w:trPr>
        <w:tc>
          <w:tcPr>
            <w:tcW w:w="812" w:type="dxa"/>
            <w:vMerge w:val="restart"/>
          </w:tcPr>
          <w:p w14:paraId="5DF1FD85" w14:textId="77777777" w:rsidR="009A5BFC" w:rsidRPr="009D2232" w:rsidRDefault="006B2857">
            <w:pPr>
              <w:spacing w:after="10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SP2</w:t>
            </w:r>
          </w:p>
        </w:tc>
        <w:tc>
          <w:tcPr>
            <w:tcW w:w="8686" w:type="dxa"/>
            <w:gridSpan w:val="8"/>
          </w:tcPr>
          <w:p w14:paraId="2797D24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ketahanan keluarga sesuai siklus hidup</w:t>
            </w:r>
          </w:p>
        </w:tc>
      </w:tr>
      <w:tr w:rsidR="00704CD0" w:rsidRPr="009D2232" w14:paraId="57057784" w14:textId="77777777" w:rsidTr="009F67FF">
        <w:trPr>
          <w:trHeight w:val="143"/>
        </w:trPr>
        <w:tc>
          <w:tcPr>
            <w:tcW w:w="812" w:type="dxa"/>
            <w:vMerge/>
          </w:tcPr>
          <w:p w14:paraId="442400F4" w14:textId="77777777" w:rsidR="00704CD0" w:rsidRPr="009D2232" w:rsidRDefault="00704CD0" w:rsidP="00704CD0">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34456B01" w14:textId="77777777" w:rsidR="00704CD0" w:rsidRPr="009D2232" w:rsidRDefault="00704CD0">
            <w:pPr>
              <w:widowControl w:val="0"/>
              <w:numPr>
                <w:ilvl w:val="0"/>
                <w:numId w:val="77"/>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Kerentanan Keluarga</w:t>
            </w:r>
          </w:p>
        </w:tc>
        <w:tc>
          <w:tcPr>
            <w:tcW w:w="1082" w:type="dxa"/>
          </w:tcPr>
          <w:p w14:paraId="6626E173" w14:textId="1917AC7B"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 xml:space="preserve">8,83 </w:t>
            </w:r>
            <w:r w:rsidRPr="009D2232">
              <w:rPr>
                <w:rFonts w:ascii="Bookman Old Style" w:eastAsia="Bookman Old Style" w:hAnsi="Bookman Old Style" w:cs="Bookman Old Style"/>
                <w:bCs/>
                <w:sz w:val="20"/>
                <w:szCs w:val="20"/>
              </w:rPr>
              <w:br/>
              <w:t>(PK, 2024)</w:t>
            </w:r>
          </w:p>
        </w:tc>
        <w:tc>
          <w:tcPr>
            <w:tcW w:w="811" w:type="dxa"/>
          </w:tcPr>
          <w:p w14:paraId="7CA3DBAE" w14:textId="1953364A"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8,60</w:t>
            </w:r>
          </w:p>
        </w:tc>
        <w:tc>
          <w:tcPr>
            <w:tcW w:w="947" w:type="dxa"/>
          </w:tcPr>
          <w:p w14:paraId="352F996C" w14:textId="1708166C"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8,40</w:t>
            </w:r>
          </w:p>
        </w:tc>
        <w:tc>
          <w:tcPr>
            <w:tcW w:w="946" w:type="dxa"/>
          </w:tcPr>
          <w:p w14:paraId="7E1D9DC5" w14:textId="386FD945"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8,20</w:t>
            </w:r>
          </w:p>
        </w:tc>
        <w:tc>
          <w:tcPr>
            <w:tcW w:w="946" w:type="dxa"/>
          </w:tcPr>
          <w:p w14:paraId="513A9117" w14:textId="2BABBF02"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8,00</w:t>
            </w:r>
          </w:p>
        </w:tc>
        <w:tc>
          <w:tcPr>
            <w:tcW w:w="815" w:type="dxa"/>
          </w:tcPr>
          <w:p w14:paraId="4EDD0961" w14:textId="793B536A"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7,80</w:t>
            </w:r>
          </w:p>
        </w:tc>
        <w:tc>
          <w:tcPr>
            <w:tcW w:w="974" w:type="dxa"/>
          </w:tcPr>
          <w:p w14:paraId="10BDA8E8" w14:textId="2563F002"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Indeks (skala 1-100)</w:t>
            </w:r>
          </w:p>
        </w:tc>
      </w:tr>
      <w:tr w:rsidR="00704CD0" w:rsidRPr="009D2232" w14:paraId="70BF693E" w14:textId="77777777" w:rsidTr="009F67FF">
        <w:trPr>
          <w:trHeight w:val="143"/>
        </w:trPr>
        <w:tc>
          <w:tcPr>
            <w:tcW w:w="812" w:type="dxa"/>
            <w:vMerge/>
          </w:tcPr>
          <w:p w14:paraId="07C6D561" w14:textId="77777777" w:rsidR="00704CD0" w:rsidRPr="009D2232" w:rsidRDefault="00704CD0" w:rsidP="00704CD0">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71F49638" w14:textId="77777777" w:rsidR="00704CD0" w:rsidRPr="009D2232" w:rsidRDefault="00704CD0">
            <w:pPr>
              <w:numPr>
                <w:ilvl w:val="0"/>
                <w:numId w:val="77"/>
              </w:numPr>
              <w:pBdr>
                <w:top w:val="nil"/>
                <w:left w:val="nil"/>
                <w:bottom w:val="nil"/>
                <w:right w:val="nil"/>
                <w:between w:val="nil"/>
              </w:pBdr>
              <w:spacing w:after="10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Lansia Berdaya</w:t>
            </w:r>
          </w:p>
        </w:tc>
        <w:tc>
          <w:tcPr>
            <w:tcW w:w="1082" w:type="dxa"/>
          </w:tcPr>
          <w:p w14:paraId="4F33D416" w14:textId="10DC87E9"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 xml:space="preserve">56,99 </w:t>
            </w:r>
            <w:r w:rsidRPr="009D2232">
              <w:rPr>
                <w:rFonts w:ascii="Bookman Old Style" w:eastAsia="Bookman Old Style" w:hAnsi="Bookman Old Style" w:cs="Bookman Old Style"/>
                <w:bCs/>
                <w:sz w:val="20"/>
                <w:szCs w:val="20"/>
              </w:rPr>
              <w:br/>
              <w:t>(PK, 2024)</w:t>
            </w:r>
          </w:p>
        </w:tc>
        <w:tc>
          <w:tcPr>
            <w:tcW w:w="811" w:type="dxa"/>
          </w:tcPr>
          <w:p w14:paraId="125C1FA5" w14:textId="535513EA"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61,25</w:t>
            </w:r>
          </w:p>
        </w:tc>
        <w:tc>
          <w:tcPr>
            <w:tcW w:w="947" w:type="dxa"/>
          </w:tcPr>
          <w:p w14:paraId="7336B3A3" w14:textId="04072DC8"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61,5</w:t>
            </w:r>
          </w:p>
        </w:tc>
        <w:tc>
          <w:tcPr>
            <w:tcW w:w="946" w:type="dxa"/>
          </w:tcPr>
          <w:p w14:paraId="149664FC" w14:textId="579F95E5"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61,75</w:t>
            </w:r>
          </w:p>
        </w:tc>
        <w:tc>
          <w:tcPr>
            <w:tcW w:w="946" w:type="dxa"/>
          </w:tcPr>
          <w:p w14:paraId="68ACD942" w14:textId="47310A66"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62</w:t>
            </w:r>
          </w:p>
        </w:tc>
        <w:tc>
          <w:tcPr>
            <w:tcW w:w="815" w:type="dxa"/>
          </w:tcPr>
          <w:p w14:paraId="4A179E48" w14:textId="3344C09F"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62,25</w:t>
            </w:r>
          </w:p>
        </w:tc>
        <w:tc>
          <w:tcPr>
            <w:tcW w:w="974" w:type="dxa"/>
          </w:tcPr>
          <w:p w14:paraId="071FF9D1" w14:textId="2910DEF3" w:rsidR="00704CD0" w:rsidRPr="009D2232" w:rsidRDefault="00704CD0" w:rsidP="00704CD0">
            <w:pPr>
              <w:spacing w:after="100" w:line="240" w:lineRule="auto"/>
              <w:ind w:left="-113"/>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20"/>
                <w:szCs w:val="20"/>
              </w:rPr>
              <w:t>Indeks (skala 1-100)</w:t>
            </w:r>
          </w:p>
        </w:tc>
      </w:tr>
      <w:tr w:rsidR="009A5BFC" w:rsidRPr="009D2232" w14:paraId="6A65F9DB" w14:textId="77777777" w:rsidTr="009F67FF">
        <w:trPr>
          <w:trHeight w:val="335"/>
        </w:trPr>
        <w:tc>
          <w:tcPr>
            <w:tcW w:w="9498" w:type="dxa"/>
            <w:gridSpan w:val="9"/>
          </w:tcPr>
          <w:p w14:paraId="7A3550B4" w14:textId="77777777" w:rsidR="009A5BFC" w:rsidRPr="009D2232" w:rsidRDefault="006B2857">
            <w:pPr>
              <w:spacing w:after="10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Bina Ketahanan Remaja</w:t>
            </w:r>
          </w:p>
        </w:tc>
      </w:tr>
      <w:tr w:rsidR="009A5BFC" w:rsidRPr="009D2232" w14:paraId="639ECAE0" w14:textId="77777777" w:rsidTr="009F67FF">
        <w:trPr>
          <w:trHeight w:val="696"/>
        </w:trPr>
        <w:tc>
          <w:tcPr>
            <w:tcW w:w="812" w:type="dxa"/>
            <w:vMerge w:val="restart"/>
          </w:tcPr>
          <w:p w14:paraId="652F391F"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686" w:type="dxa"/>
            <w:gridSpan w:val="8"/>
          </w:tcPr>
          <w:p w14:paraId="5FAF500C" w14:textId="77777777" w:rsidR="009A5BFC" w:rsidRPr="009D2232" w:rsidRDefault="006B2857">
            <w:pPr>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Meningkatnya kualitas remaja (termasuk pra remaja) dan penyiapan kehidupan berkeluarga </w:t>
            </w:r>
            <w:sdt>
              <w:sdtPr>
                <w:rPr>
                  <w:bCs/>
                </w:rPr>
                <w:tag w:val="goog_rdk_142"/>
                <w:id w:val="66667756"/>
              </w:sdtPr>
              <w:sdtContent/>
            </w:sdt>
            <w:r w:rsidRPr="009D2232">
              <w:rPr>
                <w:rFonts w:ascii="Bookman Old Style" w:eastAsia="Bookman Old Style" w:hAnsi="Bookman Old Style" w:cs="Bookman Old Style"/>
                <w:bCs/>
                <w:sz w:val="20"/>
                <w:szCs w:val="20"/>
              </w:rPr>
              <w:t>bagi remaja</w:t>
            </w:r>
          </w:p>
        </w:tc>
      </w:tr>
      <w:tr w:rsidR="009A5BFC" w:rsidRPr="009D2232" w14:paraId="499EB4A7" w14:textId="77777777" w:rsidTr="009F67FF">
        <w:trPr>
          <w:trHeight w:val="143"/>
        </w:trPr>
        <w:tc>
          <w:tcPr>
            <w:tcW w:w="812" w:type="dxa"/>
            <w:vMerge/>
          </w:tcPr>
          <w:p w14:paraId="5DD9F081"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0CEC6BBE" w14:textId="77777777" w:rsidR="009A5BFC" w:rsidRPr="009D2232" w:rsidRDefault="006B2857">
            <w:pPr>
              <w:widowControl w:val="0"/>
              <w:numPr>
                <w:ilvl w:val="0"/>
                <w:numId w:val="5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Ketahanan Remaja</w:t>
            </w:r>
          </w:p>
        </w:tc>
        <w:tc>
          <w:tcPr>
            <w:tcW w:w="1082" w:type="dxa"/>
          </w:tcPr>
          <w:p w14:paraId="64EE1A8F"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67,43 </w:t>
            </w:r>
            <w:r w:rsidRPr="009D2232">
              <w:rPr>
                <w:rFonts w:ascii="Bookman Old Style" w:eastAsia="Bookman Old Style" w:hAnsi="Bookman Old Style" w:cs="Bookman Old Style"/>
                <w:bCs/>
                <w:sz w:val="20"/>
                <w:szCs w:val="20"/>
              </w:rPr>
              <w:br/>
              <w:t>(Susenas, 2024)</w:t>
            </w:r>
          </w:p>
        </w:tc>
        <w:tc>
          <w:tcPr>
            <w:tcW w:w="811" w:type="dxa"/>
          </w:tcPr>
          <w:p w14:paraId="1D7DC52E"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68,07</w:t>
            </w:r>
          </w:p>
        </w:tc>
        <w:tc>
          <w:tcPr>
            <w:tcW w:w="947" w:type="dxa"/>
          </w:tcPr>
          <w:p w14:paraId="7D023865"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68,72</w:t>
            </w:r>
          </w:p>
        </w:tc>
        <w:tc>
          <w:tcPr>
            <w:tcW w:w="946" w:type="dxa"/>
          </w:tcPr>
          <w:p w14:paraId="593A6DDB"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69,40</w:t>
            </w:r>
          </w:p>
        </w:tc>
        <w:tc>
          <w:tcPr>
            <w:tcW w:w="946" w:type="dxa"/>
          </w:tcPr>
          <w:p w14:paraId="31954B71"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70,10</w:t>
            </w:r>
          </w:p>
        </w:tc>
        <w:tc>
          <w:tcPr>
            <w:tcW w:w="815" w:type="dxa"/>
          </w:tcPr>
          <w:p w14:paraId="477C0292"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70,81</w:t>
            </w:r>
          </w:p>
        </w:tc>
        <w:tc>
          <w:tcPr>
            <w:tcW w:w="974" w:type="dxa"/>
          </w:tcPr>
          <w:p w14:paraId="7B7B70AE"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1-100)</w:t>
            </w:r>
          </w:p>
        </w:tc>
      </w:tr>
      <w:tr w:rsidR="009A5BFC" w:rsidRPr="009D2232" w14:paraId="2C632A0E" w14:textId="77777777" w:rsidTr="009F67FF">
        <w:trPr>
          <w:trHeight w:val="143"/>
        </w:trPr>
        <w:tc>
          <w:tcPr>
            <w:tcW w:w="812" w:type="dxa"/>
            <w:vMerge/>
          </w:tcPr>
          <w:p w14:paraId="688544C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5BAD8061" w14:textId="77777777" w:rsidR="009A5BFC" w:rsidRPr="009D2232" w:rsidRDefault="006B2857">
            <w:pPr>
              <w:widowControl w:val="0"/>
              <w:numPr>
                <w:ilvl w:val="0"/>
                <w:numId w:val="5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Persentase calon pengantin yang mendapatkan edukasi pra-nikah</w:t>
            </w:r>
          </w:p>
        </w:tc>
        <w:tc>
          <w:tcPr>
            <w:tcW w:w="1082" w:type="dxa"/>
          </w:tcPr>
          <w:p w14:paraId="2A22F882"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39,7 </w:t>
            </w:r>
            <w:r w:rsidRPr="009D2232">
              <w:rPr>
                <w:rFonts w:ascii="Bookman Old Style" w:eastAsia="Bookman Old Style" w:hAnsi="Bookman Old Style" w:cs="Bookman Old Style"/>
                <w:bCs/>
                <w:sz w:val="20"/>
                <w:szCs w:val="20"/>
              </w:rPr>
              <w:br/>
              <w:t>(Elsimil Catin dan Simkah, 2023)</w:t>
            </w:r>
          </w:p>
        </w:tc>
        <w:tc>
          <w:tcPr>
            <w:tcW w:w="811" w:type="dxa"/>
          </w:tcPr>
          <w:p w14:paraId="1AA462F4"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45</w:t>
            </w:r>
          </w:p>
        </w:tc>
        <w:tc>
          <w:tcPr>
            <w:tcW w:w="947" w:type="dxa"/>
          </w:tcPr>
          <w:p w14:paraId="2F74E84F"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51</w:t>
            </w:r>
          </w:p>
        </w:tc>
        <w:tc>
          <w:tcPr>
            <w:tcW w:w="946" w:type="dxa"/>
          </w:tcPr>
          <w:p w14:paraId="3300E4FC"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57</w:t>
            </w:r>
          </w:p>
        </w:tc>
        <w:tc>
          <w:tcPr>
            <w:tcW w:w="946" w:type="dxa"/>
          </w:tcPr>
          <w:p w14:paraId="445D598F"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63</w:t>
            </w:r>
          </w:p>
        </w:tc>
        <w:tc>
          <w:tcPr>
            <w:tcW w:w="815" w:type="dxa"/>
          </w:tcPr>
          <w:p w14:paraId="4C419DC3"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70</w:t>
            </w:r>
          </w:p>
        </w:tc>
        <w:tc>
          <w:tcPr>
            <w:tcW w:w="974" w:type="dxa"/>
          </w:tcPr>
          <w:p w14:paraId="0C4E2160"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2DBBD9CC" w14:textId="77777777" w:rsidTr="009F67FF">
        <w:trPr>
          <w:trHeight w:val="660"/>
        </w:trPr>
        <w:tc>
          <w:tcPr>
            <w:tcW w:w="812" w:type="dxa"/>
            <w:vMerge w:val="restart"/>
          </w:tcPr>
          <w:p w14:paraId="73512E2E"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SK2</w:t>
            </w:r>
          </w:p>
        </w:tc>
        <w:tc>
          <w:tcPr>
            <w:tcW w:w="8686" w:type="dxa"/>
            <w:gridSpan w:val="8"/>
          </w:tcPr>
          <w:p w14:paraId="0C65856A" w14:textId="77777777" w:rsidR="009A5BFC" w:rsidRPr="009D2232" w:rsidRDefault="006B2857">
            <w:pPr>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kemampuan keluarga dalam pengasuhan remaja serta kualitas ayah dalam pengasuhan anak dan pendampingan remaja</w:t>
            </w:r>
          </w:p>
        </w:tc>
      </w:tr>
      <w:tr w:rsidR="009A5BFC" w:rsidRPr="009D2232" w14:paraId="2207F19B" w14:textId="77777777" w:rsidTr="009F67FF">
        <w:trPr>
          <w:trHeight w:val="143"/>
        </w:trPr>
        <w:tc>
          <w:tcPr>
            <w:tcW w:w="812" w:type="dxa"/>
            <w:vMerge/>
          </w:tcPr>
          <w:p w14:paraId="1A9F39FC"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698027F9" w14:textId="77777777" w:rsidR="009A5BFC" w:rsidRPr="009D2232" w:rsidRDefault="006B2857">
            <w:pPr>
              <w:numPr>
                <w:ilvl w:val="0"/>
                <w:numId w:val="78"/>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Persentase ayah yang memiliki pengetahuan tentang pengasuhan anak dan pendampingan remaja</w:t>
            </w:r>
          </w:p>
        </w:tc>
        <w:tc>
          <w:tcPr>
            <w:tcW w:w="1082" w:type="dxa"/>
          </w:tcPr>
          <w:p w14:paraId="748A7AD5"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N/A</w:t>
            </w:r>
          </w:p>
        </w:tc>
        <w:tc>
          <w:tcPr>
            <w:tcW w:w="811" w:type="dxa"/>
          </w:tcPr>
          <w:p w14:paraId="7F97357C"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45</w:t>
            </w:r>
          </w:p>
        </w:tc>
        <w:tc>
          <w:tcPr>
            <w:tcW w:w="947" w:type="dxa"/>
          </w:tcPr>
          <w:p w14:paraId="66EBDCD7"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51</w:t>
            </w:r>
          </w:p>
        </w:tc>
        <w:tc>
          <w:tcPr>
            <w:tcW w:w="946" w:type="dxa"/>
          </w:tcPr>
          <w:p w14:paraId="01841B9F"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57</w:t>
            </w:r>
          </w:p>
        </w:tc>
        <w:tc>
          <w:tcPr>
            <w:tcW w:w="946" w:type="dxa"/>
          </w:tcPr>
          <w:p w14:paraId="44244B5F"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63</w:t>
            </w:r>
          </w:p>
        </w:tc>
        <w:tc>
          <w:tcPr>
            <w:tcW w:w="815" w:type="dxa"/>
          </w:tcPr>
          <w:p w14:paraId="3F6C6696"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70</w:t>
            </w:r>
          </w:p>
        </w:tc>
        <w:tc>
          <w:tcPr>
            <w:tcW w:w="974" w:type="dxa"/>
          </w:tcPr>
          <w:p w14:paraId="3CA85D16"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08617295" w14:textId="77777777" w:rsidTr="009F67FF">
        <w:trPr>
          <w:trHeight w:val="143"/>
        </w:trPr>
        <w:tc>
          <w:tcPr>
            <w:tcW w:w="812" w:type="dxa"/>
            <w:vMerge/>
          </w:tcPr>
          <w:p w14:paraId="25CC8E4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337AA111" w14:textId="77777777" w:rsidR="009A5BFC" w:rsidRPr="009D2232" w:rsidRDefault="006B2857">
            <w:pPr>
              <w:numPr>
                <w:ilvl w:val="0"/>
                <w:numId w:val="78"/>
              </w:numPr>
              <w:pBdr>
                <w:top w:val="nil"/>
                <w:left w:val="nil"/>
                <w:bottom w:val="nil"/>
                <w:right w:val="nil"/>
                <w:between w:val="nil"/>
              </w:pBdr>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Pengasuhan Keluarga yang Memiliki Remaja</w:t>
            </w:r>
          </w:p>
        </w:tc>
        <w:tc>
          <w:tcPr>
            <w:tcW w:w="1082" w:type="dxa"/>
          </w:tcPr>
          <w:p w14:paraId="0281E544"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84,60 </w:t>
            </w:r>
            <w:r w:rsidRPr="009D2232">
              <w:rPr>
                <w:rFonts w:ascii="Bookman Old Style" w:eastAsia="Bookman Old Style" w:hAnsi="Bookman Old Style" w:cs="Bookman Old Style"/>
                <w:bCs/>
                <w:sz w:val="20"/>
                <w:szCs w:val="20"/>
              </w:rPr>
              <w:br/>
              <w:t>(PK, 2024)</w:t>
            </w:r>
          </w:p>
        </w:tc>
        <w:tc>
          <w:tcPr>
            <w:tcW w:w="811" w:type="dxa"/>
          </w:tcPr>
          <w:p w14:paraId="4C451E3F"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85,20</w:t>
            </w:r>
          </w:p>
        </w:tc>
        <w:tc>
          <w:tcPr>
            <w:tcW w:w="947" w:type="dxa"/>
          </w:tcPr>
          <w:p w14:paraId="12A627BD"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85,70</w:t>
            </w:r>
          </w:p>
        </w:tc>
        <w:tc>
          <w:tcPr>
            <w:tcW w:w="946" w:type="dxa"/>
          </w:tcPr>
          <w:p w14:paraId="0B4F47C5"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86,20</w:t>
            </w:r>
          </w:p>
        </w:tc>
        <w:tc>
          <w:tcPr>
            <w:tcW w:w="946" w:type="dxa"/>
          </w:tcPr>
          <w:p w14:paraId="7B80F654"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86,70</w:t>
            </w:r>
          </w:p>
        </w:tc>
        <w:tc>
          <w:tcPr>
            <w:tcW w:w="815" w:type="dxa"/>
          </w:tcPr>
          <w:p w14:paraId="1D76E356"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87,20</w:t>
            </w:r>
          </w:p>
        </w:tc>
        <w:tc>
          <w:tcPr>
            <w:tcW w:w="974" w:type="dxa"/>
          </w:tcPr>
          <w:p w14:paraId="74FC2697" w14:textId="77777777" w:rsidR="009A5BFC" w:rsidRPr="009D2232" w:rsidRDefault="006B2857">
            <w:pPr>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1-100)</w:t>
            </w:r>
          </w:p>
        </w:tc>
      </w:tr>
      <w:tr w:rsidR="009A5BFC" w:rsidRPr="009D2232" w14:paraId="3F770341" w14:textId="77777777" w:rsidTr="009F67FF">
        <w:trPr>
          <w:trHeight w:val="348"/>
        </w:trPr>
        <w:tc>
          <w:tcPr>
            <w:tcW w:w="9498" w:type="dxa"/>
            <w:gridSpan w:val="9"/>
          </w:tcPr>
          <w:p w14:paraId="1D757E32"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bookmarkStart w:id="47" w:name="_heading=h.d72s0wpbm447" w:colFirst="0" w:colLast="0"/>
            <w:bookmarkEnd w:id="47"/>
            <w:r w:rsidRPr="009D2232">
              <w:rPr>
                <w:rFonts w:ascii="Bookman Old Style" w:eastAsia="Bookman Old Style" w:hAnsi="Bookman Old Style" w:cs="Bookman Old Style"/>
                <w:bCs/>
                <w:sz w:val="20"/>
                <w:szCs w:val="20"/>
              </w:rPr>
              <w:t>Direktorat Bina Ketahanan Keluarga Balita dan Anak</w:t>
            </w:r>
          </w:p>
        </w:tc>
      </w:tr>
      <w:tr w:rsidR="009A5BFC" w:rsidRPr="009D2232" w14:paraId="5058C13B" w14:textId="77777777" w:rsidTr="009F67FF">
        <w:trPr>
          <w:trHeight w:val="348"/>
        </w:trPr>
        <w:tc>
          <w:tcPr>
            <w:tcW w:w="812" w:type="dxa"/>
            <w:vMerge w:val="restart"/>
          </w:tcPr>
          <w:p w14:paraId="53C4AC34"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686" w:type="dxa"/>
            <w:gridSpan w:val="8"/>
          </w:tcPr>
          <w:p w14:paraId="3B0F2DB1"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kemampuan keluarga dalam pengasuhan anak usia dini (0-6 tahun)</w:t>
            </w:r>
          </w:p>
        </w:tc>
      </w:tr>
      <w:tr w:rsidR="009A5BFC" w:rsidRPr="009D2232" w14:paraId="06DDA031" w14:textId="77777777" w:rsidTr="009F67FF">
        <w:trPr>
          <w:trHeight w:val="143"/>
        </w:trPr>
        <w:tc>
          <w:tcPr>
            <w:tcW w:w="812" w:type="dxa"/>
            <w:vMerge/>
          </w:tcPr>
          <w:p w14:paraId="77F9DDC8"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47BE2A55" w14:textId="77777777" w:rsidR="009A5BFC" w:rsidRPr="009D2232" w:rsidRDefault="006B2857">
            <w:pPr>
              <w:widowControl w:val="0"/>
              <w:numPr>
                <w:ilvl w:val="0"/>
                <w:numId w:val="51"/>
              </w:numPr>
              <w:spacing w:before="60" w:after="60" w:line="240" w:lineRule="auto"/>
              <w:ind w:left="304"/>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Pengasuhan Anak Usia Dini</w:t>
            </w:r>
          </w:p>
        </w:tc>
        <w:tc>
          <w:tcPr>
            <w:tcW w:w="1082" w:type="dxa"/>
          </w:tcPr>
          <w:p w14:paraId="656ACF46"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54,31 </w:t>
            </w:r>
            <w:r w:rsidRPr="009D2232">
              <w:rPr>
                <w:rFonts w:ascii="Bookman Old Style" w:eastAsia="Bookman Old Style" w:hAnsi="Bookman Old Style" w:cs="Bookman Old Style"/>
                <w:bCs/>
                <w:sz w:val="20"/>
                <w:szCs w:val="20"/>
              </w:rPr>
              <w:br/>
              <w:t>(Susenas &amp; PK)</w:t>
            </w:r>
          </w:p>
        </w:tc>
        <w:tc>
          <w:tcPr>
            <w:tcW w:w="811" w:type="dxa"/>
          </w:tcPr>
          <w:p w14:paraId="4D9EACCF"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55,66</w:t>
            </w:r>
          </w:p>
        </w:tc>
        <w:tc>
          <w:tcPr>
            <w:tcW w:w="947" w:type="dxa"/>
          </w:tcPr>
          <w:p w14:paraId="5B586F1E"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56,16</w:t>
            </w:r>
          </w:p>
        </w:tc>
        <w:tc>
          <w:tcPr>
            <w:tcW w:w="946" w:type="dxa"/>
          </w:tcPr>
          <w:p w14:paraId="6AABBDA5"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56,61</w:t>
            </w:r>
          </w:p>
        </w:tc>
        <w:tc>
          <w:tcPr>
            <w:tcW w:w="946" w:type="dxa"/>
          </w:tcPr>
          <w:p w14:paraId="5997446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57,04</w:t>
            </w:r>
          </w:p>
        </w:tc>
        <w:tc>
          <w:tcPr>
            <w:tcW w:w="815" w:type="dxa"/>
          </w:tcPr>
          <w:p w14:paraId="1B28C92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57,43</w:t>
            </w:r>
          </w:p>
        </w:tc>
        <w:tc>
          <w:tcPr>
            <w:tcW w:w="974" w:type="dxa"/>
          </w:tcPr>
          <w:p w14:paraId="06B91EC2"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1-100)</w:t>
            </w:r>
          </w:p>
        </w:tc>
      </w:tr>
      <w:tr w:rsidR="009A5BFC" w:rsidRPr="009D2232" w14:paraId="6A4E6ACE" w14:textId="77777777" w:rsidTr="009F67FF">
        <w:trPr>
          <w:trHeight w:val="143"/>
        </w:trPr>
        <w:tc>
          <w:tcPr>
            <w:tcW w:w="812" w:type="dxa"/>
            <w:vMerge/>
          </w:tcPr>
          <w:p w14:paraId="7F57359D"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4FB0C29E" w14:textId="77777777" w:rsidR="009A5BFC" w:rsidRPr="009D2232" w:rsidRDefault="006B2857">
            <w:pPr>
              <w:widowControl w:val="0"/>
              <w:numPr>
                <w:ilvl w:val="0"/>
                <w:numId w:val="51"/>
              </w:numPr>
              <w:pBdr>
                <w:top w:val="nil"/>
                <w:left w:val="nil"/>
                <w:bottom w:val="nil"/>
                <w:right w:val="nil"/>
                <w:between w:val="nil"/>
              </w:pBdr>
              <w:spacing w:before="60" w:after="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tempat penitipan anak (TPA) yang menerima pendampingan pengasuhan</w:t>
            </w:r>
          </w:p>
          <w:p w14:paraId="4B270788" w14:textId="77777777" w:rsidR="009A5BFC" w:rsidRPr="009D2232" w:rsidRDefault="009A5BFC">
            <w:pPr>
              <w:widowControl w:val="0"/>
              <w:pBdr>
                <w:top w:val="nil"/>
                <w:left w:val="nil"/>
                <w:bottom w:val="nil"/>
                <w:right w:val="nil"/>
                <w:between w:val="nil"/>
              </w:pBdr>
              <w:spacing w:after="60" w:line="240" w:lineRule="auto"/>
              <w:ind w:left="304"/>
              <w:rPr>
                <w:rFonts w:ascii="Bookman Old Style" w:eastAsia="Bookman Old Style" w:hAnsi="Bookman Old Style" w:cs="Bookman Old Style"/>
                <w:bCs/>
                <w:color w:val="000000"/>
                <w:sz w:val="20"/>
                <w:szCs w:val="20"/>
              </w:rPr>
            </w:pPr>
          </w:p>
        </w:tc>
        <w:tc>
          <w:tcPr>
            <w:tcW w:w="1082" w:type="dxa"/>
          </w:tcPr>
          <w:p w14:paraId="3358C7F8"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lastRenderedPageBreak/>
              <w:t>N/A</w:t>
            </w:r>
          </w:p>
        </w:tc>
        <w:tc>
          <w:tcPr>
            <w:tcW w:w="811" w:type="dxa"/>
          </w:tcPr>
          <w:p w14:paraId="6FFC4D95"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10</w:t>
            </w:r>
          </w:p>
        </w:tc>
        <w:tc>
          <w:tcPr>
            <w:tcW w:w="947" w:type="dxa"/>
          </w:tcPr>
          <w:p w14:paraId="3D393AD3"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20</w:t>
            </w:r>
          </w:p>
        </w:tc>
        <w:tc>
          <w:tcPr>
            <w:tcW w:w="946" w:type="dxa"/>
          </w:tcPr>
          <w:p w14:paraId="5792877E"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30</w:t>
            </w:r>
          </w:p>
        </w:tc>
        <w:tc>
          <w:tcPr>
            <w:tcW w:w="946" w:type="dxa"/>
          </w:tcPr>
          <w:p w14:paraId="2B64DA9F"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40</w:t>
            </w:r>
          </w:p>
        </w:tc>
        <w:tc>
          <w:tcPr>
            <w:tcW w:w="815" w:type="dxa"/>
          </w:tcPr>
          <w:p w14:paraId="5723C42D"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50</w:t>
            </w:r>
          </w:p>
        </w:tc>
        <w:tc>
          <w:tcPr>
            <w:tcW w:w="974" w:type="dxa"/>
          </w:tcPr>
          <w:p w14:paraId="1229D7F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69E0E85F" w14:textId="77777777" w:rsidTr="009F67FF">
        <w:trPr>
          <w:trHeight w:val="348"/>
        </w:trPr>
        <w:tc>
          <w:tcPr>
            <w:tcW w:w="9498" w:type="dxa"/>
            <w:gridSpan w:val="9"/>
          </w:tcPr>
          <w:p w14:paraId="5D643F65"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bookmarkStart w:id="48" w:name="_heading=h.anlexppjx6hx" w:colFirst="0" w:colLast="0"/>
            <w:bookmarkEnd w:id="48"/>
            <w:r w:rsidRPr="009D2232">
              <w:rPr>
                <w:rFonts w:ascii="Bookman Old Style" w:eastAsia="Bookman Old Style" w:hAnsi="Bookman Old Style" w:cs="Bookman Old Style"/>
                <w:bCs/>
                <w:sz w:val="20"/>
                <w:szCs w:val="20"/>
              </w:rPr>
              <w:t>Direktorat Bina Ketahanan Keluarga Lanjut Usia dan Rentan</w:t>
            </w:r>
          </w:p>
        </w:tc>
      </w:tr>
      <w:tr w:rsidR="009A5BFC" w:rsidRPr="009D2232" w14:paraId="3878D142" w14:textId="77777777" w:rsidTr="009F67FF">
        <w:trPr>
          <w:trHeight w:val="348"/>
        </w:trPr>
        <w:tc>
          <w:tcPr>
            <w:tcW w:w="812" w:type="dxa"/>
            <w:vMerge w:val="restart"/>
          </w:tcPr>
          <w:p w14:paraId="743F66D1"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686" w:type="dxa"/>
            <w:gridSpan w:val="8"/>
          </w:tcPr>
          <w:p w14:paraId="3F5845C1"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Kualitas Hidup Lansia dan Pelayanan Keluarga Rentan</w:t>
            </w:r>
          </w:p>
        </w:tc>
      </w:tr>
      <w:tr w:rsidR="009A5BFC" w:rsidRPr="009D2232" w14:paraId="6126D198" w14:textId="77777777" w:rsidTr="009F67FF">
        <w:trPr>
          <w:trHeight w:val="143"/>
        </w:trPr>
        <w:tc>
          <w:tcPr>
            <w:tcW w:w="812" w:type="dxa"/>
            <w:vMerge/>
          </w:tcPr>
          <w:p w14:paraId="0E00AA2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4A8C06C3" w14:textId="77777777" w:rsidR="009A5BFC" w:rsidRPr="009D2232" w:rsidRDefault="006B2857">
            <w:pPr>
              <w:widowControl w:val="0"/>
              <w:numPr>
                <w:ilvl w:val="0"/>
                <w:numId w:val="68"/>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Persentase lansia yang mendapatkan pendampingan</w:t>
            </w:r>
          </w:p>
        </w:tc>
        <w:tc>
          <w:tcPr>
            <w:tcW w:w="1082" w:type="dxa"/>
          </w:tcPr>
          <w:p w14:paraId="78EC3EF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8,19 (SIGA)</w:t>
            </w:r>
            <w:r w:rsidRPr="009D2232">
              <w:rPr>
                <w:rFonts w:ascii="Bookman Old Style" w:eastAsia="Bookman Old Style" w:hAnsi="Bookman Old Style" w:cs="Bookman Old Style"/>
                <w:bCs/>
                <w:sz w:val="20"/>
                <w:szCs w:val="20"/>
              </w:rPr>
              <w:br/>
            </w:r>
          </w:p>
        </w:tc>
        <w:tc>
          <w:tcPr>
            <w:tcW w:w="811" w:type="dxa"/>
          </w:tcPr>
          <w:p w14:paraId="1A3807D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10</w:t>
            </w:r>
            <w:r w:rsidRPr="009D2232">
              <w:rPr>
                <w:rFonts w:ascii="Bookman Old Style" w:eastAsia="Bookman Old Style" w:hAnsi="Bookman Old Style" w:cs="Bookman Old Style"/>
                <w:bCs/>
                <w:sz w:val="20"/>
                <w:szCs w:val="20"/>
              </w:rPr>
              <w:br/>
            </w:r>
          </w:p>
        </w:tc>
        <w:tc>
          <w:tcPr>
            <w:tcW w:w="947" w:type="dxa"/>
          </w:tcPr>
          <w:p w14:paraId="7292481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12</w:t>
            </w:r>
            <w:r w:rsidRPr="009D2232">
              <w:rPr>
                <w:rFonts w:ascii="Bookman Old Style" w:eastAsia="Bookman Old Style" w:hAnsi="Bookman Old Style" w:cs="Bookman Old Style"/>
                <w:bCs/>
                <w:sz w:val="20"/>
                <w:szCs w:val="20"/>
              </w:rPr>
              <w:br/>
            </w:r>
          </w:p>
        </w:tc>
        <w:tc>
          <w:tcPr>
            <w:tcW w:w="946" w:type="dxa"/>
          </w:tcPr>
          <w:p w14:paraId="70E41A3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14</w:t>
            </w:r>
            <w:r w:rsidRPr="009D2232">
              <w:rPr>
                <w:rFonts w:ascii="Bookman Old Style" w:eastAsia="Bookman Old Style" w:hAnsi="Bookman Old Style" w:cs="Bookman Old Style"/>
                <w:bCs/>
                <w:sz w:val="20"/>
                <w:szCs w:val="20"/>
              </w:rPr>
              <w:br/>
            </w:r>
          </w:p>
        </w:tc>
        <w:tc>
          <w:tcPr>
            <w:tcW w:w="946" w:type="dxa"/>
          </w:tcPr>
          <w:p w14:paraId="79CE2F4E"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16</w:t>
            </w:r>
            <w:r w:rsidRPr="009D2232">
              <w:rPr>
                <w:rFonts w:ascii="Bookman Old Style" w:eastAsia="Bookman Old Style" w:hAnsi="Bookman Old Style" w:cs="Bookman Old Style"/>
                <w:bCs/>
                <w:sz w:val="20"/>
                <w:szCs w:val="20"/>
              </w:rPr>
              <w:br/>
            </w:r>
          </w:p>
        </w:tc>
        <w:tc>
          <w:tcPr>
            <w:tcW w:w="815" w:type="dxa"/>
          </w:tcPr>
          <w:p w14:paraId="75F9AB42"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18</w:t>
            </w:r>
            <w:r w:rsidRPr="009D2232">
              <w:rPr>
                <w:rFonts w:ascii="Bookman Old Style" w:eastAsia="Bookman Old Style" w:hAnsi="Bookman Old Style" w:cs="Bookman Old Style"/>
                <w:bCs/>
                <w:sz w:val="20"/>
                <w:szCs w:val="20"/>
              </w:rPr>
              <w:br/>
            </w:r>
          </w:p>
        </w:tc>
        <w:tc>
          <w:tcPr>
            <w:tcW w:w="974" w:type="dxa"/>
          </w:tcPr>
          <w:p w14:paraId="062C00C9"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7D5E01D9" w14:textId="77777777" w:rsidTr="009F67FF">
        <w:trPr>
          <w:trHeight w:val="143"/>
        </w:trPr>
        <w:tc>
          <w:tcPr>
            <w:tcW w:w="812" w:type="dxa"/>
            <w:vMerge/>
          </w:tcPr>
          <w:p w14:paraId="2943A55D"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232B9EE7" w14:textId="77777777" w:rsidR="009A5BFC" w:rsidRPr="009D2232" w:rsidRDefault="006B2857">
            <w:pPr>
              <w:widowControl w:val="0"/>
              <w:numPr>
                <w:ilvl w:val="0"/>
                <w:numId w:val="68"/>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Pusat Pelayanan Keluarga Sejahtera yang terjangkau</w:t>
            </w:r>
          </w:p>
        </w:tc>
        <w:tc>
          <w:tcPr>
            <w:tcW w:w="1082" w:type="dxa"/>
          </w:tcPr>
          <w:p w14:paraId="5B7BCDA5"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65,97 (SIGA)</w:t>
            </w:r>
            <w:r w:rsidRPr="009D2232">
              <w:rPr>
                <w:rFonts w:ascii="Bookman Old Style" w:eastAsia="Bookman Old Style" w:hAnsi="Bookman Old Style" w:cs="Bookman Old Style"/>
                <w:bCs/>
                <w:sz w:val="20"/>
                <w:szCs w:val="20"/>
              </w:rPr>
              <w:br/>
            </w:r>
          </w:p>
        </w:tc>
        <w:tc>
          <w:tcPr>
            <w:tcW w:w="811" w:type="dxa"/>
          </w:tcPr>
          <w:p w14:paraId="378D28F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70 </w:t>
            </w:r>
            <w:r w:rsidRPr="009D2232">
              <w:rPr>
                <w:rFonts w:ascii="Bookman Old Style" w:eastAsia="Bookman Old Style" w:hAnsi="Bookman Old Style" w:cs="Bookman Old Style"/>
                <w:bCs/>
                <w:sz w:val="20"/>
                <w:szCs w:val="20"/>
              </w:rPr>
              <w:br/>
            </w:r>
          </w:p>
        </w:tc>
        <w:tc>
          <w:tcPr>
            <w:tcW w:w="947" w:type="dxa"/>
          </w:tcPr>
          <w:p w14:paraId="3D68F5B4"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75</w:t>
            </w:r>
            <w:r w:rsidRPr="009D2232">
              <w:rPr>
                <w:rFonts w:ascii="Bookman Old Style" w:eastAsia="Bookman Old Style" w:hAnsi="Bookman Old Style" w:cs="Bookman Old Style"/>
                <w:bCs/>
                <w:sz w:val="20"/>
                <w:szCs w:val="20"/>
              </w:rPr>
              <w:br/>
            </w:r>
          </w:p>
        </w:tc>
        <w:tc>
          <w:tcPr>
            <w:tcW w:w="946" w:type="dxa"/>
          </w:tcPr>
          <w:p w14:paraId="7EA6C4CA"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80</w:t>
            </w:r>
            <w:r w:rsidRPr="009D2232">
              <w:rPr>
                <w:rFonts w:ascii="Bookman Old Style" w:eastAsia="Bookman Old Style" w:hAnsi="Bookman Old Style" w:cs="Bookman Old Style"/>
                <w:bCs/>
                <w:sz w:val="20"/>
                <w:szCs w:val="20"/>
              </w:rPr>
              <w:br/>
            </w:r>
          </w:p>
        </w:tc>
        <w:tc>
          <w:tcPr>
            <w:tcW w:w="946" w:type="dxa"/>
          </w:tcPr>
          <w:p w14:paraId="5ED887BF"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85</w:t>
            </w:r>
            <w:r w:rsidRPr="009D2232">
              <w:rPr>
                <w:rFonts w:ascii="Bookman Old Style" w:eastAsia="Bookman Old Style" w:hAnsi="Bookman Old Style" w:cs="Bookman Old Style"/>
                <w:bCs/>
                <w:sz w:val="20"/>
                <w:szCs w:val="20"/>
              </w:rPr>
              <w:br/>
            </w:r>
          </w:p>
        </w:tc>
        <w:tc>
          <w:tcPr>
            <w:tcW w:w="815" w:type="dxa"/>
          </w:tcPr>
          <w:p w14:paraId="33DC88B9"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90</w:t>
            </w:r>
            <w:r w:rsidRPr="009D2232">
              <w:rPr>
                <w:rFonts w:ascii="Bookman Old Style" w:eastAsia="Bookman Old Style" w:hAnsi="Bookman Old Style" w:cs="Bookman Old Style"/>
                <w:bCs/>
                <w:sz w:val="20"/>
                <w:szCs w:val="20"/>
              </w:rPr>
              <w:br/>
            </w:r>
          </w:p>
        </w:tc>
        <w:tc>
          <w:tcPr>
            <w:tcW w:w="974" w:type="dxa"/>
          </w:tcPr>
          <w:p w14:paraId="2E75EEF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52821230" w14:textId="77777777" w:rsidTr="009F67FF">
        <w:trPr>
          <w:trHeight w:val="348"/>
        </w:trPr>
        <w:tc>
          <w:tcPr>
            <w:tcW w:w="9498" w:type="dxa"/>
            <w:gridSpan w:val="9"/>
          </w:tcPr>
          <w:p w14:paraId="1A79ECE7"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Pemberdayaan Ekonomi Keluarga</w:t>
            </w:r>
          </w:p>
        </w:tc>
      </w:tr>
      <w:tr w:rsidR="009A5BFC" w:rsidRPr="009D2232" w14:paraId="2681738D" w14:textId="77777777" w:rsidTr="009F67FF">
        <w:trPr>
          <w:trHeight w:val="348"/>
        </w:trPr>
        <w:tc>
          <w:tcPr>
            <w:tcW w:w="812" w:type="dxa"/>
            <w:vMerge w:val="restart"/>
          </w:tcPr>
          <w:p w14:paraId="6300A516"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686" w:type="dxa"/>
            <w:gridSpan w:val="8"/>
          </w:tcPr>
          <w:p w14:paraId="2ACA1B2E"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Kemandirian Ekonomi Keluarga</w:t>
            </w:r>
          </w:p>
        </w:tc>
      </w:tr>
      <w:tr w:rsidR="009A5BFC" w:rsidRPr="009D2232" w14:paraId="55418B89" w14:textId="77777777" w:rsidTr="009F67FF">
        <w:trPr>
          <w:trHeight w:val="143"/>
        </w:trPr>
        <w:tc>
          <w:tcPr>
            <w:tcW w:w="812" w:type="dxa"/>
            <w:vMerge/>
          </w:tcPr>
          <w:p w14:paraId="4F3AB8C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165" w:type="dxa"/>
          </w:tcPr>
          <w:p w14:paraId="1ACF4186" w14:textId="77777777" w:rsidR="009A5BFC" w:rsidRPr="009D2232" w:rsidRDefault="006B2857">
            <w:pPr>
              <w:widowControl w:val="0"/>
              <w:spacing w:before="60" w:after="60" w:line="240" w:lineRule="auto"/>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Kemandirian Ekonomi Keluarga</w:t>
            </w:r>
          </w:p>
        </w:tc>
        <w:tc>
          <w:tcPr>
            <w:tcW w:w="1082" w:type="dxa"/>
          </w:tcPr>
          <w:p w14:paraId="1C1170FF"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54,0</w:t>
            </w:r>
            <w:r w:rsidRPr="009D2232">
              <w:rPr>
                <w:rFonts w:ascii="Bookman Old Style" w:eastAsia="Bookman Old Style" w:hAnsi="Bookman Old Style" w:cs="Bookman Old Style"/>
                <w:bCs/>
                <w:sz w:val="20"/>
                <w:szCs w:val="20"/>
              </w:rPr>
              <w:br/>
              <w:t>(PK, 2024)</w:t>
            </w:r>
          </w:p>
        </w:tc>
        <w:tc>
          <w:tcPr>
            <w:tcW w:w="811" w:type="dxa"/>
          </w:tcPr>
          <w:p w14:paraId="6428ACC5"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55,41</w:t>
            </w:r>
          </w:p>
        </w:tc>
        <w:tc>
          <w:tcPr>
            <w:tcW w:w="947" w:type="dxa"/>
          </w:tcPr>
          <w:p w14:paraId="0778DC0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56,41</w:t>
            </w:r>
          </w:p>
        </w:tc>
        <w:tc>
          <w:tcPr>
            <w:tcW w:w="946" w:type="dxa"/>
          </w:tcPr>
          <w:p w14:paraId="429CF56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57,41</w:t>
            </w:r>
          </w:p>
        </w:tc>
        <w:tc>
          <w:tcPr>
            <w:tcW w:w="946" w:type="dxa"/>
          </w:tcPr>
          <w:p w14:paraId="1A7FE8A8"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58,41</w:t>
            </w:r>
          </w:p>
        </w:tc>
        <w:tc>
          <w:tcPr>
            <w:tcW w:w="815" w:type="dxa"/>
          </w:tcPr>
          <w:p w14:paraId="380D4641"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59,41</w:t>
            </w:r>
          </w:p>
        </w:tc>
        <w:tc>
          <w:tcPr>
            <w:tcW w:w="974" w:type="dxa"/>
          </w:tcPr>
          <w:p w14:paraId="704D018E"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1-100)</w:t>
            </w:r>
          </w:p>
        </w:tc>
      </w:tr>
    </w:tbl>
    <w:p w14:paraId="4E92F6C9" w14:textId="77777777" w:rsidR="009A5BFC" w:rsidRDefault="009A5BFC">
      <w:pPr>
        <w:spacing w:after="0" w:line="240" w:lineRule="auto"/>
        <w:jc w:val="both"/>
        <w:rPr>
          <w:rFonts w:ascii="Bookman Old Style" w:eastAsia="Bookman Old Style" w:hAnsi="Bookman Old Style" w:cs="Bookman Old Style"/>
          <w:sz w:val="24"/>
          <w:szCs w:val="24"/>
        </w:rPr>
      </w:pPr>
    </w:p>
    <w:p w14:paraId="77126C0F"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18C882FF" w14:textId="02648C4E"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strike/>
          <w:color w:val="000000"/>
          <w:sz w:val="24"/>
          <w:szCs w:val="24"/>
        </w:rPr>
      </w:pPr>
      <w:r>
        <w:rPr>
          <w:rFonts w:ascii="Bookman Old Style" w:eastAsia="Bookman Old Style" w:hAnsi="Bookman Old Style" w:cs="Bookman Old Style"/>
          <w:sz w:val="24"/>
          <w:szCs w:val="24"/>
        </w:rPr>
        <w:t>Bidang Pengendalian Penduduk  melingkupi: (1) Perencanaan Pengendalian Penduduk; (2) Pemaduan Kebijakan Pengendalian Penduduk; (3) Pengelolaan Kerja</w:t>
      </w:r>
      <w:r w:rsidR="000D72E1">
        <w:rPr>
          <w:rFonts w:ascii="Bookman Old Style" w:eastAsia="Bookman Old Style" w:hAnsi="Bookman Old Style" w:cs="Bookman Old Style"/>
          <w:sz w:val="24"/>
          <w:szCs w:val="24"/>
        </w:rPr>
        <w:t xml:space="preserve"> S</w:t>
      </w:r>
      <w:r>
        <w:rPr>
          <w:rFonts w:ascii="Bookman Old Style" w:eastAsia="Bookman Old Style" w:hAnsi="Bookman Old Style" w:cs="Bookman Old Style"/>
          <w:sz w:val="24"/>
          <w:szCs w:val="24"/>
        </w:rPr>
        <w:t xml:space="preserve">ama Pendidikan Kependudukan;  dan (4) Analisa Dampak </w:t>
      </w:r>
      <w:r w:rsidRPr="00CA2C70">
        <w:rPr>
          <w:rFonts w:ascii="Bookman Old Style" w:eastAsia="Bookman Old Style" w:hAnsi="Bookman Old Style" w:cs="Bookman Old Style"/>
          <w:color w:val="000000"/>
          <w:sz w:val="24"/>
          <w:szCs w:val="24"/>
        </w:rPr>
        <w:t>Kependudukan</w:t>
      </w:r>
      <w:r>
        <w:rPr>
          <w:rFonts w:ascii="Bookman Old Style" w:eastAsia="Bookman Old Style" w:hAnsi="Bookman Old Style" w:cs="Bookman Old Style"/>
          <w:sz w:val="24"/>
          <w:szCs w:val="24"/>
        </w:rPr>
        <w:t>. Berikut ini adalah uraian sasaran program dan kegiatan serta indikator di bawah lingkup bidang Pengendalian Penduduk</w:t>
      </w:r>
      <w:r>
        <w:rPr>
          <w:rFonts w:ascii="Bookman Old Style" w:eastAsia="Bookman Old Style" w:hAnsi="Bookman Old Style" w:cs="Bookman Old Style"/>
          <w:color w:val="000000"/>
          <w:sz w:val="24"/>
          <w:szCs w:val="24"/>
        </w:rPr>
        <w:t>.</w:t>
      </w:r>
    </w:p>
    <w:p w14:paraId="5F563ABD"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0A185727" w14:textId="77777777" w:rsidR="009A5BFC" w:rsidRDefault="00000000">
      <w:pPr>
        <w:spacing w:after="0" w:line="240" w:lineRule="auto"/>
        <w:ind w:left="1560" w:hanging="1"/>
        <w:jc w:val="center"/>
        <w:rPr>
          <w:rFonts w:ascii="Bookman Old Style" w:eastAsia="Bookman Old Style" w:hAnsi="Bookman Old Style" w:cs="Bookman Old Style"/>
          <w:sz w:val="24"/>
          <w:szCs w:val="24"/>
        </w:rPr>
      </w:pPr>
      <w:sdt>
        <w:sdtPr>
          <w:tag w:val="goog_rdk_143"/>
          <w:id w:val="1899881707"/>
        </w:sdtPr>
        <w:sdtContent/>
      </w:sdt>
      <w:r w:rsidR="006B2857" w:rsidRPr="00DB0893">
        <w:rPr>
          <w:rFonts w:ascii="Bookman Old Style" w:eastAsia="Bookman Old Style" w:hAnsi="Bookman Old Style" w:cs="Bookman Old Style"/>
          <w:bCs/>
          <w:sz w:val="24"/>
          <w:szCs w:val="24"/>
        </w:rPr>
        <w:t>Tabel 4.5 Sasaran Program dan Kegiatan beserta Target Indikator Sasaran Program</w:t>
      </w:r>
      <w:r w:rsidR="006B2857">
        <w:rPr>
          <w:rFonts w:ascii="Bookman Old Style" w:eastAsia="Bookman Old Style" w:hAnsi="Bookman Old Style" w:cs="Bookman Old Style"/>
          <w:sz w:val="24"/>
          <w:szCs w:val="24"/>
        </w:rPr>
        <w:t xml:space="preserve"> dan Kegiatan Bidang Pengendalian Penduduk</w:t>
      </w:r>
    </w:p>
    <w:p w14:paraId="62D43B9F"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tbl>
      <w:tblPr>
        <w:tblStyle w:val="affff2"/>
        <w:tblW w:w="9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3"/>
        <w:gridCol w:w="2250"/>
        <w:gridCol w:w="1080"/>
        <w:gridCol w:w="810"/>
        <w:gridCol w:w="810"/>
        <w:gridCol w:w="810"/>
        <w:gridCol w:w="810"/>
        <w:gridCol w:w="815"/>
        <w:gridCol w:w="1330"/>
      </w:tblGrid>
      <w:tr w:rsidR="009A5BFC" w:rsidRPr="009D2232" w14:paraId="1ECD060B" w14:textId="77777777" w:rsidTr="00F95117">
        <w:trPr>
          <w:trHeight w:val="268"/>
          <w:tblHeader/>
        </w:trPr>
        <w:tc>
          <w:tcPr>
            <w:tcW w:w="783" w:type="dxa"/>
            <w:vMerge w:val="restart"/>
            <w:shd w:val="clear" w:color="auto" w:fill="DBE5F1"/>
            <w:vAlign w:val="center"/>
          </w:tcPr>
          <w:p w14:paraId="03003568" w14:textId="77777777" w:rsidR="009A5BFC" w:rsidRPr="009D2232" w:rsidRDefault="006B2857">
            <w:pPr>
              <w:spacing w:after="0" w:line="240" w:lineRule="auto"/>
              <w:ind w:hanging="2"/>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Kode</w:t>
            </w:r>
          </w:p>
        </w:tc>
        <w:tc>
          <w:tcPr>
            <w:tcW w:w="2250" w:type="dxa"/>
            <w:vMerge w:val="restart"/>
            <w:shd w:val="clear" w:color="auto" w:fill="DBE5F1"/>
            <w:vAlign w:val="center"/>
          </w:tcPr>
          <w:p w14:paraId="3A0D86D0"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Indikator Program/Kegiatan</w:t>
            </w:r>
          </w:p>
        </w:tc>
        <w:tc>
          <w:tcPr>
            <w:tcW w:w="1080" w:type="dxa"/>
            <w:vMerge w:val="restart"/>
            <w:shd w:val="clear" w:color="auto" w:fill="DBE5F1"/>
            <w:vAlign w:val="center"/>
          </w:tcPr>
          <w:p w14:paraId="33F99D9A"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Baseline</w:t>
            </w:r>
          </w:p>
        </w:tc>
        <w:tc>
          <w:tcPr>
            <w:tcW w:w="4055" w:type="dxa"/>
            <w:gridSpan w:val="5"/>
            <w:shd w:val="clear" w:color="auto" w:fill="DBE5F1"/>
            <w:vAlign w:val="center"/>
          </w:tcPr>
          <w:p w14:paraId="0A1FE4BB"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Target</w:t>
            </w:r>
          </w:p>
        </w:tc>
        <w:tc>
          <w:tcPr>
            <w:tcW w:w="1330" w:type="dxa"/>
            <w:vMerge w:val="restart"/>
            <w:shd w:val="clear" w:color="auto" w:fill="DBE5F1"/>
            <w:vAlign w:val="center"/>
          </w:tcPr>
          <w:p w14:paraId="04968DDD"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Satuan</w:t>
            </w:r>
          </w:p>
        </w:tc>
      </w:tr>
      <w:tr w:rsidR="009A5BFC" w:rsidRPr="009D2232" w14:paraId="37F7F0BA" w14:textId="77777777" w:rsidTr="00F95117">
        <w:trPr>
          <w:trHeight w:val="268"/>
          <w:tblHeader/>
        </w:trPr>
        <w:tc>
          <w:tcPr>
            <w:tcW w:w="783" w:type="dxa"/>
            <w:vMerge/>
            <w:shd w:val="clear" w:color="auto" w:fill="DBE5F1"/>
            <w:vAlign w:val="center"/>
          </w:tcPr>
          <w:p w14:paraId="3A6D94A9"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50" w:type="dxa"/>
            <w:vMerge/>
            <w:shd w:val="clear" w:color="auto" w:fill="DBE5F1"/>
            <w:vAlign w:val="center"/>
          </w:tcPr>
          <w:p w14:paraId="18ECE7DF"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1080" w:type="dxa"/>
            <w:vMerge/>
            <w:shd w:val="clear" w:color="auto" w:fill="DBE5F1"/>
            <w:vAlign w:val="center"/>
          </w:tcPr>
          <w:p w14:paraId="53880CA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810" w:type="dxa"/>
            <w:shd w:val="clear" w:color="auto" w:fill="DBE5F1"/>
            <w:vAlign w:val="center"/>
          </w:tcPr>
          <w:p w14:paraId="25598CA7"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2025</w:t>
            </w:r>
          </w:p>
        </w:tc>
        <w:tc>
          <w:tcPr>
            <w:tcW w:w="810" w:type="dxa"/>
            <w:shd w:val="clear" w:color="auto" w:fill="DBE5F1"/>
            <w:vAlign w:val="center"/>
          </w:tcPr>
          <w:p w14:paraId="7775A86C"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2026</w:t>
            </w:r>
          </w:p>
        </w:tc>
        <w:tc>
          <w:tcPr>
            <w:tcW w:w="810" w:type="dxa"/>
            <w:shd w:val="clear" w:color="auto" w:fill="DBE5F1"/>
            <w:vAlign w:val="center"/>
          </w:tcPr>
          <w:p w14:paraId="77CB3B8E"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2027</w:t>
            </w:r>
          </w:p>
        </w:tc>
        <w:tc>
          <w:tcPr>
            <w:tcW w:w="810" w:type="dxa"/>
            <w:shd w:val="clear" w:color="auto" w:fill="DBE5F1"/>
            <w:vAlign w:val="center"/>
          </w:tcPr>
          <w:p w14:paraId="4AB8AE65"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2028</w:t>
            </w:r>
          </w:p>
        </w:tc>
        <w:tc>
          <w:tcPr>
            <w:tcW w:w="815" w:type="dxa"/>
            <w:shd w:val="clear" w:color="auto" w:fill="DBE5F1"/>
            <w:vAlign w:val="center"/>
          </w:tcPr>
          <w:p w14:paraId="2A07439E" w14:textId="77777777" w:rsidR="009A5BFC" w:rsidRPr="009D2232" w:rsidRDefault="006B2857">
            <w:pPr>
              <w:spacing w:after="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2029</w:t>
            </w:r>
          </w:p>
        </w:tc>
        <w:tc>
          <w:tcPr>
            <w:tcW w:w="1330" w:type="dxa"/>
            <w:vMerge/>
            <w:shd w:val="clear" w:color="auto" w:fill="DBE5F1"/>
            <w:vAlign w:val="center"/>
          </w:tcPr>
          <w:p w14:paraId="73B9BF9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r>
      <w:tr w:rsidR="009A5BFC" w:rsidRPr="009D2232" w14:paraId="58EB9D78" w14:textId="77777777" w:rsidTr="00F95117">
        <w:trPr>
          <w:trHeight w:val="268"/>
        </w:trPr>
        <w:tc>
          <w:tcPr>
            <w:tcW w:w="783" w:type="dxa"/>
            <w:vMerge w:val="restart"/>
          </w:tcPr>
          <w:p w14:paraId="3DDAE690" w14:textId="77777777" w:rsidR="009A5BFC" w:rsidRPr="009D2232" w:rsidRDefault="006B2857">
            <w:pPr>
              <w:spacing w:after="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SP1</w:t>
            </w:r>
          </w:p>
        </w:tc>
        <w:tc>
          <w:tcPr>
            <w:tcW w:w="8715" w:type="dxa"/>
            <w:gridSpan w:val="8"/>
            <w:vAlign w:val="center"/>
          </w:tcPr>
          <w:p w14:paraId="11CBF7BC" w14:textId="77777777" w:rsidR="009A5BFC" w:rsidRPr="009D2232" w:rsidRDefault="006B2857">
            <w:pPr>
              <w:spacing w:after="0"/>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Meningkatnya Sinergi Kebijakan Pengendalian Penduduk secara Holistik dan Komprehensif</w:t>
            </w:r>
          </w:p>
        </w:tc>
      </w:tr>
      <w:tr w:rsidR="009A5BFC" w:rsidRPr="009D2232" w14:paraId="345E7F2D" w14:textId="77777777" w:rsidTr="00F95117">
        <w:trPr>
          <w:trHeight w:val="268"/>
        </w:trPr>
        <w:tc>
          <w:tcPr>
            <w:tcW w:w="783" w:type="dxa"/>
            <w:vMerge/>
          </w:tcPr>
          <w:p w14:paraId="6204EAF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50" w:type="dxa"/>
            <w:vAlign w:val="center"/>
          </w:tcPr>
          <w:p w14:paraId="71B62465" w14:textId="77777777" w:rsidR="009A5BFC" w:rsidRPr="009D2232" w:rsidRDefault="006B2857" w:rsidP="00F95117">
            <w:pPr>
              <w:numPr>
                <w:ilvl w:val="0"/>
                <w:numId w:val="79"/>
              </w:numPr>
              <w:pBdr>
                <w:top w:val="nil"/>
                <w:left w:val="nil"/>
                <w:bottom w:val="nil"/>
                <w:right w:val="nil"/>
                <w:between w:val="nil"/>
              </w:pBdr>
              <w:spacing w:before="100" w:after="0" w:line="240" w:lineRule="auto"/>
              <w:ind w:left="404" w:hanging="339"/>
              <w:rPr>
                <w:bCs/>
                <w:color w:val="000000"/>
              </w:rPr>
            </w:pPr>
            <w:r w:rsidRPr="009D2232">
              <w:rPr>
                <w:rFonts w:ascii="Bookman Old Style" w:eastAsia="Bookman Old Style" w:hAnsi="Bookman Old Style" w:cs="Bookman Old Style"/>
                <w:bCs/>
                <w:color w:val="000000"/>
                <w:sz w:val="20"/>
                <w:szCs w:val="20"/>
              </w:rPr>
              <w:t>Persentase Pemerintah Daerah yang Melaksanakan Peta Jalan Pembangunan Kependudukan</w:t>
            </w:r>
          </w:p>
        </w:tc>
        <w:tc>
          <w:tcPr>
            <w:tcW w:w="1080" w:type="dxa"/>
          </w:tcPr>
          <w:p w14:paraId="739F38C4" w14:textId="77777777" w:rsidR="009A5BFC" w:rsidRPr="009D2232" w:rsidRDefault="006B2857">
            <w:pPr>
              <w:pBdr>
                <w:top w:val="nil"/>
                <w:left w:val="nil"/>
                <w:bottom w:val="nil"/>
                <w:right w:val="nil"/>
                <w:between w:val="nil"/>
              </w:pBdr>
              <w:spacing w:before="100"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N/A</w:t>
            </w:r>
          </w:p>
        </w:tc>
        <w:tc>
          <w:tcPr>
            <w:tcW w:w="810" w:type="dxa"/>
          </w:tcPr>
          <w:p w14:paraId="3E519DA1" w14:textId="77777777" w:rsidR="009A5BFC" w:rsidRPr="009D2232" w:rsidRDefault="006B2857">
            <w:pPr>
              <w:pBdr>
                <w:top w:val="nil"/>
                <w:left w:val="nil"/>
                <w:bottom w:val="nil"/>
                <w:right w:val="nil"/>
                <w:between w:val="nil"/>
              </w:pBdr>
              <w:spacing w:before="100"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15,2</w:t>
            </w:r>
          </w:p>
        </w:tc>
        <w:tc>
          <w:tcPr>
            <w:tcW w:w="810" w:type="dxa"/>
          </w:tcPr>
          <w:p w14:paraId="5C190F04" w14:textId="77777777" w:rsidR="009A5BFC" w:rsidRPr="009D2232" w:rsidRDefault="006B2857">
            <w:pPr>
              <w:pBdr>
                <w:top w:val="nil"/>
                <w:left w:val="nil"/>
                <w:bottom w:val="nil"/>
                <w:right w:val="nil"/>
                <w:between w:val="nil"/>
              </w:pBdr>
              <w:spacing w:before="100"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30,2</w:t>
            </w:r>
          </w:p>
        </w:tc>
        <w:tc>
          <w:tcPr>
            <w:tcW w:w="810" w:type="dxa"/>
          </w:tcPr>
          <w:p w14:paraId="4861EB03" w14:textId="77777777" w:rsidR="009A5BFC" w:rsidRPr="009D2232" w:rsidRDefault="006B2857">
            <w:pPr>
              <w:pBdr>
                <w:top w:val="nil"/>
                <w:left w:val="nil"/>
                <w:bottom w:val="nil"/>
                <w:right w:val="nil"/>
                <w:between w:val="nil"/>
              </w:pBdr>
              <w:spacing w:before="100"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43,9</w:t>
            </w:r>
          </w:p>
        </w:tc>
        <w:tc>
          <w:tcPr>
            <w:tcW w:w="810" w:type="dxa"/>
          </w:tcPr>
          <w:p w14:paraId="6F81B4C5" w14:textId="77777777" w:rsidR="009A5BFC" w:rsidRPr="009D2232" w:rsidRDefault="006B2857">
            <w:pPr>
              <w:pBdr>
                <w:top w:val="nil"/>
                <w:left w:val="nil"/>
                <w:bottom w:val="nil"/>
                <w:right w:val="nil"/>
                <w:between w:val="nil"/>
              </w:pBdr>
              <w:spacing w:before="100"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60,0</w:t>
            </w:r>
          </w:p>
        </w:tc>
        <w:tc>
          <w:tcPr>
            <w:tcW w:w="815" w:type="dxa"/>
          </w:tcPr>
          <w:p w14:paraId="5E00CBDF" w14:textId="77777777" w:rsidR="009A5BFC" w:rsidRPr="009D2232" w:rsidRDefault="006B2857">
            <w:pPr>
              <w:pBdr>
                <w:top w:val="nil"/>
                <w:left w:val="nil"/>
                <w:bottom w:val="nil"/>
                <w:right w:val="nil"/>
                <w:between w:val="nil"/>
              </w:pBdr>
              <w:spacing w:before="100"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76,7</w:t>
            </w:r>
          </w:p>
        </w:tc>
        <w:tc>
          <w:tcPr>
            <w:tcW w:w="1330" w:type="dxa"/>
          </w:tcPr>
          <w:p w14:paraId="5F9A0FD6" w14:textId="77777777" w:rsidR="009A5BFC" w:rsidRPr="009D2232" w:rsidRDefault="006B2857">
            <w:pPr>
              <w:pBdr>
                <w:top w:val="nil"/>
                <w:left w:val="nil"/>
                <w:bottom w:val="nil"/>
                <w:right w:val="nil"/>
                <w:between w:val="nil"/>
              </w:pBdr>
              <w:spacing w:before="100"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w:t>
            </w:r>
          </w:p>
        </w:tc>
      </w:tr>
      <w:tr w:rsidR="009A5BFC" w:rsidRPr="009D2232" w14:paraId="2DEF62A6" w14:textId="77777777" w:rsidTr="00F95117">
        <w:trPr>
          <w:trHeight w:val="268"/>
        </w:trPr>
        <w:tc>
          <w:tcPr>
            <w:tcW w:w="783" w:type="dxa"/>
            <w:vMerge/>
          </w:tcPr>
          <w:p w14:paraId="2841B38C"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50" w:type="dxa"/>
            <w:vAlign w:val="center"/>
          </w:tcPr>
          <w:p w14:paraId="7B91BF4C" w14:textId="77777777" w:rsidR="009A5BFC" w:rsidRPr="009D2232" w:rsidRDefault="006B2857">
            <w:pPr>
              <w:numPr>
                <w:ilvl w:val="0"/>
                <w:numId w:val="79"/>
              </w:numPr>
              <w:pBdr>
                <w:top w:val="nil"/>
                <w:left w:val="nil"/>
                <w:bottom w:val="nil"/>
                <w:right w:val="nil"/>
                <w:between w:val="nil"/>
              </w:pBdr>
              <w:spacing w:after="0" w:line="240" w:lineRule="auto"/>
              <w:ind w:left="404"/>
              <w:rPr>
                <w:bCs/>
                <w:color w:val="000000"/>
              </w:rPr>
            </w:pPr>
            <w:r w:rsidRPr="009D2232">
              <w:rPr>
                <w:rFonts w:ascii="Bookman Old Style" w:eastAsia="Bookman Old Style" w:hAnsi="Bookman Old Style" w:cs="Bookman Old Style"/>
                <w:bCs/>
                <w:color w:val="000000"/>
                <w:sz w:val="20"/>
                <w:szCs w:val="20"/>
              </w:rPr>
              <w:t>Persentase Kementerian/ Lembaga yang Melaksanakan Peta Jalan Pembangunan Kependudukan</w:t>
            </w:r>
          </w:p>
        </w:tc>
        <w:tc>
          <w:tcPr>
            <w:tcW w:w="1080" w:type="dxa"/>
          </w:tcPr>
          <w:p w14:paraId="2164C4B7" w14:textId="77777777" w:rsidR="009A5BFC" w:rsidRPr="009D2232" w:rsidRDefault="006B2857">
            <w:pPr>
              <w:pBdr>
                <w:top w:val="nil"/>
                <w:left w:val="nil"/>
                <w:bottom w:val="nil"/>
                <w:right w:val="nil"/>
                <w:between w:val="nil"/>
              </w:pBdr>
              <w:spacing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N/A</w:t>
            </w:r>
          </w:p>
        </w:tc>
        <w:tc>
          <w:tcPr>
            <w:tcW w:w="810" w:type="dxa"/>
          </w:tcPr>
          <w:p w14:paraId="31DB6EEE" w14:textId="77777777" w:rsidR="009A5BFC" w:rsidRPr="009D2232" w:rsidRDefault="006B2857">
            <w:pPr>
              <w:pBdr>
                <w:top w:val="nil"/>
                <w:left w:val="nil"/>
                <w:bottom w:val="nil"/>
                <w:right w:val="nil"/>
                <w:between w:val="nil"/>
              </w:pBdr>
              <w:spacing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33</w:t>
            </w:r>
            <w:r w:rsidRPr="009D2232">
              <w:rPr>
                <w:rFonts w:ascii="Bookman Old Style" w:eastAsia="Bookman Old Style" w:hAnsi="Bookman Old Style" w:cs="Bookman Old Style"/>
                <w:bCs/>
                <w:sz w:val="20"/>
                <w:szCs w:val="20"/>
              </w:rPr>
              <w:br/>
              <w:t>(8 K/L)</w:t>
            </w:r>
          </w:p>
        </w:tc>
        <w:tc>
          <w:tcPr>
            <w:tcW w:w="810" w:type="dxa"/>
          </w:tcPr>
          <w:p w14:paraId="4A3B811E" w14:textId="77777777" w:rsidR="009A5BFC" w:rsidRPr="009D2232" w:rsidRDefault="006B2857">
            <w:pPr>
              <w:pBdr>
                <w:top w:val="nil"/>
                <w:left w:val="nil"/>
                <w:bottom w:val="nil"/>
                <w:right w:val="nil"/>
                <w:between w:val="nil"/>
              </w:pBdr>
              <w:spacing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50</w:t>
            </w:r>
            <w:r w:rsidRPr="009D2232">
              <w:rPr>
                <w:rFonts w:ascii="Bookman Old Style" w:eastAsia="Bookman Old Style" w:hAnsi="Bookman Old Style" w:cs="Bookman Old Style"/>
                <w:bCs/>
                <w:sz w:val="20"/>
                <w:szCs w:val="20"/>
              </w:rPr>
              <w:br/>
              <w:t>(12 K/L)</w:t>
            </w:r>
          </w:p>
        </w:tc>
        <w:tc>
          <w:tcPr>
            <w:tcW w:w="810" w:type="dxa"/>
          </w:tcPr>
          <w:p w14:paraId="67D541E0" w14:textId="77777777" w:rsidR="009A5BFC" w:rsidRPr="009D2232" w:rsidRDefault="006B2857">
            <w:pPr>
              <w:pBdr>
                <w:top w:val="nil"/>
                <w:left w:val="nil"/>
                <w:bottom w:val="nil"/>
                <w:right w:val="nil"/>
                <w:between w:val="nil"/>
              </w:pBdr>
              <w:spacing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67</w:t>
            </w:r>
            <w:r w:rsidRPr="009D2232">
              <w:rPr>
                <w:rFonts w:ascii="Bookman Old Style" w:eastAsia="Bookman Old Style" w:hAnsi="Bookman Old Style" w:cs="Bookman Old Style"/>
                <w:bCs/>
                <w:sz w:val="20"/>
                <w:szCs w:val="20"/>
              </w:rPr>
              <w:br/>
              <w:t>(16 K/L)</w:t>
            </w:r>
          </w:p>
        </w:tc>
        <w:tc>
          <w:tcPr>
            <w:tcW w:w="810" w:type="dxa"/>
          </w:tcPr>
          <w:p w14:paraId="7B4D1061" w14:textId="77777777" w:rsidR="009A5BFC" w:rsidRPr="009D2232" w:rsidRDefault="006B2857">
            <w:pPr>
              <w:pBdr>
                <w:top w:val="nil"/>
                <w:left w:val="nil"/>
                <w:bottom w:val="nil"/>
                <w:right w:val="nil"/>
                <w:between w:val="nil"/>
              </w:pBdr>
              <w:spacing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83</w:t>
            </w:r>
            <w:r w:rsidRPr="009D2232">
              <w:rPr>
                <w:rFonts w:ascii="Bookman Old Style" w:eastAsia="Bookman Old Style" w:hAnsi="Bookman Old Style" w:cs="Bookman Old Style"/>
                <w:bCs/>
                <w:sz w:val="20"/>
                <w:szCs w:val="20"/>
              </w:rPr>
              <w:br/>
              <w:t>(20 K/L)</w:t>
            </w:r>
          </w:p>
        </w:tc>
        <w:tc>
          <w:tcPr>
            <w:tcW w:w="815" w:type="dxa"/>
          </w:tcPr>
          <w:p w14:paraId="567A498E" w14:textId="77777777" w:rsidR="009A5BFC" w:rsidRPr="009D2232" w:rsidRDefault="006B2857">
            <w:pPr>
              <w:pBdr>
                <w:top w:val="nil"/>
                <w:left w:val="nil"/>
                <w:bottom w:val="nil"/>
                <w:right w:val="nil"/>
                <w:between w:val="nil"/>
              </w:pBdr>
              <w:spacing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100</w:t>
            </w:r>
            <w:r w:rsidRPr="009D2232">
              <w:rPr>
                <w:rFonts w:ascii="Bookman Old Style" w:eastAsia="Bookman Old Style" w:hAnsi="Bookman Old Style" w:cs="Bookman Old Style"/>
                <w:bCs/>
                <w:sz w:val="20"/>
                <w:szCs w:val="20"/>
              </w:rPr>
              <w:br/>
              <w:t>(24 K/L)</w:t>
            </w:r>
          </w:p>
        </w:tc>
        <w:tc>
          <w:tcPr>
            <w:tcW w:w="1330" w:type="dxa"/>
          </w:tcPr>
          <w:p w14:paraId="2C64B137" w14:textId="77777777" w:rsidR="009A5BFC" w:rsidRPr="009D2232" w:rsidRDefault="006B2857">
            <w:pPr>
              <w:pBdr>
                <w:top w:val="nil"/>
                <w:left w:val="nil"/>
                <w:bottom w:val="nil"/>
                <w:right w:val="nil"/>
                <w:between w:val="nil"/>
              </w:pBdr>
              <w:spacing w:after="0" w:line="240" w:lineRule="auto"/>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w:t>
            </w:r>
          </w:p>
        </w:tc>
      </w:tr>
      <w:tr w:rsidR="009A5BFC" w:rsidRPr="009D2232" w14:paraId="757AA5F1" w14:textId="77777777" w:rsidTr="00F95117">
        <w:trPr>
          <w:trHeight w:val="268"/>
        </w:trPr>
        <w:tc>
          <w:tcPr>
            <w:tcW w:w="783" w:type="dxa"/>
            <w:vMerge/>
          </w:tcPr>
          <w:p w14:paraId="53A841B6"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50" w:type="dxa"/>
            <w:vAlign w:val="center"/>
          </w:tcPr>
          <w:p w14:paraId="78EDC0ED" w14:textId="77777777" w:rsidR="009A5BFC" w:rsidRPr="009D2232" w:rsidRDefault="006B2857">
            <w:pPr>
              <w:numPr>
                <w:ilvl w:val="0"/>
                <w:numId w:val="79"/>
              </w:numPr>
              <w:pBdr>
                <w:top w:val="nil"/>
                <w:left w:val="nil"/>
                <w:bottom w:val="nil"/>
                <w:right w:val="nil"/>
                <w:between w:val="nil"/>
              </w:pBdr>
              <w:spacing w:after="0" w:line="240" w:lineRule="auto"/>
              <w:ind w:left="404" w:hanging="357"/>
              <w:rPr>
                <w:bCs/>
                <w:color w:val="000000"/>
              </w:rPr>
            </w:pPr>
            <w:r w:rsidRPr="009D2232">
              <w:rPr>
                <w:rFonts w:ascii="Bookman Old Style" w:eastAsia="Bookman Old Style" w:hAnsi="Bookman Old Style" w:cs="Bookman Old Style"/>
                <w:bCs/>
                <w:color w:val="000000"/>
                <w:sz w:val="20"/>
                <w:szCs w:val="20"/>
              </w:rPr>
              <w:t>Persentase masyarakat yang mengetahui isu kependudukan</w:t>
            </w:r>
          </w:p>
        </w:tc>
        <w:tc>
          <w:tcPr>
            <w:tcW w:w="1080" w:type="dxa"/>
          </w:tcPr>
          <w:p w14:paraId="540F2DD2" w14:textId="77777777" w:rsidR="009A5BFC" w:rsidRPr="009D2232" w:rsidRDefault="006B2857">
            <w:pPr>
              <w:pBdr>
                <w:top w:val="nil"/>
                <w:left w:val="nil"/>
                <w:bottom w:val="nil"/>
                <w:right w:val="nil"/>
                <w:between w:val="nil"/>
              </w:pBdr>
              <w:spacing w:after="0" w:line="240" w:lineRule="auto"/>
              <w:ind w:left="-5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 xml:space="preserve">54,7 </w:t>
            </w:r>
            <w:r w:rsidRPr="009D2232">
              <w:rPr>
                <w:rFonts w:ascii="Bookman Old Style" w:eastAsia="Bookman Old Style" w:hAnsi="Bookman Old Style" w:cs="Bookman Old Style"/>
                <w:bCs/>
                <w:sz w:val="20"/>
                <w:szCs w:val="20"/>
              </w:rPr>
              <w:br/>
              <w:t>(2024)</w:t>
            </w:r>
          </w:p>
        </w:tc>
        <w:tc>
          <w:tcPr>
            <w:tcW w:w="810" w:type="dxa"/>
          </w:tcPr>
          <w:p w14:paraId="655DB684" w14:textId="77777777" w:rsidR="009A5BFC" w:rsidRPr="009D2232" w:rsidRDefault="006B2857">
            <w:pPr>
              <w:pBdr>
                <w:top w:val="nil"/>
                <w:left w:val="nil"/>
                <w:bottom w:val="nil"/>
                <w:right w:val="nil"/>
                <w:between w:val="nil"/>
              </w:pBdr>
              <w:spacing w:after="0" w:line="240" w:lineRule="auto"/>
              <w:ind w:left="-5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55,4</w:t>
            </w:r>
          </w:p>
        </w:tc>
        <w:tc>
          <w:tcPr>
            <w:tcW w:w="810" w:type="dxa"/>
          </w:tcPr>
          <w:p w14:paraId="572FCF00" w14:textId="77777777" w:rsidR="009A5BFC" w:rsidRPr="009D2232" w:rsidRDefault="006B2857">
            <w:pPr>
              <w:pBdr>
                <w:top w:val="nil"/>
                <w:left w:val="nil"/>
                <w:bottom w:val="nil"/>
                <w:right w:val="nil"/>
                <w:between w:val="nil"/>
              </w:pBdr>
              <w:spacing w:after="0" w:line="240" w:lineRule="auto"/>
              <w:ind w:left="-5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56,1</w:t>
            </w:r>
          </w:p>
        </w:tc>
        <w:tc>
          <w:tcPr>
            <w:tcW w:w="810" w:type="dxa"/>
          </w:tcPr>
          <w:p w14:paraId="6025262A" w14:textId="77777777" w:rsidR="009A5BFC" w:rsidRPr="009D2232" w:rsidRDefault="006B2857">
            <w:pPr>
              <w:pBdr>
                <w:top w:val="nil"/>
                <w:left w:val="nil"/>
                <w:bottom w:val="nil"/>
                <w:right w:val="nil"/>
                <w:between w:val="nil"/>
              </w:pBdr>
              <w:spacing w:after="0" w:line="240" w:lineRule="auto"/>
              <w:ind w:left="-5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56,8</w:t>
            </w:r>
          </w:p>
        </w:tc>
        <w:tc>
          <w:tcPr>
            <w:tcW w:w="810" w:type="dxa"/>
          </w:tcPr>
          <w:p w14:paraId="0C35FA12" w14:textId="77777777" w:rsidR="009A5BFC" w:rsidRPr="009D2232" w:rsidRDefault="006B2857">
            <w:pPr>
              <w:pBdr>
                <w:top w:val="nil"/>
                <w:left w:val="nil"/>
                <w:bottom w:val="nil"/>
                <w:right w:val="nil"/>
                <w:between w:val="nil"/>
              </w:pBdr>
              <w:spacing w:after="0" w:line="240" w:lineRule="auto"/>
              <w:ind w:left="-5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57,5</w:t>
            </w:r>
          </w:p>
        </w:tc>
        <w:tc>
          <w:tcPr>
            <w:tcW w:w="815" w:type="dxa"/>
          </w:tcPr>
          <w:p w14:paraId="0DC72BBB" w14:textId="77777777" w:rsidR="009A5BFC" w:rsidRPr="009D2232" w:rsidRDefault="006B2857">
            <w:pPr>
              <w:pBdr>
                <w:top w:val="nil"/>
                <w:left w:val="nil"/>
                <w:bottom w:val="nil"/>
                <w:right w:val="nil"/>
                <w:between w:val="nil"/>
              </w:pBdr>
              <w:spacing w:after="0" w:line="240" w:lineRule="auto"/>
              <w:ind w:left="-5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58,2</w:t>
            </w:r>
          </w:p>
        </w:tc>
        <w:tc>
          <w:tcPr>
            <w:tcW w:w="1330" w:type="dxa"/>
          </w:tcPr>
          <w:p w14:paraId="2CE55856" w14:textId="77777777" w:rsidR="009A5BFC" w:rsidRPr="009D2232" w:rsidRDefault="006B2857">
            <w:pPr>
              <w:pBdr>
                <w:top w:val="nil"/>
                <w:left w:val="nil"/>
                <w:bottom w:val="nil"/>
                <w:right w:val="nil"/>
                <w:between w:val="nil"/>
              </w:pBdr>
              <w:spacing w:after="0" w:line="240" w:lineRule="auto"/>
              <w:ind w:left="-5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w:t>
            </w:r>
          </w:p>
        </w:tc>
      </w:tr>
      <w:tr w:rsidR="009A5BFC" w:rsidRPr="009D2232" w14:paraId="69DDF121" w14:textId="77777777" w:rsidTr="00F95117">
        <w:trPr>
          <w:trHeight w:val="268"/>
        </w:trPr>
        <w:tc>
          <w:tcPr>
            <w:tcW w:w="783" w:type="dxa"/>
            <w:vMerge/>
          </w:tcPr>
          <w:p w14:paraId="7D3D126C"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50" w:type="dxa"/>
            <w:vAlign w:val="center"/>
          </w:tcPr>
          <w:p w14:paraId="2AF8AD73" w14:textId="77777777" w:rsidR="009A5BFC" w:rsidRPr="009D2232" w:rsidRDefault="006B2857">
            <w:pPr>
              <w:numPr>
                <w:ilvl w:val="0"/>
                <w:numId w:val="79"/>
              </w:numPr>
              <w:pBdr>
                <w:top w:val="nil"/>
                <w:left w:val="nil"/>
                <w:bottom w:val="nil"/>
                <w:right w:val="nil"/>
                <w:between w:val="nil"/>
              </w:pBdr>
              <w:spacing w:after="0"/>
              <w:ind w:left="4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Kampung Keluarga Berkualitas Mandiri</w:t>
            </w:r>
          </w:p>
        </w:tc>
        <w:tc>
          <w:tcPr>
            <w:tcW w:w="1080" w:type="dxa"/>
          </w:tcPr>
          <w:p w14:paraId="2122E421"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 xml:space="preserve">30 </w:t>
            </w:r>
            <w:r w:rsidRPr="009D2232">
              <w:rPr>
                <w:rFonts w:ascii="Bookman Old Style" w:eastAsia="Bookman Old Style" w:hAnsi="Bookman Old Style" w:cs="Bookman Old Style"/>
                <w:bCs/>
                <w:sz w:val="20"/>
                <w:szCs w:val="20"/>
              </w:rPr>
              <w:br/>
              <w:t>(SIGA, 2024)</w:t>
            </w:r>
          </w:p>
        </w:tc>
        <w:tc>
          <w:tcPr>
            <w:tcW w:w="810" w:type="dxa"/>
          </w:tcPr>
          <w:p w14:paraId="5296872D"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35,0</w:t>
            </w:r>
          </w:p>
        </w:tc>
        <w:tc>
          <w:tcPr>
            <w:tcW w:w="810" w:type="dxa"/>
          </w:tcPr>
          <w:p w14:paraId="73CCA43C"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40,0</w:t>
            </w:r>
          </w:p>
        </w:tc>
        <w:tc>
          <w:tcPr>
            <w:tcW w:w="810" w:type="dxa"/>
          </w:tcPr>
          <w:p w14:paraId="0CC5784D"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45,0</w:t>
            </w:r>
          </w:p>
        </w:tc>
        <w:tc>
          <w:tcPr>
            <w:tcW w:w="810" w:type="dxa"/>
          </w:tcPr>
          <w:p w14:paraId="0EA4E809"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50,0</w:t>
            </w:r>
          </w:p>
        </w:tc>
        <w:tc>
          <w:tcPr>
            <w:tcW w:w="815" w:type="dxa"/>
          </w:tcPr>
          <w:p w14:paraId="67664E60"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55,0</w:t>
            </w:r>
          </w:p>
        </w:tc>
        <w:tc>
          <w:tcPr>
            <w:tcW w:w="1330" w:type="dxa"/>
          </w:tcPr>
          <w:p w14:paraId="5AD9A00D"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w:t>
            </w:r>
          </w:p>
        </w:tc>
      </w:tr>
      <w:tr w:rsidR="009A5BFC" w:rsidRPr="009D2232" w14:paraId="62F0D544" w14:textId="77777777" w:rsidTr="009F67FF">
        <w:trPr>
          <w:trHeight w:val="268"/>
        </w:trPr>
        <w:tc>
          <w:tcPr>
            <w:tcW w:w="9498" w:type="dxa"/>
            <w:gridSpan w:val="9"/>
            <w:vAlign w:val="center"/>
          </w:tcPr>
          <w:p w14:paraId="02787A19" w14:textId="77777777" w:rsidR="009A5BFC" w:rsidRPr="009D2232" w:rsidRDefault="006B2857">
            <w:pPr>
              <w:spacing w:after="0"/>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Direktorat Perencanaan Pengendalian Penduduk</w:t>
            </w:r>
          </w:p>
        </w:tc>
      </w:tr>
      <w:tr w:rsidR="009A5BFC" w:rsidRPr="009D2232" w14:paraId="773A1FE7" w14:textId="77777777" w:rsidTr="00F95117">
        <w:trPr>
          <w:trHeight w:val="268"/>
        </w:trPr>
        <w:tc>
          <w:tcPr>
            <w:tcW w:w="783" w:type="dxa"/>
            <w:vMerge w:val="restart"/>
          </w:tcPr>
          <w:p w14:paraId="4C3276C9" w14:textId="77777777" w:rsidR="009A5BFC" w:rsidRPr="009D2232" w:rsidRDefault="006B2857">
            <w:pPr>
              <w:spacing w:after="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715" w:type="dxa"/>
            <w:gridSpan w:val="8"/>
            <w:vAlign w:val="center"/>
          </w:tcPr>
          <w:p w14:paraId="4703C8C6" w14:textId="77777777" w:rsidR="009A5BFC" w:rsidRPr="009D2232" w:rsidRDefault="006B2857">
            <w:pPr>
              <w:spacing w:after="0"/>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Pemanfaatan Parameter Kependudukan untuk Perencanaan Pengendalian Penduduk di Daerah</w:t>
            </w:r>
          </w:p>
        </w:tc>
      </w:tr>
      <w:tr w:rsidR="009A5BFC" w:rsidRPr="009D2232" w14:paraId="13A4C849" w14:textId="77777777" w:rsidTr="00F95117">
        <w:trPr>
          <w:trHeight w:val="268"/>
        </w:trPr>
        <w:tc>
          <w:tcPr>
            <w:tcW w:w="783" w:type="dxa"/>
            <w:vMerge/>
          </w:tcPr>
          <w:p w14:paraId="0BE6E82B"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50" w:type="dxa"/>
            <w:vAlign w:val="center"/>
          </w:tcPr>
          <w:p w14:paraId="346567DA" w14:textId="77777777" w:rsidR="009A5BFC" w:rsidRPr="009D2232" w:rsidRDefault="006B2857">
            <w:pPr>
              <w:widowControl w:val="0"/>
              <w:numPr>
                <w:ilvl w:val="0"/>
                <w:numId w:val="49"/>
              </w:numPr>
              <w:spacing w:after="0" w:line="240" w:lineRule="auto"/>
              <w:ind w:left="304" w:right="14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Jumlah Pemerintah Daerah yang Memiliki Peta Jalan Pembangunan Kependudukan berkualitas</w:t>
            </w:r>
          </w:p>
        </w:tc>
        <w:tc>
          <w:tcPr>
            <w:tcW w:w="1080" w:type="dxa"/>
          </w:tcPr>
          <w:p w14:paraId="314DF2CF"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N/A</w:t>
            </w:r>
          </w:p>
        </w:tc>
        <w:tc>
          <w:tcPr>
            <w:tcW w:w="810" w:type="dxa"/>
          </w:tcPr>
          <w:p w14:paraId="1668B629" w14:textId="77777777" w:rsidR="009A5BFC" w:rsidRPr="009D2232" w:rsidRDefault="006B2857">
            <w:pPr>
              <w:spacing w:after="0"/>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6 Prov </w:t>
            </w:r>
            <w:r w:rsidRPr="009D2232">
              <w:rPr>
                <w:rFonts w:ascii="Bookman Old Style" w:eastAsia="Bookman Old Style" w:hAnsi="Bookman Old Style" w:cs="Bookman Old Style"/>
                <w:bCs/>
                <w:sz w:val="20"/>
                <w:szCs w:val="20"/>
              </w:rPr>
              <w:br/>
              <w:t>77</w:t>
            </w:r>
          </w:p>
          <w:p w14:paraId="4A20F6E5" w14:textId="77777777" w:rsidR="009A5BFC" w:rsidRPr="009D2232" w:rsidRDefault="006B2857">
            <w:pPr>
              <w:spacing w:after="0"/>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kab/</w:t>
            </w:r>
          </w:p>
          <w:p w14:paraId="6DAC8B47"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kota</w:t>
            </w:r>
            <w:r w:rsidRPr="009D2232">
              <w:rPr>
                <w:rFonts w:ascii="Bookman Old Style" w:eastAsia="Bookman Old Style" w:hAnsi="Bookman Old Style" w:cs="Bookman Old Style"/>
                <w:bCs/>
                <w:sz w:val="20"/>
                <w:szCs w:val="20"/>
              </w:rPr>
              <w:br/>
              <w:t>(83)</w:t>
            </w:r>
          </w:p>
        </w:tc>
        <w:tc>
          <w:tcPr>
            <w:tcW w:w="810" w:type="dxa"/>
          </w:tcPr>
          <w:p w14:paraId="0F6805B4" w14:textId="77777777" w:rsidR="009A5BFC" w:rsidRPr="009D2232" w:rsidRDefault="006B2857">
            <w:pPr>
              <w:spacing w:after="0"/>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12 Prov</w:t>
            </w:r>
            <w:r w:rsidRPr="009D2232">
              <w:rPr>
                <w:rFonts w:ascii="Bookman Old Style" w:eastAsia="Bookman Old Style" w:hAnsi="Bookman Old Style" w:cs="Bookman Old Style"/>
                <w:bCs/>
                <w:sz w:val="20"/>
                <w:szCs w:val="20"/>
              </w:rPr>
              <w:br/>
              <w:t>153 kab/</w:t>
            </w:r>
          </w:p>
          <w:p w14:paraId="24AF74E1"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kota</w:t>
            </w:r>
            <w:r w:rsidRPr="009D2232">
              <w:rPr>
                <w:rFonts w:ascii="Bookman Old Style" w:eastAsia="Bookman Old Style" w:hAnsi="Bookman Old Style" w:cs="Bookman Old Style"/>
                <w:bCs/>
                <w:sz w:val="20"/>
                <w:szCs w:val="20"/>
              </w:rPr>
              <w:br/>
              <w:t>(165)</w:t>
            </w:r>
          </w:p>
        </w:tc>
        <w:tc>
          <w:tcPr>
            <w:tcW w:w="810" w:type="dxa"/>
          </w:tcPr>
          <w:p w14:paraId="7A238ED6" w14:textId="77777777" w:rsidR="009A5BFC" w:rsidRPr="009D2232" w:rsidRDefault="006B2857">
            <w:pPr>
              <w:spacing w:after="0"/>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17 Prov </w:t>
            </w:r>
            <w:r w:rsidRPr="009D2232">
              <w:rPr>
                <w:rFonts w:ascii="Bookman Old Style" w:eastAsia="Bookman Old Style" w:hAnsi="Bookman Old Style" w:cs="Bookman Old Style"/>
                <w:bCs/>
                <w:sz w:val="20"/>
                <w:szCs w:val="20"/>
              </w:rPr>
              <w:br/>
              <w:t>223 kab/</w:t>
            </w:r>
          </w:p>
          <w:p w14:paraId="412BA34D"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kota</w:t>
            </w:r>
            <w:r w:rsidRPr="009D2232">
              <w:rPr>
                <w:rFonts w:ascii="Bookman Old Style" w:eastAsia="Bookman Old Style" w:hAnsi="Bookman Old Style" w:cs="Bookman Old Style"/>
                <w:bCs/>
                <w:sz w:val="20"/>
                <w:szCs w:val="20"/>
              </w:rPr>
              <w:br/>
              <w:t>(240)</w:t>
            </w:r>
          </w:p>
        </w:tc>
        <w:tc>
          <w:tcPr>
            <w:tcW w:w="810" w:type="dxa"/>
          </w:tcPr>
          <w:p w14:paraId="422488AE" w14:textId="77777777" w:rsidR="009A5BFC" w:rsidRPr="009D2232" w:rsidRDefault="006B2857">
            <w:pPr>
              <w:spacing w:after="0"/>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23 prov</w:t>
            </w:r>
            <w:r w:rsidRPr="009D2232">
              <w:rPr>
                <w:rFonts w:ascii="Bookman Old Style" w:eastAsia="Bookman Old Style" w:hAnsi="Bookman Old Style" w:cs="Bookman Old Style"/>
                <w:bCs/>
                <w:sz w:val="20"/>
                <w:szCs w:val="20"/>
              </w:rPr>
              <w:br/>
              <w:t>305 kab/</w:t>
            </w:r>
          </w:p>
          <w:p w14:paraId="0E9C4E89"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kota</w:t>
            </w:r>
            <w:r w:rsidRPr="009D2232">
              <w:rPr>
                <w:rFonts w:ascii="Bookman Old Style" w:eastAsia="Bookman Old Style" w:hAnsi="Bookman Old Style" w:cs="Bookman Old Style"/>
                <w:bCs/>
                <w:sz w:val="20"/>
                <w:szCs w:val="20"/>
              </w:rPr>
              <w:br/>
              <w:t>(328)</w:t>
            </w:r>
          </w:p>
        </w:tc>
        <w:tc>
          <w:tcPr>
            <w:tcW w:w="815" w:type="dxa"/>
          </w:tcPr>
          <w:p w14:paraId="1D7D90A6" w14:textId="77777777" w:rsidR="009A5BFC" w:rsidRPr="009D2232" w:rsidRDefault="006B2857">
            <w:pPr>
              <w:spacing w:after="0"/>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38 prov</w:t>
            </w:r>
            <w:r w:rsidRPr="009D2232">
              <w:rPr>
                <w:rFonts w:ascii="Bookman Old Style" w:eastAsia="Bookman Old Style" w:hAnsi="Bookman Old Style" w:cs="Bookman Old Style"/>
                <w:bCs/>
                <w:sz w:val="20"/>
                <w:szCs w:val="20"/>
              </w:rPr>
              <w:br/>
              <w:t>381 Kab/</w:t>
            </w:r>
          </w:p>
          <w:p w14:paraId="7522F097" w14:textId="77777777" w:rsidR="009A5BFC" w:rsidRPr="009D2232" w:rsidRDefault="006B2857">
            <w:pPr>
              <w:spacing w:after="0"/>
              <w:ind w:left="-56"/>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kota</w:t>
            </w:r>
            <w:r w:rsidRPr="009D2232">
              <w:rPr>
                <w:rFonts w:ascii="Bookman Old Style" w:eastAsia="Bookman Old Style" w:hAnsi="Bookman Old Style" w:cs="Bookman Old Style"/>
                <w:bCs/>
                <w:sz w:val="20"/>
                <w:szCs w:val="20"/>
              </w:rPr>
              <w:br/>
              <w:t>(419)</w:t>
            </w:r>
          </w:p>
        </w:tc>
        <w:tc>
          <w:tcPr>
            <w:tcW w:w="1330" w:type="dxa"/>
          </w:tcPr>
          <w:p w14:paraId="05DD9B02" w14:textId="77777777" w:rsidR="009F67FF" w:rsidRDefault="006B2857">
            <w:pPr>
              <w:spacing w:after="0"/>
              <w:ind w:left="-56" w:right="-115"/>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Pemerintah Daerah (Prov/Kab/</w:t>
            </w:r>
          </w:p>
          <w:p w14:paraId="5874CB36" w14:textId="59F778AE" w:rsidR="009A5BFC" w:rsidRPr="009D2232" w:rsidRDefault="006B2857">
            <w:pPr>
              <w:spacing w:after="0"/>
              <w:ind w:left="-56" w:right="-115"/>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Kota)</w:t>
            </w:r>
          </w:p>
        </w:tc>
      </w:tr>
      <w:tr w:rsidR="00704CD0" w:rsidRPr="009D2232" w14:paraId="7676A4B6" w14:textId="77777777" w:rsidTr="00F95117">
        <w:trPr>
          <w:trHeight w:val="268"/>
        </w:trPr>
        <w:tc>
          <w:tcPr>
            <w:tcW w:w="783" w:type="dxa"/>
            <w:vMerge/>
          </w:tcPr>
          <w:p w14:paraId="33A4610D" w14:textId="77777777" w:rsidR="00704CD0" w:rsidRPr="009D2232" w:rsidRDefault="00704CD0" w:rsidP="00704CD0">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50" w:type="dxa"/>
            <w:vAlign w:val="center"/>
          </w:tcPr>
          <w:p w14:paraId="442C02F8" w14:textId="77777777" w:rsidR="00704CD0" w:rsidRPr="009D2232" w:rsidRDefault="00704CD0">
            <w:pPr>
              <w:widowControl w:val="0"/>
              <w:numPr>
                <w:ilvl w:val="0"/>
                <w:numId w:val="49"/>
              </w:numPr>
              <w:spacing w:after="0" w:line="240" w:lineRule="auto"/>
              <w:ind w:left="304" w:right="14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Jumlah Pemerintah Daerah yang Menyediakan dan Memanfaatkan Data Parameter dan Proyeksi Kependudukan dalam Pembangunan Daerah</w:t>
            </w:r>
          </w:p>
        </w:tc>
        <w:tc>
          <w:tcPr>
            <w:tcW w:w="1080" w:type="dxa"/>
          </w:tcPr>
          <w:p w14:paraId="677AB65D" w14:textId="77777777" w:rsidR="00704CD0" w:rsidRPr="009D2232" w:rsidRDefault="00704CD0" w:rsidP="00704CD0">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N/A</w:t>
            </w:r>
          </w:p>
        </w:tc>
        <w:tc>
          <w:tcPr>
            <w:tcW w:w="810" w:type="dxa"/>
          </w:tcPr>
          <w:p w14:paraId="0ED4CD39" w14:textId="77777777" w:rsidR="00704CD0" w:rsidRPr="009D2232" w:rsidRDefault="00704CD0" w:rsidP="00704CD0">
            <w:pPr>
              <w:spacing w:after="0"/>
              <w:ind w:left="-56"/>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 xml:space="preserve">2 Prov </w:t>
            </w:r>
            <w:r w:rsidRPr="009D2232">
              <w:rPr>
                <w:rFonts w:ascii="Bookman Old Style" w:eastAsia="Bookman Old Style" w:hAnsi="Bookman Old Style" w:cs="Bookman Old Style"/>
                <w:bCs/>
                <w:sz w:val="18"/>
                <w:szCs w:val="18"/>
              </w:rPr>
              <w:br/>
              <w:t xml:space="preserve">39 </w:t>
            </w:r>
          </w:p>
          <w:p w14:paraId="14D1CD84" w14:textId="77777777" w:rsidR="00704CD0" w:rsidRPr="009D2232" w:rsidRDefault="00704CD0" w:rsidP="00704CD0">
            <w:pPr>
              <w:spacing w:after="0"/>
              <w:ind w:left="-56"/>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Kab/</w:t>
            </w:r>
          </w:p>
          <w:p w14:paraId="32D704CA" w14:textId="4FC5F135" w:rsidR="00704CD0" w:rsidRPr="009D2232" w:rsidRDefault="00704CD0" w:rsidP="00704CD0">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Kota</w:t>
            </w:r>
            <w:r w:rsidRPr="009D2232">
              <w:rPr>
                <w:rFonts w:ascii="Bookman Old Style" w:eastAsia="Bookman Old Style" w:hAnsi="Bookman Old Style" w:cs="Bookman Old Style"/>
                <w:bCs/>
                <w:sz w:val="18"/>
                <w:szCs w:val="18"/>
              </w:rPr>
              <w:br/>
              <w:t>(41)</w:t>
            </w:r>
          </w:p>
        </w:tc>
        <w:tc>
          <w:tcPr>
            <w:tcW w:w="810" w:type="dxa"/>
          </w:tcPr>
          <w:p w14:paraId="1BF4E3F2" w14:textId="77777777" w:rsidR="00704CD0" w:rsidRPr="009D2232" w:rsidRDefault="00704CD0" w:rsidP="00704CD0">
            <w:pPr>
              <w:spacing w:after="0"/>
              <w:ind w:left="-56"/>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 xml:space="preserve">8 Prov </w:t>
            </w:r>
            <w:r w:rsidRPr="009D2232">
              <w:rPr>
                <w:rFonts w:ascii="Bookman Old Style" w:eastAsia="Bookman Old Style" w:hAnsi="Bookman Old Style" w:cs="Bookman Old Style"/>
                <w:bCs/>
                <w:sz w:val="18"/>
                <w:szCs w:val="18"/>
              </w:rPr>
              <w:br/>
              <w:t xml:space="preserve">83 </w:t>
            </w:r>
          </w:p>
          <w:p w14:paraId="1CD9792F" w14:textId="77777777" w:rsidR="00704CD0" w:rsidRPr="009D2232" w:rsidRDefault="00704CD0" w:rsidP="00704CD0">
            <w:pPr>
              <w:spacing w:after="0"/>
              <w:ind w:left="-56"/>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Kab/</w:t>
            </w:r>
          </w:p>
          <w:p w14:paraId="131CF510" w14:textId="5E0AB160" w:rsidR="00704CD0" w:rsidRPr="009D2232" w:rsidRDefault="00704CD0" w:rsidP="00704CD0">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Kota</w:t>
            </w:r>
            <w:r w:rsidRPr="009D2232">
              <w:rPr>
                <w:rFonts w:ascii="Bookman Old Style" w:eastAsia="Bookman Old Style" w:hAnsi="Bookman Old Style" w:cs="Bookman Old Style"/>
                <w:bCs/>
                <w:sz w:val="18"/>
                <w:szCs w:val="18"/>
              </w:rPr>
              <w:br/>
              <w:t>(91)</w:t>
            </w:r>
          </w:p>
        </w:tc>
        <w:tc>
          <w:tcPr>
            <w:tcW w:w="810" w:type="dxa"/>
          </w:tcPr>
          <w:p w14:paraId="4C03A0C0" w14:textId="77777777" w:rsidR="00704CD0" w:rsidRPr="009D2232" w:rsidRDefault="00704CD0" w:rsidP="00704CD0">
            <w:pPr>
              <w:spacing w:after="0"/>
              <w:ind w:left="-56"/>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 xml:space="preserve">14 Prov </w:t>
            </w:r>
            <w:r w:rsidRPr="009D2232">
              <w:rPr>
                <w:rFonts w:ascii="Bookman Old Style" w:eastAsia="Bookman Old Style" w:hAnsi="Bookman Old Style" w:cs="Bookman Old Style"/>
                <w:bCs/>
                <w:sz w:val="18"/>
                <w:szCs w:val="18"/>
              </w:rPr>
              <w:br/>
              <w:t>132 Kab/</w:t>
            </w:r>
          </w:p>
          <w:p w14:paraId="5D34A00B" w14:textId="423ACF79" w:rsidR="00704CD0" w:rsidRPr="009D2232" w:rsidRDefault="00704CD0" w:rsidP="00704CD0">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Kota</w:t>
            </w:r>
            <w:r w:rsidRPr="009D2232">
              <w:rPr>
                <w:rFonts w:ascii="Bookman Old Style" w:eastAsia="Bookman Old Style" w:hAnsi="Bookman Old Style" w:cs="Bookman Old Style"/>
                <w:bCs/>
                <w:sz w:val="18"/>
                <w:szCs w:val="18"/>
              </w:rPr>
              <w:br/>
              <w:t>(146)</w:t>
            </w:r>
          </w:p>
        </w:tc>
        <w:tc>
          <w:tcPr>
            <w:tcW w:w="810" w:type="dxa"/>
          </w:tcPr>
          <w:p w14:paraId="6C602640" w14:textId="77777777" w:rsidR="00704CD0" w:rsidRPr="009D2232" w:rsidRDefault="00704CD0" w:rsidP="00704CD0">
            <w:pPr>
              <w:spacing w:after="0"/>
              <w:ind w:left="-56"/>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22 Prov</w:t>
            </w:r>
            <w:r w:rsidRPr="009D2232">
              <w:rPr>
                <w:rFonts w:ascii="Bookman Old Style" w:eastAsia="Bookman Old Style" w:hAnsi="Bookman Old Style" w:cs="Bookman Old Style"/>
                <w:bCs/>
                <w:sz w:val="18"/>
                <w:szCs w:val="18"/>
              </w:rPr>
              <w:br/>
              <w:t>186 Kab/</w:t>
            </w:r>
          </w:p>
          <w:p w14:paraId="7E8BC89C" w14:textId="3FA85C89" w:rsidR="00704CD0" w:rsidRPr="009D2232" w:rsidRDefault="00704CD0" w:rsidP="00704CD0">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Kota</w:t>
            </w:r>
            <w:r w:rsidRPr="009D2232">
              <w:rPr>
                <w:rFonts w:ascii="Bookman Old Style" w:eastAsia="Bookman Old Style" w:hAnsi="Bookman Old Style" w:cs="Bookman Old Style"/>
                <w:bCs/>
                <w:sz w:val="18"/>
                <w:szCs w:val="18"/>
              </w:rPr>
              <w:br/>
              <w:t>(208)</w:t>
            </w:r>
          </w:p>
        </w:tc>
        <w:tc>
          <w:tcPr>
            <w:tcW w:w="815" w:type="dxa"/>
          </w:tcPr>
          <w:p w14:paraId="56C39FF6" w14:textId="77777777" w:rsidR="00704CD0" w:rsidRPr="009D2232" w:rsidRDefault="00704CD0" w:rsidP="00704CD0">
            <w:pPr>
              <w:spacing w:after="0"/>
              <w:ind w:left="-56"/>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 xml:space="preserve">38 Prov </w:t>
            </w:r>
            <w:r w:rsidRPr="009D2232">
              <w:rPr>
                <w:rFonts w:ascii="Bookman Old Style" w:eastAsia="Bookman Old Style" w:hAnsi="Bookman Old Style" w:cs="Bookman Old Style"/>
                <w:bCs/>
                <w:sz w:val="18"/>
                <w:szCs w:val="18"/>
              </w:rPr>
              <w:br/>
              <w:t>245 Kab/</w:t>
            </w:r>
          </w:p>
          <w:p w14:paraId="22FC3756" w14:textId="29DC8EBD" w:rsidR="00704CD0" w:rsidRPr="009D2232" w:rsidRDefault="00704CD0" w:rsidP="00704CD0">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 xml:space="preserve">Kota </w:t>
            </w:r>
            <w:r w:rsidRPr="009D2232">
              <w:rPr>
                <w:rFonts w:ascii="Bookman Old Style" w:eastAsia="Bookman Old Style" w:hAnsi="Bookman Old Style" w:cs="Bookman Old Style"/>
                <w:bCs/>
                <w:sz w:val="18"/>
                <w:szCs w:val="18"/>
              </w:rPr>
              <w:br/>
              <w:t>(283)</w:t>
            </w:r>
          </w:p>
        </w:tc>
        <w:tc>
          <w:tcPr>
            <w:tcW w:w="1330" w:type="dxa"/>
          </w:tcPr>
          <w:p w14:paraId="3846CF0C" w14:textId="77777777" w:rsidR="009F67FF" w:rsidRDefault="00704CD0" w:rsidP="00704CD0">
            <w:pPr>
              <w:spacing w:after="0"/>
              <w:ind w:left="-56" w:right="-115"/>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color w:val="000000"/>
                <w:sz w:val="18"/>
                <w:szCs w:val="18"/>
              </w:rPr>
              <w:t>Pemerintah Daerah (Prov/Kab/</w:t>
            </w:r>
          </w:p>
          <w:p w14:paraId="40E39923" w14:textId="21904F81" w:rsidR="00704CD0" w:rsidRPr="009D2232" w:rsidRDefault="00704CD0" w:rsidP="00704CD0">
            <w:pPr>
              <w:spacing w:after="0"/>
              <w:ind w:left="-56" w:right="-115"/>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18"/>
                <w:szCs w:val="18"/>
              </w:rPr>
              <w:t>Kota)</w:t>
            </w:r>
          </w:p>
        </w:tc>
      </w:tr>
      <w:tr w:rsidR="009A5BFC" w:rsidRPr="009D2232" w14:paraId="16B33D5B" w14:textId="77777777" w:rsidTr="00F95117">
        <w:trPr>
          <w:trHeight w:val="268"/>
        </w:trPr>
        <w:tc>
          <w:tcPr>
            <w:tcW w:w="783" w:type="dxa"/>
            <w:vMerge/>
          </w:tcPr>
          <w:p w14:paraId="4099C18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50" w:type="dxa"/>
            <w:vAlign w:val="center"/>
          </w:tcPr>
          <w:p w14:paraId="65A1D844" w14:textId="77777777" w:rsidR="009A5BFC" w:rsidRPr="009D2232" w:rsidRDefault="006B2857">
            <w:pPr>
              <w:numPr>
                <w:ilvl w:val="0"/>
                <w:numId w:val="49"/>
              </w:numPr>
              <w:pBdr>
                <w:top w:val="nil"/>
                <w:left w:val="nil"/>
                <w:bottom w:val="nil"/>
                <w:right w:val="nil"/>
                <w:between w:val="nil"/>
              </w:pBdr>
              <w:spacing w:after="0"/>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Jumlah Rumah Data Kependudukan Paripurna yang menjadi rujukan perencanaan dan intervensi di desa/kelurahan</w:t>
            </w:r>
          </w:p>
        </w:tc>
        <w:tc>
          <w:tcPr>
            <w:tcW w:w="1080" w:type="dxa"/>
          </w:tcPr>
          <w:p w14:paraId="0CF29773" w14:textId="77777777" w:rsidR="009A5BFC" w:rsidRPr="009D2232" w:rsidRDefault="006B2857">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N/A</w:t>
            </w:r>
          </w:p>
        </w:tc>
        <w:tc>
          <w:tcPr>
            <w:tcW w:w="810" w:type="dxa"/>
          </w:tcPr>
          <w:p w14:paraId="51A8DC16" w14:textId="77777777" w:rsidR="009A5BFC" w:rsidRPr="009D2232" w:rsidRDefault="006B2857">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514</w:t>
            </w:r>
          </w:p>
        </w:tc>
        <w:tc>
          <w:tcPr>
            <w:tcW w:w="810" w:type="dxa"/>
          </w:tcPr>
          <w:p w14:paraId="56101281" w14:textId="77777777" w:rsidR="009A5BFC" w:rsidRPr="009D2232" w:rsidRDefault="006B2857">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2.056</w:t>
            </w:r>
          </w:p>
        </w:tc>
        <w:tc>
          <w:tcPr>
            <w:tcW w:w="810" w:type="dxa"/>
          </w:tcPr>
          <w:p w14:paraId="41A2C8E3" w14:textId="77777777" w:rsidR="009A5BFC" w:rsidRPr="009D2232" w:rsidRDefault="006B2857">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4.626</w:t>
            </w:r>
          </w:p>
        </w:tc>
        <w:tc>
          <w:tcPr>
            <w:tcW w:w="810" w:type="dxa"/>
          </w:tcPr>
          <w:p w14:paraId="1D018721" w14:textId="77777777" w:rsidR="009A5BFC" w:rsidRPr="009D2232" w:rsidRDefault="006B2857">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8.224</w:t>
            </w:r>
          </w:p>
        </w:tc>
        <w:tc>
          <w:tcPr>
            <w:tcW w:w="815" w:type="dxa"/>
          </w:tcPr>
          <w:p w14:paraId="5EA9CE95" w14:textId="77777777" w:rsidR="009A5BFC" w:rsidRPr="009D2232" w:rsidRDefault="006B2857">
            <w:pPr>
              <w:spacing w:after="0"/>
              <w:ind w:left="-56"/>
              <w:jc w:val="center"/>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sz w:val="18"/>
                <w:szCs w:val="18"/>
              </w:rPr>
              <w:t>13.364</w:t>
            </w:r>
          </w:p>
        </w:tc>
        <w:tc>
          <w:tcPr>
            <w:tcW w:w="1330" w:type="dxa"/>
          </w:tcPr>
          <w:p w14:paraId="336722EA" w14:textId="77777777" w:rsidR="009A5BFC" w:rsidRPr="009D2232" w:rsidRDefault="006B2857">
            <w:pPr>
              <w:spacing w:after="0"/>
              <w:ind w:left="-56"/>
              <w:rPr>
                <w:rFonts w:ascii="Bookman Old Style" w:eastAsia="Bookman Old Style" w:hAnsi="Bookman Old Style" w:cs="Bookman Old Style"/>
                <w:bCs/>
                <w:color w:val="000000"/>
                <w:sz w:val="18"/>
                <w:szCs w:val="18"/>
              </w:rPr>
            </w:pPr>
            <w:r w:rsidRPr="009D2232">
              <w:rPr>
                <w:rFonts w:ascii="Bookman Old Style" w:eastAsia="Bookman Old Style" w:hAnsi="Bookman Old Style" w:cs="Bookman Old Style"/>
                <w:bCs/>
                <w:color w:val="000000"/>
                <w:sz w:val="20"/>
                <w:szCs w:val="20"/>
              </w:rPr>
              <w:t>Rumah DataKu</w:t>
            </w:r>
          </w:p>
        </w:tc>
      </w:tr>
      <w:tr w:rsidR="009A5BFC" w:rsidRPr="009D2232" w14:paraId="09CF7331" w14:textId="77777777" w:rsidTr="009F67FF">
        <w:trPr>
          <w:trHeight w:val="202"/>
        </w:trPr>
        <w:tc>
          <w:tcPr>
            <w:tcW w:w="9498" w:type="dxa"/>
            <w:gridSpan w:val="9"/>
          </w:tcPr>
          <w:p w14:paraId="7545976F" w14:textId="77777777" w:rsidR="009A5BFC" w:rsidRPr="009D2232" w:rsidRDefault="006B2857">
            <w:pPr>
              <w:spacing w:after="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Pemaduan Kebijakan Pengendalian Penduduk</w:t>
            </w:r>
          </w:p>
        </w:tc>
      </w:tr>
      <w:tr w:rsidR="009A5BFC" w:rsidRPr="009D2232" w14:paraId="12B45526" w14:textId="77777777" w:rsidTr="00F95117">
        <w:trPr>
          <w:trHeight w:val="394"/>
        </w:trPr>
        <w:tc>
          <w:tcPr>
            <w:tcW w:w="783" w:type="dxa"/>
            <w:vMerge w:val="restart"/>
          </w:tcPr>
          <w:p w14:paraId="7682C7A2" w14:textId="77777777" w:rsidR="009A5BFC" w:rsidRPr="009D2232" w:rsidRDefault="006B2857">
            <w:pPr>
              <w:spacing w:after="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715" w:type="dxa"/>
            <w:gridSpan w:val="8"/>
          </w:tcPr>
          <w:p w14:paraId="123191D5" w14:textId="77777777" w:rsidR="009A5BFC" w:rsidRPr="009D2232" w:rsidRDefault="006B2857">
            <w:pPr>
              <w:widowControl w:val="0"/>
              <w:spacing w:after="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Sinkronisasi Kebijakan Pengendalian Penduduk di Seluruh Tingkatan Wilayah</w:t>
            </w:r>
          </w:p>
        </w:tc>
      </w:tr>
      <w:tr w:rsidR="009A5BFC" w:rsidRPr="009D2232" w14:paraId="08E4A855" w14:textId="77777777" w:rsidTr="00F95117">
        <w:trPr>
          <w:trHeight w:val="122"/>
        </w:trPr>
        <w:tc>
          <w:tcPr>
            <w:tcW w:w="783" w:type="dxa"/>
            <w:vMerge/>
          </w:tcPr>
          <w:p w14:paraId="2B33523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50" w:type="dxa"/>
          </w:tcPr>
          <w:p w14:paraId="6AE51543" w14:textId="77777777" w:rsidR="009A5BFC" w:rsidRPr="009D2232" w:rsidRDefault="006B2857">
            <w:pPr>
              <w:widowControl w:val="0"/>
              <w:numPr>
                <w:ilvl w:val="0"/>
                <w:numId w:val="58"/>
              </w:numPr>
              <w:spacing w:after="0" w:line="240" w:lineRule="auto"/>
              <w:ind w:left="304" w:right="14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Persentase Kementerian/Lembaga yang Menjalankan seluruh Rencana Aksi Peta Jalan Pembangunan Kependudukan</w:t>
            </w:r>
          </w:p>
        </w:tc>
        <w:tc>
          <w:tcPr>
            <w:tcW w:w="1080" w:type="dxa"/>
          </w:tcPr>
          <w:p w14:paraId="716DA805"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810" w:type="dxa"/>
          </w:tcPr>
          <w:p w14:paraId="16D3AB40"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30</w:t>
            </w:r>
          </w:p>
        </w:tc>
        <w:tc>
          <w:tcPr>
            <w:tcW w:w="810" w:type="dxa"/>
          </w:tcPr>
          <w:p w14:paraId="515D6B39"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48</w:t>
            </w:r>
          </w:p>
        </w:tc>
        <w:tc>
          <w:tcPr>
            <w:tcW w:w="810" w:type="dxa"/>
          </w:tcPr>
          <w:p w14:paraId="07E753A9"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65</w:t>
            </w:r>
          </w:p>
        </w:tc>
        <w:tc>
          <w:tcPr>
            <w:tcW w:w="810" w:type="dxa"/>
          </w:tcPr>
          <w:p w14:paraId="508127BA"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83</w:t>
            </w:r>
          </w:p>
        </w:tc>
        <w:tc>
          <w:tcPr>
            <w:tcW w:w="815" w:type="dxa"/>
          </w:tcPr>
          <w:p w14:paraId="05DDE04B"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100</w:t>
            </w:r>
          </w:p>
        </w:tc>
        <w:tc>
          <w:tcPr>
            <w:tcW w:w="1330" w:type="dxa"/>
          </w:tcPr>
          <w:p w14:paraId="2BF248EE"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Persen</w:t>
            </w:r>
          </w:p>
        </w:tc>
      </w:tr>
      <w:tr w:rsidR="009A5BFC" w:rsidRPr="009D2232" w14:paraId="53B27776" w14:textId="77777777" w:rsidTr="00F95117">
        <w:trPr>
          <w:trHeight w:val="122"/>
        </w:trPr>
        <w:tc>
          <w:tcPr>
            <w:tcW w:w="783" w:type="dxa"/>
            <w:vMerge/>
          </w:tcPr>
          <w:p w14:paraId="471A7E80"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2250" w:type="dxa"/>
          </w:tcPr>
          <w:p w14:paraId="5E73C220" w14:textId="77777777" w:rsidR="009A5BFC" w:rsidRPr="009D2232" w:rsidRDefault="006B2857">
            <w:pPr>
              <w:widowControl w:val="0"/>
              <w:numPr>
                <w:ilvl w:val="0"/>
                <w:numId w:val="58"/>
              </w:numPr>
              <w:pBdr>
                <w:top w:val="nil"/>
                <w:left w:val="nil"/>
                <w:bottom w:val="nil"/>
                <w:right w:val="nil"/>
                <w:between w:val="nil"/>
              </w:pBdr>
              <w:spacing w:after="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 xml:space="preserve">Persentase Pemerintah </w:t>
            </w:r>
            <w:r w:rsidRPr="009D2232">
              <w:rPr>
                <w:rFonts w:ascii="Bookman Old Style" w:eastAsia="Bookman Old Style" w:hAnsi="Bookman Old Style" w:cs="Bookman Old Style"/>
                <w:bCs/>
                <w:sz w:val="20"/>
                <w:szCs w:val="20"/>
              </w:rPr>
              <w:t>D</w:t>
            </w:r>
            <w:r w:rsidRPr="009D2232">
              <w:rPr>
                <w:rFonts w:ascii="Bookman Old Style" w:eastAsia="Bookman Old Style" w:hAnsi="Bookman Old Style" w:cs="Bookman Old Style"/>
                <w:bCs/>
                <w:color w:val="000000"/>
                <w:sz w:val="20"/>
                <w:szCs w:val="20"/>
              </w:rPr>
              <w:t>aerah yang Menjalankan seluruh Rencana Aksi Peta Jalan Pembangunan Kependudukan</w:t>
            </w:r>
          </w:p>
        </w:tc>
        <w:tc>
          <w:tcPr>
            <w:tcW w:w="1080" w:type="dxa"/>
          </w:tcPr>
          <w:p w14:paraId="19EB265C"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810" w:type="dxa"/>
          </w:tcPr>
          <w:p w14:paraId="6D2B5E00"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13</w:t>
            </w:r>
          </w:p>
        </w:tc>
        <w:tc>
          <w:tcPr>
            <w:tcW w:w="810" w:type="dxa"/>
          </w:tcPr>
          <w:p w14:paraId="33C22A40"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28</w:t>
            </w:r>
          </w:p>
        </w:tc>
        <w:tc>
          <w:tcPr>
            <w:tcW w:w="810" w:type="dxa"/>
          </w:tcPr>
          <w:p w14:paraId="3ADBA3A8"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42</w:t>
            </w:r>
          </w:p>
        </w:tc>
        <w:tc>
          <w:tcPr>
            <w:tcW w:w="810" w:type="dxa"/>
          </w:tcPr>
          <w:p w14:paraId="172225AC"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58</w:t>
            </w:r>
          </w:p>
        </w:tc>
        <w:tc>
          <w:tcPr>
            <w:tcW w:w="815" w:type="dxa"/>
          </w:tcPr>
          <w:p w14:paraId="140BEF75"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75</w:t>
            </w:r>
          </w:p>
        </w:tc>
        <w:tc>
          <w:tcPr>
            <w:tcW w:w="1330" w:type="dxa"/>
          </w:tcPr>
          <w:p w14:paraId="28EE2948"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Persen</w:t>
            </w:r>
          </w:p>
        </w:tc>
      </w:tr>
      <w:tr w:rsidR="009A5BFC" w:rsidRPr="009D2232" w14:paraId="410A95AC" w14:textId="77777777" w:rsidTr="009F67FF">
        <w:trPr>
          <w:trHeight w:val="191"/>
        </w:trPr>
        <w:tc>
          <w:tcPr>
            <w:tcW w:w="9498" w:type="dxa"/>
            <w:gridSpan w:val="9"/>
          </w:tcPr>
          <w:p w14:paraId="009DCE93" w14:textId="466441DD" w:rsidR="009A5BFC" w:rsidRPr="009D2232" w:rsidRDefault="006B2857">
            <w:pPr>
              <w:spacing w:after="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Pengelolaan Kerja</w:t>
            </w:r>
            <w:r w:rsidR="00982DBF">
              <w:rPr>
                <w:rFonts w:ascii="Bookman Old Style" w:eastAsia="Bookman Old Style" w:hAnsi="Bookman Old Style" w:cs="Bookman Old Style"/>
                <w:bCs/>
                <w:sz w:val="20"/>
                <w:szCs w:val="20"/>
              </w:rPr>
              <w:t xml:space="preserve"> S</w:t>
            </w:r>
            <w:r w:rsidRPr="009D2232">
              <w:rPr>
                <w:rFonts w:ascii="Bookman Old Style" w:eastAsia="Bookman Old Style" w:hAnsi="Bookman Old Style" w:cs="Bookman Old Style"/>
                <w:bCs/>
                <w:sz w:val="20"/>
                <w:szCs w:val="20"/>
              </w:rPr>
              <w:t>ama Pendidikan Kependudukan</w:t>
            </w:r>
          </w:p>
        </w:tc>
      </w:tr>
      <w:tr w:rsidR="009A5BFC" w:rsidRPr="009D2232" w14:paraId="26D0B130" w14:textId="77777777" w:rsidTr="00F95117">
        <w:trPr>
          <w:trHeight w:val="202"/>
        </w:trPr>
        <w:tc>
          <w:tcPr>
            <w:tcW w:w="783" w:type="dxa"/>
            <w:vMerge w:val="restart"/>
          </w:tcPr>
          <w:p w14:paraId="4E1CD122" w14:textId="77777777" w:rsidR="009A5BFC" w:rsidRPr="009D2232" w:rsidRDefault="006B2857">
            <w:pPr>
              <w:spacing w:after="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715" w:type="dxa"/>
            <w:gridSpan w:val="8"/>
          </w:tcPr>
          <w:p w14:paraId="428FEF00" w14:textId="77777777" w:rsidR="009A5BFC" w:rsidRPr="009D2232" w:rsidRDefault="006B2857">
            <w:pPr>
              <w:widowControl w:val="0"/>
              <w:spacing w:after="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sinergitas penerapan program pendidikan kependudukan</w:t>
            </w:r>
          </w:p>
        </w:tc>
      </w:tr>
      <w:tr w:rsidR="009A5BFC" w:rsidRPr="009D2232" w14:paraId="67D78205" w14:textId="77777777" w:rsidTr="00F95117">
        <w:trPr>
          <w:trHeight w:val="122"/>
        </w:trPr>
        <w:tc>
          <w:tcPr>
            <w:tcW w:w="783" w:type="dxa"/>
            <w:vMerge/>
          </w:tcPr>
          <w:p w14:paraId="2F2A3E4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50" w:type="dxa"/>
          </w:tcPr>
          <w:p w14:paraId="02A3FA58" w14:textId="77777777" w:rsidR="009A5BFC" w:rsidRPr="009D2232" w:rsidRDefault="006B2857" w:rsidP="000C4F7F">
            <w:pPr>
              <w:widowControl w:val="0"/>
              <w:numPr>
                <w:ilvl w:val="0"/>
                <w:numId w:val="80"/>
              </w:numPr>
              <w:spacing w:after="0" w:line="240" w:lineRule="auto"/>
              <w:ind w:left="304" w:right="-5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Jumlah institusi pendidikan jalur formal (Sekolah/Madrasah/Perguruan </w:t>
            </w:r>
            <w:r w:rsidRPr="009D2232">
              <w:rPr>
                <w:rFonts w:ascii="Bookman Old Style" w:eastAsia="Bookman Old Style" w:hAnsi="Bookman Old Style" w:cs="Bookman Old Style"/>
                <w:bCs/>
                <w:sz w:val="20"/>
                <w:szCs w:val="20"/>
              </w:rPr>
              <w:lastRenderedPageBreak/>
              <w:t>Tinggi) yang mengintegrasikan materi pendidikan kependudukan</w:t>
            </w:r>
          </w:p>
        </w:tc>
        <w:tc>
          <w:tcPr>
            <w:tcW w:w="1080" w:type="dxa"/>
          </w:tcPr>
          <w:p w14:paraId="67C7BF8F"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lastRenderedPageBreak/>
              <w:t xml:space="preserve">735  </w:t>
            </w:r>
            <w:r w:rsidRPr="009D2232">
              <w:rPr>
                <w:rFonts w:ascii="Bookman Old Style" w:eastAsia="Bookman Old Style" w:hAnsi="Bookman Old Style" w:cs="Bookman Old Style"/>
                <w:bCs/>
                <w:sz w:val="18"/>
                <w:szCs w:val="18"/>
              </w:rPr>
              <w:br/>
              <w:t>(2024)</w:t>
            </w:r>
          </w:p>
        </w:tc>
        <w:tc>
          <w:tcPr>
            <w:tcW w:w="810" w:type="dxa"/>
          </w:tcPr>
          <w:p w14:paraId="750CB6A0"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798</w:t>
            </w:r>
          </w:p>
        </w:tc>
        <w:tc>
          <w:tcPr>
            <w:tcW w:w="810" w:type="dxa"/>
          </w:tcPr>
          <w:p w14:paraId="03C71BA1"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908</w:t>
            </w:r>
          </w:p>
        </w:tc>
        <w:tc>
          <w:tcPr>
            <w:tcW w:w="810" w:type="dxa"/>
          </w:tcPr>
          <w:p w14:paraId="087B9A93"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1077</w:t>
            </w:r>
          </w:p>
        </w:tc>
        <w:tc>
          <w:tcPr>
            <w:tcW w:w="810" w:type="dxa"/>
          </w:tcPr>
          <w:p w14:paraId="08E5BDE4"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1305</w:t>
            </w:r>
          </w:p>
        </w:tc>
        <w:tc>
          <w:tcPr>
            <w:tcW w:w="815" w:type="dxa"/>
          </w:tcPr>
          <w:p w14:paraId="70B2880D"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1563</w:t>
            </w:r>
          </w:p>
        </w:tc>
        <w:tc>
          <w:tcPr>
            <w:tcW w:w="1330" w:type="dxa"/>
          </w:tcPr>
          <w:p w14:paraId="0C1A4BB8"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Lembaga</w:t>
            </w:r>
          </w:p>
        </w:tc>
      </w:tr>
      <w:tr w:rsidR="009A5BFC" w:rsidRPr="009D2232" w14:paraId="1EB431F1" w14:textId="77777777" w:rsidTr="00F95117">
        <w:trPr>
          <w:trHeight w:val="122"/>
        </w:trPr>
        <w:tc>
          <w:tcPr>
            <w:tcW w:w="783" w:type="dxa"/>
            <w:vMerge/>
          </w:tcPr>
          <w:p w14:paraId="51A3F22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50" w:type="dxa"/>
          </w:tcPr>
          <w:p w14:paraId="198D9112" w14:textId="77777777" w:rsidR="009A5BFC" w:rsidRPr="009D2232" w:rsidRDefault="006B2857">
            <w:pPr>
              <w:widowControl w:val="0"/>
              <w:numPr>
                <w:ilvl w:val="0"/>
                <w:numId w:val="80"/>
              </w:numPr>
              <w:pBdr>
                <w:top w:val="nil"/>
                <w:left w:val="nil"/>
                <w:bottom w:val="nil"/>
                <w:right w:val="nil"/>
                <w:between w:val="nil"/>
              </w:pBdr>
              <w:spacing w:after="0" w:line="240" w:lineRule="auto"/>
              <w:ind w:left="304"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Jumlah Mitra Kerja yang melaksanakan pendidikan kependudukan Jalur Nonformal</w:t>
            </w:r>
          </w:p>
        </w:tc>
        <w:tc>
          <w:tcPr>
            <w:tcW w:w="1080" w:type="dxa"/>
          </w:tcPr>
          <w:p w14:paraId="67031D47"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26</w:t>
            </w:r>
          </w:p>
        </w:tc>
        <w:tc>
          <w:tcPr>
            <w:tcW w:w="810" w:type="dxa"/>
          </w:tcPr>
          <w:p w14:paraId="7D872067"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34</w:t>
            </w:r>
          </w:p>
        </w:tc>
        <w:tc>
          <w:tcPr>
            <w:tcW w:w="810" w:type="dxa"/>
          </w:tcPr>
          <w:p w14:paraId="43F31A09"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68</w:t>
            </w:r>
          </w:p>
        </w:tc>
        <w:tc>
          <w:tcPr>
            <w:tcW w:w="810" w:type="dxa"/>
          </w:tcPr>
          <w:p w14:paraId="603AA69B"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102</w:t>
            </w:r>
          </w:p>
        </w:tc>
        <w:tc>
          <w:tcPr>
            <w:tcW w:w="810" w:type="dxa"/>
          </w:tcPr>
          <w:p w14:paraId="45167242"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136</w:t>
            </w:r>
          </w:p>
        </w:tc>
        <w:tc>
          <w:tcPr>
            <w:tcW w:w="815" w:type="dxa"/>
          </w:tcPr>
          <w:p w14:paraId="092A21AD"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170</w:t>
            </w:r>
          </w:p>
        </w:tc>
        <w:tc>
          <w:tcPr>
            <w:tcW w:w="1330" w:type="dxa"/>
          </w:tcPr>
          <w:p w14:paraId="305A9934"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Mitra Kerja</w:t>
            </w:r>
          </w:p>
        </w:tc>
      </w:tr>
      <w:tr w:rsidR="009A5BFC" w:rsidRPr="009D2232" w14:paraId="26CAD0AD" w14:textId="77777777" w:rsidTr="00F95117">
        <w:trPr>
          <w:trHeight w:val="122"/>
        </w:trPr>
        <w:tc>
          <w:tcPr>
            <w:tcW w:w="783" w:type="dxa"/>
            <w:vMerge/>
          </w:tcPr>
          <w:p w14:paraId="01EC9A0F"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2250" w:type="dxa"/>
          </w:tcPr>
          <w:p w14:paraId="6CDEEB11" w14:textId="77777777" w:rsidR="009A5BFC" w:rsidRPr="009D2232" w:rsidRDefault="006B2857">
            <w:pPr>
              <w:widowControl w:val="0"/>
              <w:numPr>
                <w:ilvl w:val="0"/>
                <w:numId w:val="80"/>
              </w:numPr>
              <w:pBdr>
                <w:top w:val="nil"/>
                <w:left w:val="nil"/>
                <w:bottom w:val="nil"/>
                <w:right w:val="nil"/>
                <w:between w:val="nil"/>
              </w:pBdr>
              <w:spacing w:after="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Jumlah Pusat Edukasi Kependudukan untuk Masyarakat (PESAT) yang Melaksanakan Pendidikan Kependudukan Jalur Informal</w:t>
            </w:r>
          </w:p>
        </w:tc>
        <w:tc>
          <w:tcPr>
            <w:tcW w:w="1080" w:type="dxa"/>
          </w:tcPr>
          <w:p w14:paraId="3EECDF2B"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1096</w:t>
            </w:r>
          </w:p>
        </w:tc>
        <w:tc>
          <w:tcPr>
            <w:tcW w:w="810" w:type="dxa"/>
          </w:tcPr>
          <w:p w14:paraId="203A4612"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1134</w:t>
            </w:r>
          </w:p>
        </w:tc>
        <w:tc>
          <w:tcPr>
            <w:tcW w:w="810" w:type="dxa"/>
          </w:tcPr>
          <w:p w14:paraId="769EE505"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1253</w:t>
            </w:r>
          </w:p>
        </w:tc>
        <w:tc>
          <w:tcPr>
            <w:tcW w:w="810" w:type="dxa"/>
          </w:tcPr>
          <w:p w14:paraId="48C4F1C5"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1372</w:t>
            </w:r>
          </w:p>
        </w:tc>
        <w:tc>
          <w:tcPr>
            <w:tcW w:w="810" w:type="dxa"/>
          </w:tcPr>
          <w:p w14:paraId="467BDD45"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1491</w:t>
            </w:r>
          </w:p>
        </w:tc>
        <w:tc>
          <w:tcPr>
            <w:tcW w:w="815" w:type="dxa"/>
          </w:tcPr>
          <w:p w14:paraId="18E47D94"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1610</w:t>
            </w:r>
          </w:p>
        </w:tc>
        <w:tc>
          <w:tcPr>
            <w:tcW w:w="1330" w:type="dxa"/>
          </w:tcPr>
          <w:p w14:paraId="10B2649F"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Kelompok Masyarakat</w:t>
            </w:r>
          </w:p>
        </w:tc>
      </w:tr>
      <w:tr w:rsidR="009A5BFC" w:rsidRPr="009D2232" w14:paraId="15B16630" w14:textId="77777777" w:rsidTr="009F67FF">
        <w:trPr>
          <w:trHeight w:val="122"/>
        </w:trPr>
        <w:tc>
          <w:tcPr>
            <w:tcW w:w="9498" w:type="dxa"/>
            <w:gridSpan w:val="9"/>
          </w:tcPr>
          <w:p w14:paraId="4DB43711" w14:textId="77777777" w:rsidR="009A5BFC" w:rsidRPr="009D2232" w:rsidRDefault="006B2857">
            <w:pPr>
              <w:spacing w:after="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Analisa Dampak Kependudukan</w:t>
            </w:r>
          </w:p>
        </w:tc>
      </w:tr>
      <w:tr w:rsidR="009A5BFC" w:rsidRPr="009D2232" w14:paraId="00072B6E" w14:textId="77777777" w:rsidTr="00F95117">
        <w:trPr>
          <w:trHeight w:val="470"/>
        </w:trPr>
        <w:tc>
          <w:tcPr>
            <w:tcW w:w="783" w:type="dxa"/>
            <w:vMerge w:val="restart"/>
          </w:tcPr>
          <w:p w14:paraId="51A9FF33" w14:textId="77777777" w:rsidR="009A5BFC" w:rsidRPr="009D2232" w:rsidRDefault="006B2857">
            <w:pPr>
              <w:spacing w:after="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715" w:type="dxa"/>
            <w:gridSpan w:val="8"/>
          </w:tcPr>
          <w:p w14:paraId="01B03779" w14:textId="77777777" w:rsidR="009A5BFC" w:rsidRPr="009D2232" w:rsidRDefault="006B2857">
            <w:pPr>
              <w:widowControl w:val="0"/>
              <w:spacing w:after="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Implementasi Penanganan Terpadu Dampak Kependudukan</w:t>
            </w:r>
          </w:p>
          <w:p w14:paraId="604CDEAB" w14:textId="77777777" w:rsidR="009A5BFC" w:rsidRPr="009D2232" w:rsidRDefault="009A5BFC">
            <w:pPr>
              <w:widowControl w:val="0"/>
              <w:spacing w:after="0" w:line="240" w:lineRule="auto"/>
              <w:jc w:val="both"/>
              <w:rPr>
                <w:rFonts w:ascii="Bookman Old Style" w:eastAsia="Bookman Old Style" w:hAnsi="Bookman Old Style" w:cs="Bookman Old Style"/>
                <w:bCs/>
                <w:sz w:val="20"/>
                <w:szCs w:val="20"/>
              </w:rPr>
            </w:pPr>
          </w:p>
        </w:tc>
      </w:tr>
      <w:tr w:rsidR="009A5BFC" w:rsidRPr="009D2232" w14:paraId="700869A6" w14:textId="77777777" w:rsidTr="00F95117">
        <w:trPr>
          <w:trHeight w:val="470"/>
        </w:trPr>
        <w:tc>
          <w:tcPr>
            <w:tcW w:w="783" w:type="dxa"/>
            <w:vMerge/>
          </w:tcPr>
          <w:p w14:paraId="2E19D54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50" w:type="dxa"/>
          </w:tcPr>
          <w:p w14:paraId="30170498" w14:textId="77777777" w:rsidR="009A5BFC" w:rsidRPr="009D2232" w:rsidRDefault="006B2857">
            <w:pPr>
              <w:widowControl w:val="0"/>
              <w:numPr>
                <w:ilvl w:val="0"/>
                <w:numId w:val="81"/>
              </w:numPr>
              <w:spacing w:after="0" w:line="240" w:lineRule="auto"/>
              <w:ind w:left="304" w:right="13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Persentase pemerintah daerah yang memanfaatkan Sistem Peringatan Dini Dampak Kependudukan sebagai bahan advokasi kebijakan daerah</w:t>
            </w:r>
          </w:p>
          <w:p w14:paraId="7E18047F" w14:textId="77777777" w:rsidR="009A5BFC" w:rsidRPr="009D2232" w:rsidRDefault="009A5BFC">
            <w:pPr>
              <w:widowControl w:val="0"/>
              <w:spacing w:after="0" w:line="240" w:lineRule="auto"/>
              <w:rPr>
                <w:rFonts w:ascii="Bookman Old Style" w:eastAsia="Bookman Old Style" w:hAnsi="Bookman Old Style" w:cs="Bookman Old Style"/>
                <w:bCs/>
                <w:sz w:val="20"/>
                <w:szCs w:val="20"/>
              </w:rPr>
            </w:pPr>
          </w:p>
        </w:tc>
        <w:tc>
          <w:tcPr>
            <w:tcW w:w="1080" w:type="dxa"/>
          </w:tcPr>
          <w:p w14:paraId="7A716EB3"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6"/>
                <w:szCs w:val="16"/>
              </w:rPr>
              <w:t>50,7</w:t>
            </w:r>
            <w:r w:rsidRPr="009D2232">
              <w:rPr>
                <w:rFonts w:ascii="Bookman Old Style" w:eastAsia="Bookman Old Style" w:hAnsi="Bookman Old Style" w:cs="Bookman Old Style"/>
                <w:bCs/>
                <w:sz w:val="16"/>
                <w:szCs w:val="16"/>
              </w:rPr>
              <w:br/>
              <w:t>(20 Prov</w:t>
            </w:r>
            <w:r w:rsidRPr="009D2232">
              <w:rPr>
                <w:rFonts w:ascii="Bookman Old Style" w:eastAsia="Bookman Old Style" w:hAnsi="Bookman Old Style" w:cs="Bookman Old Style"/>
                <w:bCs/>
                <w:sz w:val="16"/>
                <w:szCs w:val="16"/>
              </w:rPr>
              <w:br/>
              <w:t>257 Kab/Kota)</w:t>
            </w:r>
            <w:r w:rsidRPr="009D2232">
              <w:rPr>
                <w:rFonts w:ascii="Bookman Old Style" w:eastAsia="Bookman Old Style" w:hAnsi="Bookman Old Style" w:cs="Bookman Old Style"/>
                <w:bCs/>
                <w:sz w:val="16"/>
                <w:szCs w:val="16"/>
              </w:rPr>
              <w:br/>
              <w:t>(2024)</w:t>
            </w:r>
          </w:p>
        </w:tc>
        <w:tc>
          <w:tcPr>
            <w:tcW w:w="810" w:type="dxa"/>
          </w:tcPr>
          <w:p w14:paraId="6CB0BEE3" w14:textId="77777777" w:rsidR="009A5BFC" w:rsidRPr="009D2232" w:rsidRDefault="006B2857">
            <w:pPr>
              <w:widowControl w:val="0"/>
              <w:spacing w:after="0" w:line="240" w:lineRule="auto"/>
              <w:jc w:val="center"/>
              <w:rPr>
                <w:rFonts w:ascii="Bookman Old Style" w:eastAsia="Bookman Old Style" w:hAnsi="Bookman Old Style" w:cs="Bookman Old Style"/>
                <w:bCs/>
                <w:sz w:val="16"/>
                <w:szCs w:val="16"/>
              </w:rPr>
            </w:pPr>
            <w:r w:rsidRPr="009D2232">
              <w:rPr>
                <w:rFonts w:ascii="Bookman Old Style" w:eastAsia="Bookman Old Style" w:hAnsi="Bookman Old Style" w:cs="Bookman Old Style"/>
                <w:bCs/>
                <w:sz w:val="16"/>
                <w:szCs w:val="16"/>
              </w:rPr>
              <w:t>60,6</w:t>
            </w:r>
            <w:r w:rsidRPr="009D2232">
              <w:rPr>
                <w:rFonts w:ascii="Bookman Old Style" w:eastAsia="Bookman Old Style" w:hAnsi="Bookman Old Style" w:cs="Bookman Old Style"/>
                <w:bCs/>
                <w:sz w:val="16"/>
                <w:szCs w:val="16"/>
              </w:rPr>
              <w:br/>
              <w:t>(23 Prov</w:t>
            </w:r>
            <w:r w:rsidRPr="009D2232">
              <w:rPr>
                <w:rFonts w:ascii="Bookman Old Style" w:eastAsia="Bookman Old Style" w:hAnsi="Bookman Old Style" w:cs="Bookman Old Style"/>
                <w:bCs/>
                <w:sz w:val="16"/>
                <w:szCs w:val="16"/>
              </w:rPr>
              <w:br/>
              <w:t>308 Kab/</w:t>
            </w:r>
          </w:p>
          <w:p w14:paraId="53980007"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6"/>
                <w:szCs w:val="16"/>
              </w:rPr>
              <w:t>Kota)</w:t>
            </w:r>
          </w:p>
        </w:tc>
        <w:tc>
          <w:tcPr>
            <w:tcW w:w="810" w:type="dxa"/>
          </w:tcPr>
          <w:p w14:paraId="0945E63C" w14:textId="77777777" w:rsidR="009A5BFC" w:rsidRPr="009D2232" w:rsidRDefault="006B2857">
            <w:pPr>
              <w:widowControl w:val="0"/>
              <w:spacing w:after="0" w:line="240" w:lineRule="auto"/>
              <w:jc w:val="center"/>
              <w:rPr>
                <w:rFonts w:ascii="Bookman Old Style" w:eastAsia="Bookman Old Style" w:hAnsi="Bookman Old Style" w:cs="Bookman Old Style"/>
                <w:bCs/>
                <w:sz w:val="16"/>
                <w:szCs w:val="16"/>
              </w:rPr>
            </w:pPr>
            <w:r w:rsidRPr="009D2232">
              <w:rPr>
                <w:rFonts w:ascii="Bookman Old Style" w:eastAsia="Bookman Old Style" w:hAnsi="Bookman Old Style" w:cs="Bookman Old Style"/>
                <w:bCs/>
                <w:sz w:val="16"/>
                <w:szCs w:val="16"/>
              </w:rPr>
              <w:t>65,9</w:t>
            </w:r>
            <w:r w:rsidRPr="009D2232">
              <w:rPr>
                <w:rFonts w:ascii="Bookman Old Style" w:eastAsia="Bookman Old Style" w:hAnsi="Bookman Old Style" w:cs="Bookman Old Style"/>
                <w:bCs/>
                <w:sz w:val="16"/>
                <w:szCs w:val="16"/>
              </w:rPr>
              <w:br/>
              <w:t>(26 Prov</w:t>
            </w:r>
            <w:r w:rsidRPr="009D2232">
              <w:rPr>
                <w:rFonts w:ascii="Bookman Old Style" w:eastAsia="Bookman Old Style" w:hAnsi="Bookman Old Style" w:cs="Bookman Old Style"/>
                <w:bCs/>
                <w:sz w:val="16"/>
                <w:szCs w:val="16"/>
              </w:rPr>
              <w:br/>
              <w:t>334 Kab/</w:t>
            </w:r>
          </w:p>
          <w:p w14:paraId="599E4F88"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6"/>
                <w:szCs w:val="16"/>
              </w:rPr>
              <w:t>Kota)</w:t>
            </w:r>
          </w:p>
        </w:tc>
        <w:tc>
          <w:tcPr>
            <w:tcW w:w="810" w:type="dxa"/>
          </w:tcPr>
          <w:p w14:paraId="295DF60A" w14:textId="77777777" w:rsidR="009A5BFC" w:rsidRPr="009D2232" w:rsidRDefault="006B2857">
            <w:pPr>
              <w:widowControl w:val="0"/>
              <w:spacing w:after="0" w:line="240" w:lineRule="auto"/>
              <w:jc w:val="center"/>
              <w:rPr>
                <w:rFonts w:ascii="Bookman Old Style" w:eastAsia="Bookman Old Style" w:hAnsi="Bookman Old Style" w:cs="Bookman Old Style"/>
                <w:bCs/>
                <w:sz w:val="16"/>
                <w:szCs w:val="16"/>
              </w:rPr>
            </w:pPr>
            <w:r w:rsidRPr="009D2232">
              <w:rPr>
                <w:rFonts w:ascii="Bookman Old Style" w:eastAsia="Bookman Old Style" w:hAnsi="Bookman Old Style" w:cs="Bookman Old Style"/>
                <w:bCs/>
                <w:sz w:val="16"/>
                <w:szCs w:val="16"/>
              </w:rPr>
              <w:t>71,4</w:t>
            </w:r>
            <w:r w:rsidRPr="009D2232">
              <w:rPr>
                <w:rFonts w:ascii="Bookman Old Style" w:eastAsia="Bookman Old Style" w:hAnsi="Bookman Old Style" w:cs="Bookman Old Style"/>
                <w:bCs/>
                <w:sz w:val="16"/>
                <w:szCs w:val="16"/>
              </w:rPr>
              <w:br/>
              <w:t>(30 Prov</w:t>
            </w:r>
            <w:r w:rsidRPr="009D2232">
              <w:rPr>
                <w:rFonts w:ascii="Bookman Old Style" w:eastAsia="Bookman Old Style" w:hAnsi="Bookman Old Style" w:cs="Bookman Old Style"/>
                <w:bCs/>
                <w:sz w:val="16"/>
                <w:szCs w:val="16"/>
              </w:rPr>
              <w:br/>
              <w:t>360 Kab/</w:t>
            </w:r>
          </w:p>
          <w:p w14:paraId="14B4AB1D"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6"/>
                <w:szCs w:val="16"/>
              </w:rPr>
              <w:t>Kota)</w:t>
            </w:r>
          </w:p>
        </w:tc>
        <w:tc>
          <w:tcPr>
            <w:tcW w:w="810" w:type="dxa"/>
          </w:tcPr>
          <w:p w14:paraId="721523F7" w14:textId="77777777" w:rsidR="009A5BFC" w:rsidRPr="009D2232" w:rsidRDefault="006B2857">
            <w:pPr>
              <w:widowControl w:val="0"/>
              <w:spacing w:after="0" w:line="240" w:lineRule="auto"/>
              <w:jc w:val="center"/>
              <w:rPr>
                <w:rFonts w:ascii="Bookman Old Style" w:eastAsia="Bookman Old Style" w:hAnsi="Bookman Old Style" w:cs="Bookman Old Style"/>
                <w:bCs/>
                <w:sz w:val="16"/>
                <w:szCs w:val="16"/>
              </w:rPr>
            </w:pPr>
            <w:r w:rsidRPr="009D2232">
              <w:rPr>
                <w:rFonts w:ascii="Bookman Old Style" w:eastAsia="Bookman Old Style" w:hAnsi="Bookman Old Style" w:cs="Bookman Old Style"/>
                <w:bCs/>
                <w:sz w:val="16"/>
                <w:szCs w:val="16"/>
              </w:rPr>
              <w:t>76,7</w:t>
            </w:r>
            <w:r w:rsidRPr="009D2232">
              <w:rPr>
                <w:rFonts w:ascii="Bookman Old Style" w:eastAsia="Bookman Old Style" w:hAnsi="Bookman Old Style" w:cs="Bookman Old Style"/>
                <w:bCs/>
                <w:sz w:val="16"/>
                <w:szCs w:val="16"/>
              </w:rPr>
              <w:br/>
              <w:t>(34 Prov</w:t>
            </w:r>
            <w:r w:rsidRPr="009D2232">
              <w:rPr>
                <w:rFonts w:ascii="Bookman Old Style" w:eastAsia="Bookman Old Style" w:hAnsi="Bookman Old Style" w:cs="Bookman Old Style"/>
                <w:bCs/>
                <w:sz w:val="16"/>
                <w:szCs w:val="16"/>
              </w:rPr>
              <w:br/>
              <w:t>385 Kab/</w:t>
            </w:r>
          </w:p>
          <w:p w14:paraId="3011AFEB"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6"/>
                <w:szCs w:val="16"/>
              </w:rPr>
              <w:t>Kota)</w:t>
            </w:r>
          </w:p>
        </w:tc>
        <w:tc>
          <w:tcPr>
            <w:tcW w:w="815" w:type="dxa"/>
          </w:tcPr>
          <w:p w14:paraId="3196A782" w14:textId="77777777" w:rsidR="009A5BFC" w:rsidRPr="009D2232" w:rsidRDefault="006B2857">
            <w:pPr>
              <w:widowControl w:val="0"/>
              <w:spacing w:after="0" w:line="240" w:lineRule="auto"/>
              <w:jc w:val="center"/>
              <w:rPr>
                <w:rFonts w:ascii="Bookman Old Style" w:eastAsia="Bookman Old Style" w:hAnsi="Bookman Old Style" w:cs="Bookman Old Style"/>
                <w:bCs/>
                <w:sz w:val="16"/>
                <w:szCs w:val="16"/>
              </w:rPr>
            </w:pPr>
            <w:r w:rsidRPr="009D2232">
              <w:rPr>
                <w:rFonts w:ascii="Bookman Old Style" w:eastAsia="Bookman Old Style" w:hAnsi="Bookman Old Style" w:cs="Bookman Old Style"/>
                <w:bCs/>
                <w:sz w:val="16"/>
                <w:szCs w:val="16"/>
              </w:rPr>
              <w:t>82,2</w:t>
            </w:r>
            <w:r w:rsidRPr="009D2232">
              <w:rPr>
                <w:rFonts w:ascii="Bookman Old Style" w:eastAsia="Bookman Old Style" w:hAnsi="Bookman Old Style" w:cs="Bookman Old Style"/>
                <w:bCs/>
                <w:sz w:val="16"/>
                <w:szCs w:val="16"/>
              </w:rPr>
              <w:br/>
              <w:t>(38 Prov</w:t>
            </w:r>
            <w:r w:rsidRPr="009D2232">
              <w:rPr>
                <w:rFonts w:ascii="Bookman Old Style" w:eastAsia="Bookman Old Style" w:hAnsi="Bookman Old Style" w:cs="Bookman Old Style"/>
                <w:bCs/>
                <w:sz w:val="16"/>
                <w:szCs w:val="16"/>
              </w:rPr>
              <w:br/>
              <w:t>411 Kab/</w:t>
            </w:r>
          </w:p>
          <w:p w14:paraId="7BA4F798"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6"/>
                <w:szCs w:val="16"/>
              </w:rPr>
              <w:t>Kota)</w:t>
            </w:r>
          </w:p>
        </w:tc>
        <w:tc>
          <w:tcPr>
            <w:tcW w:w="1330" w:type="dxa"/>
          </w:tcPr>
          <w:p w14:paraId="02BB8C77"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298C171F" w14:textId="77777777" w:rsidTr="00F95117">
        <w:trPr>
          <w:trHeight w:val="470"/>
        </w:trPr>
        <w:tc>
          <w:tcPr>
            <w:tcW w:w="783" w:type="dxa"/>
            <w:vMerge/>
          </w:tcPr>
          <w:p w14:paraId="0DC9FCE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50" w:type="dxa"/>
          </w:tcPr>
          <w:p w14:paraId="18F7A3DA" w14:textId="77777777" w:rsidR="009A5BFC" w:rsidRPr="009D2232" w:rsidRDefault="006B2857">
            <w:pPr>
              <w:widowControl w:val="0"/>
              <w:numPr>
                <w:ilvl w:val="0"/>
                <w:numId w:val="81"/>
              </w:numPr>
              <w:pBdr>
                <w:top w:val="nil"/>
                <w:left w:val="nil"/>
                <w:bottom w:val="nil"/>
                <w:right w:val="nil"/>
                <w:between w:val="nil"/>
              </w:pBdr>
              <w:spacing w:after="0" w:line="240" w:lineRule="auto"/>
              <w:ind w:left="304" w:right="13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Kampung Keluarga Berkualitas yang melaksanakan penanganan terpadu dampak kependudukan</w:t>
            </w:r>
          </w:p>
        </w:tc>
        <w:tc>
          <w:tcPr>
            <w:tcW w:w="1080" w:type="dxa"/>
          </w:tcPr>
          <w:p w14:paraId="6F55A0AF"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30 </w:t>
            </w:r>
            <w:r w:rsidRPr="009D2232">
              <w:rPr>
                <w:rFonts w:ascii="Bookman Old Style" w:eastAsia="Bookman Old Style" w:hAnsi="Bookman Old Style" w:cs="Bookman Old Style"/>
                <w:bCs/>
                <w:sz w:val="18"/>
                <w:szCs w:val="18"/>
              </w:rPr>
              <w:br/>
              <w:t>(2024)</w:t>
            </w:r>
          </w:p>
        </w:tc>
        <w:tc>
          <w:tcPr>
            <w:tcW w:w="810" w:type="dxa"/>
          </w:tcPr>
          <w:p w14:paraId="43024625"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w:t>
            </w:r>
          </w:p>
        </w:tc>
        <w:tc>
          <w:tcPr>
            <w:tcW w:w="810" w:type="dxa"/>
          </w:tcPr>
          <w:p w14:paraId="4949DAEC"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40</w:t>
            </w:r>
          </w:p>
        </w:tc>
        <w:tc>
          <w:tcPr>
            <w:tcW w:w="810" w:type="dxa"/>
          </w:tcPr>
          <w:p w14:paraId="316075A3"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45</w:t>
            </w:r>
          </w:p>
        </w:tc>
        <w:tc>
          <w:tcPr>
            <w:tcW w:w="810" w:type="dxa"/>
          </w:tcPr>
          <w:p w14:paraId="5C8DC940"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50</w:t>
            </w:r>
          </w:p>
        </w:tc>
        <w:tc>
          <w:tcPr>
            <w:tcW w:w="815" w:type="dxa"/>
          </w:tcPr>
          <w:p w14:paraId="466E90B0"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w:t>
            </w:r>
          </w:p>
        </w:tc>
        <w:tc>
          <w:tcPr>
            <w:tcW w:w="1330" w:type="dxa"/>
          </w:tcPr>
          <w:p w14:paraId="1AB1941F"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Persen</w:t>
            </w:r>
          </w:p>
        </w:tc>
      </w:tr>
      <w:tr w:rsidR="009A5BFC" w:rsidRPr="009D2232" w14:paraId="6A4B6A77" w14:textId="77777777" w:rsidTr="00F95117">
        <w:trPr>
          <w:trHeight w:val="470"/>
        </w:trPr>
        <w:tc>
          <w:tcPr>
            <w:tcW w:w="783" w:type="dxa"/>
            <w:vMerge/>
          </w:tcPr>
          <w:p w14:paraId="7E5FBA0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18"/>
                <w:szCs w:val="18"/>
              </w:rPr>
            </w:pPr>
          </w:p>
        </w:tc>
        <w:tc>
          <w:tcPr>
            <w:tcW w:w="2250" w:type="dxa"/>
          </w:tcPr>
          <w:p w14:paraId="3970A078" w14:textId="77777777" w:rsidR="009A5BFC" w:rsidRPr="009D2232" w:rsidRDefault="006B2857">
            <w:pPr>
              <w:widowControl w:val="0"/>
              <w:numPr>
                <w:ilvl w:val="0"/>
                <w:numId w:val="81"/>
              </w:numPr>
              <w:pBdr>
                <w:top w:val="nil"/>
                <w:left w:val="nil"/>
                <w:bottom w:val="nil"/>
                <w:right w:val="nil"/>
                <w:between w:val="nil"/>
              </w:pBdr>
              <w:spacing w:after="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pemerintah daerah yang memanfaatkan hasil analisis dampak kependudukan sebagai rekomendasi kebijakan pembangunan sektor terkait</w:t>
            </w:r>
          </w:p>
        </w:tc>
        <w:tc>
          <w:tcPr>
            <w:tcW w:w="1080" w:type="dxa"/>
          </w:tcPr>
          <w:p w14:paraId="30C8F43C" w14:textId="77777777" w:rsidR="009A5BFC" w:rsidRPr="009D2232" w:rsidRDefault="006B2857">
            <w:pPr>
              <w:widowControl w:val="0"/>
              <w:spacing w:after="0" w:line="240" w:lineRule="auto"/>
              <w:jc w:val="center"/>
              <w:rPr>
                <w:rFonts w:ascii="Bookman Old Style" w:eastAsia="Bookman Old Style" w:hAnsi="Bookman Old Style" w:cs="Bookman Old Style"/>
                <w:bCs/>
                <w:sz w:val="18"/>
                <w:szCs w:val="18"/>
              </w:rPr>
            </w:pPr>
            <w:r w:rsidRPr="009D2232">
              <w:rPr>
                <w:rFonts w:ascii="Bookman Old Style" w:eastAsia="Bookman Old Style" w:hAnsi="Bookman Old Style" w:cs="Bookman Old Style"/>
                <w:bCs/>
                <w:sz w:val="18"/>
                <w:szCs w:val="18"/>
              </w:rPr>
              <w:t>81,6</w:t>
            </w:r>
          </w:p>
          <w:p w14:paraId="284E7711"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(2024)</w:t>
            </w:r>
          </w:p>
        </w:tc>
        <w:tc>
          <w:tcPr>
            <w:tcW w:w="810" w:type="dxa"/>
          </w:tcPr>
          <w:p w14:paraId="653A95C6"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89,5</w:t>
            </w:r>
          </w:p>
        </w:tc>
        <w:tc>
          <w:tcPr>
            <w:tcW w:w="810" w:type="dxa"/>
          </w:tcPr>
          <w:p w14:paraId="1390BB87"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92,1</w:t>
            </w:r>
          </w:p>
        </w:tc>
        <w:tc>
          <w:tcPr>
            <w:tcW w:w="810" w:type="dxa"/>
          </w:tcPr>
          <w:p w14:paraId="3276E16B"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94,7</w:t>
            </w:r>
          </w:p>
        </w:tc>
        <w:tc>
          <w:tcPr>
            <w:tcW w:w="810" w:type="dxa"/>
          </w:tcPr>
          <w:p w14:paraId="15B28244"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97,4</w:t>
            </w:r>
          </w:p>
        </w:tc>
        <w:tc>
          <w:tcPr>
            <w:tcW w:w="815" w:type="dxa"/>
          </w:tcPr>
          <w:p w14:paraId="7C3C2D9C"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100</w:t>
            </w:r>
          </w:p>
        </w:tc>
        <w:tc>
          <w:tcPr>
            <w:tcW w:w="1330" w:type="dxa"/>
          </w:tcPr>
          <w:p w14:paraId="2BAEC1BE" w14:textId="77777777" w:rsidR="009A5BFC" w:rsidRPr="009D2232" w:rsidRDefault="006B2857">
            <w:pPr>
              <w:widowControl w:val="0"/>
              <w:spacing w:after="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bl>
    <w:p w14:paraId="3FBAC244" w14:textId="77777777" w:rsidR="009A5BFC" w:rsidRDefault="009A5BFC" w:rsidP="009338D1">
      <w:pPr>
        <w:spacing w:after="0" w:line="240" w:lineRule="auto"/>
        <w:jc w:val="both"/>
        <w:rPr>
          <w:rFonts w:ascii="Bookman Old Style" w:eastAsia="Bookman Old Style" w:hAnsi="Bookman Old Style" w:cs="Bookman Old Style"/>
          <w:sz w:val="24"/>
          <w:szCs w:val="24"/>
        </w:rPr>
      </w:pPr>
    </w:p>
    <w:p w14:paraId="7ABB8450" w14:textId="77777777"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strike/>
          <w:color w:val="000000"/>
          <w:sz w:val="24"/>
          <w:szCs w:val="24"/>
        </w:rPr>
      </w:pPr>
      <w:r>
        <w:rPr>
          <w:rFonts w:ascii="Bookman Old Style" w:eastAsia="Bookman Old Style" w:hAnsi="Bookman Old Style" w:cs="Bookman Old Style"/>
          <w:color w:val="000000"/>
          <w:sz w:val="24"/>
          <w:szCs w:val="24"/>
        </w:rPr>
        <w:t xml:space="preserve">Bidang Keluarga Berencana dan Kesehatan Reproduksi melingkupi: (1) Bina Akses Pelayanan Keluarga Berencana (KB); (2) Bina Kualitas Pelayanan Keluarga Berencana (KB); (3) </w:t>
      </w:r>
      <w:r>
        <w:rPr>
          <w:rFonts w:ascii="Bookman Old Style" w:eastAsia="Bookman Old Style" w:hAnsi="Bookman Old Style" w:cs="Bookman Old Style"/>
          <w:color w:val="000000"/>
          <w:sz w:val="24"/>
          <w:szCs w:val="24"/>
        </w:rPr>
        <w:lastRenderedPageBreak/>
        <w:t>Bina Pelayanan Keluarga Berencana (KB) Wilayah dan Sasaran Khusus; dan (4) Bina Kesehatan Reproduksi. Berikut ini adalah uraian sasaran program dan kegiatan serta indikator di bawah lingkup bidang Keluarga Berencana dan Kesehatan Reproduksi</w:t>
      </w:r>
    </w:p>
    <w:p w14:paraId="06CFFA8F" w14:textId="77777777" w:rsidR="009A5BFC" w:rsidRDefault="009A5BFC">
      <w:pPr>
        <w:spacing w:after="0" w:line="240" w:lineRule="auto"/>
        <w:jc w:val="both"/>
        <w:rPr>
          <w:rFonts w:ascii="Bookman Old Style" w:eastAsia="Bookman Old Style" w:hAnsi="Bookman Old Style" w:cs="Bookman Old Style"/>
          <w:sz w:val="24"/>
          <w:szCs w:val="24"/>
        </w:rPr>
      </w:pPr>
    </w:p>
    <w:p w14:paraId="73CBFF69" w14:textId="77777777" w:rsidR="009A5BFC" w:rsidRDefault="00000000">
      <w:pPr>
        <w:spacing w:after="0" w:line="240" w:lineRule="auto"/>
        <w:ind w:left="567" w:hanging="2"/>
        <w:jc w:val="center"/>
        <w:rPr>
          <w:rFonts w:ascii="Bookman Old Style" w:eastAsia="Bookman Old Style" w:hAnsi="Bookman Old Style" w:cs="Bookman Old Style"/>
          <w:sz w:val="24"/>
          <w:szCs w:val="24"/>
        </w:rPr>
      </w:pPr>
      <w:sdt>
        <w:sdtPr>
          <w:tag w:val="goog_rdk_144"/>
          <w:id w:val="1489203063"/>
        </w:sdtPr>
        <w:sdtContent/>
      </w:sdt>
      <w:r w:rsidR="006B2857" w:rsidRPr="00DB0893">
        <w:rPr>
          <w:rFonts w:ascii="Bookman Old Style" w:eastAsia="Bookman Old Style" w:hAnsi="Bookman Old Style" w:cs="Bookman Old Style"/>
          <w:bCs/>
          <w:sz w:val="24"/>
          <w:szCs w:val="24"/>
        </w:rPr>
        <w:t>Tabel 4.6 Sasaran Program dan Kegiatan beserta Target Indikator Sasaran Program dan Kegiatan Keluarga</w:t>
      </w:r>
      <w:r w:rsidR="006B2857">
        <w:rPr>
          <w:rFonts w:ascii="Bookman Old Style" w:eastAsia="Bookman Old Style" w:hAnsi="Bookman Old Style" w:cs="Bookman Old Style"/>
          <w:sz w:val="24"/>
          <w:szCs w:val="24"/>
        </w:rPr>
        <w:t xml:space="preserve"> Berencana dan Kesehatan Reproduksi</w:t>
      </w:r>
    </w:p>
    <w:p w14:paraId="74125993"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tbl>
      <w:tblPr>
        <w:tblStyle w:val="affff3"/>
        <w:tblW w:w="902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7"/>
        <w:gridCol w:w="2414"/>
        <w:gridCol w:w="1103"/>
        <w:gridCol w:w="759"/>
        <w:gridCol w:w="759"/>
        <w:gridCol w:w="759"/>
        <w:gridCol w:w="759"/>
        <w:gridCol w:w="759"/>
        <w:gridCol w:w="955"/>
      </w:tblGrid>
      <w:tr w:rsidR="009A5BFC" w:rsidRPr="009D2232" w14:paraId="79CF896D" w14:textId="77777777">
        <w:trPr>
          <w:tblHeader/>
        </w:trPr>
        <w:tc>
          <w:tcPr>
            <w:tcW w:w="757" w:type="dxa"/>
            <w:vMerge w:val="restart"/>
            <w:shd w:val="clear" w:color="auto" w:fill="DBE5F1"/>
            <w:vAlign w:val="center"/>
          </w:tcPr>
          <w:p w14:paraId="7F03551C"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Kode</w:t>
            </w:r>
          </w:p>
        </w:tc>
        <w:tc>
          <w:tcPr>
            <w:tcW w:w="2414" w:type="dxa"/>
            <w:vMerge w:val="restart"/>
            <w:shd w:val="clear" w:color="auto" w:fill="DBE5F1"/>
            <w:vAlign w:val="center"/>
          </w:tcPr>
          <w:p w14:paraId="3DE504FD" w14:textId="77777777" w:rsidR="009A5BFC" w:rsidRPr="009D2232" w:rsidRDefault="006B2857">
            <w:pPr>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Indikator Program/Kegiatan</w:t>
            </w:r>
          </w:p>
        </w:tc>
        <w:tc>
          <w:tcPr>
            <w:tcW w:w="1103" w:type="dxa"/>
            <w:vMerge w:val="restart"/>
            <w:shd w:val="clear" w:color="auto" w:fill="DBE5F1"/>
            <w:vAlign w:val="center"/>
          </w:tcPr>
          <w:p w14:paraId="15FD3475"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Baseline</w:t>
            </w:r>
          </w:p>
        </w:tc>
        <w:tc>
          <w:tcPr>
            <w:tcW w:w="3795" w:type="dxa"/>
            <w:gridSpan w:val="5"/>
            <w:shd w:val="clear" w:color="auto" w:fill="DBE5F1"/>
            <w:vAlign w:val="center"/>
          </w:tcPr>
          <w:p w14:paraId="2DD2181D" w14:textId="77777777" w:rsidR="009A5BFC" w:rsidRPr="009D2232" w:rsidRDefault="006B2857">
            <w:pPr>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Target</w:t>
            </w:r>
          </w:p>
        </w:tc>
        <w:tc>
          <w:tcPr>
            <w:tcW w:w="955" w:type="dxa"/>
            <w:vMerge w:val="restart"/>
            <w:shd w:val="clear" w:color="auto" w:fill="DBE5F1"/>
            <w:vAlign w:val="center"/>
          </w:tcPr>
          <w:p w14:paraId="6FF3DF6F"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Satuan</w:t>
            </w:r>
          </w:p>
        </w:tc>
      </w:tr>
      <w:tr w:rsidR="009A5BFC" w:rsidRPr="009D2232" w14:paraId="623AD8B3" w14:textId="77777777">
        <w:trPr>
          <w:tblHeader/>
        </w:trPr>
        <w:tc>
          <w:tcPr>
            <w:tcW w:w="757" w:type="dxa"/>
            <w:vMerge/>
            <w:shd w:val="clear" w:color="auto" w:fill="DBE5F1"/>
            <w:vAlign w:val="center"/>
          </w:tcPr>
          <w:p w14:paraId="29D80E3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414" w:type="dxa"/>
            <w:vMerge/>
            <w:shd w:val="clear" w:color="auto" w:fill="DBE5F1"/>
            <w:vAlign w:val="center"/>
          </w:tcPr>
          <w:p w14:paraId="60A611F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1103" w:type="dxa"/>
            <w:vMerge/>
            <w:shd w:val="clear" w:color="auto" w:fill="DBE5F1"/>
            <w:vAlign w:val="center"/>
          </w:tcPr>
          <w:p w14:paraId="5E0B531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759" w:type="dxa"/>
            <w:shd w:val="clear" w:color="auto" w:fill="DBE5F1"/>
            <w:vAlign w:val="center"/>
          </w:tcPr>
          <w:p w14:paraId="737EB16D"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2025</w:t>
            </w:r>
          </w:p>
        </w:tc>
        <w:tc>
          <w:tcPr>
            <w:tcW w:w="759" w:type="dxa"/>
            <w:shd w:val="clear" w:color="auto" w:fill="DBE5F1"/>
            <w:vAlign w:val="center"/>
          </w:tcPr>
          <w:p w14:paraId="5E69A545"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2026</w:t>
            </w:r>
          </w:p>
        </w:tc>
        <w:tc>
          <w:tcPr>
            <w:tcW w:w="759" w:type="dxa"/>
            <w:shd w:val="clear" w:color="auto" w:fill="DBE5F1"/>
            <w:vAlign w:val="center"/>
          </w:tcPr>
          <w:p w14:paraId="15F63FE1"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2027</w:t>
            </w:r>
          </w:p>
        </w:tc>
        <w:tc>
          <w:tcPr>
            <w:tcW w:w="759" w:type="dxa"/>
            <w:shd w:val="clear" w:color="auto" w:fill="DBE5F1"/>
            <w:vAlign w:val="center"/>
          </w:tcPr>
          <w:p w14:paraId="22FD5F3A"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2028</w:t>
            </w:r>
          </w:p>
        </w:tc>
        <w:tc>
          <w:tcPr>
            <w:tcW w:w="759" w:type="dxa"/>
            <w:shd w:val="clear" w:color="auto" w:fill="DBE5F1"/>
            <w:vAlign w:val="center"/>
          </w:tcPr>
          <w:p w14:paraId="6D3AE84B"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2029</w:t>
            </w:r>
          </w:p>
        </w:tc>
        <w:tc>
          <w:tcPr>
            <w:tcW w:w="955" w:type="dxa"/>
            <w:vMerge/>
            <w:shd w:val="clear" w:color="auto" w:fill="DBE5F1"/>
            <w:vAlign w:val="center"/>
          </w:tcPr>
          <w:p w14:paraId="07EE763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r>
      <w:tr w:rsidR="009A5BFC" w:rsidRPr="009D2232" w14:paraId="0015BEAF" w14:textId="77777777">
        <w:tc>
          <w:tcPr>
            <w:tcW w:w="757" w:type="dxa"/>
            <w:vMerge w:val="restart"/>
          </w:tcPr>
          <w:p w14:paraId="0698435E"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SP1</w:t>
            </w:r>
          </w:p>
        </w:tc>
        <w:tc>
          <w:tcPr>
            <w:tcW w:w="8267" w:type="dxa"/>
            <w:gridSpan w:val="8"/>
          </w:tcPr>
          <w:p w14:paraId="1A5D15B0"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Meningkatnya penyelenggaraan Keluarga Berencana dan Kesehatan Reproduksi yang komprehensif berbasis kewilayahan dan fokus pada segmentasi sasaran</w:t>
            </w:r>
          </w:p>
        </w:tc>
      </w:tr>
      <w:tr w:rsidR="009A5BFC" w:rsidRPr="009D2232" w14:paraId="3C5A7A29" w14:textId="77777777">
        <w:tc>
          <w:tcPr>
            <w:tcW w:w="757" w:type="dxa"/>
            <w:vMerge/>
          </w:tcPr>
          <w:p w14:paraId="5D40E676"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414" w:type="dxa"/>
          </w:tcPr>
          <w:p w14:paraId="1DD62120" w14:textId="77777777" w:rsidR="009A5BFC" w:rsidRPr="009D2232" w:rsidRDefault="006B2857">
            <w:pPr>
              <w:widowControl w:val="0"/>
              <w:numPr>
                <w:ilvl w:val="0"/>
                <w:numId w:val="82"/>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Angka prevalensi kontrasepsi modern/</w:t>
            </w:r>
            <w:r w:rsidRPr="009D2232">
              <w:rPr>
                <w:rFonts w:ascii="Bookman Old Style" w:eastAsia="Bookman Old Style" w:hAnsi="Bookman Old Style" w:cs="Bookman Old Style"/>
                <w:bCs/>
                <w:i/>
                <w:sz w:val="20"/>
                <w:szCs w:val="20"/>
              </w:rPr>
              <w:t>modern Contraceptive Prevalence Rate (mCPR)</w:t>
            </w:r>
          </w:p>
        </w:tc>
        <w:tc>
          <w:tcPr>
            <w:tcW w:w="1103" w:type="dxa"/>
          </w:tcPr>
          <w:p w14:paraId="3AC18B16"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61,7 </w:t>
            </w:r>
            <w:r w:rsidRPr="009D2232">
              <w:rPr>
                <w:rFonts w:ascii="Bookman Old Style" w:eastAsia="Bookman Old Style" w:hAnsi="Bookman Old Style" w:cs="Bookman Old Style"/>
                <w:bCs/>
                <w:sz w:val="18"/>
                <w:szCs w:val="18"/>
              </w:rPr>
              <w:br/>
              <w:t>(PK,2024)</w:t>
            </w:r>
          </w:p>
        </w:tc>
        <w:tc>
          <w:tcPr>
            <w:tcW w:w="759" w:type="dxa"/>
          </w:tcPr>
          <w:p w14:paraId="2E01A941"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61,8</w:t>
            </w:r>
          </w:p>
        </w:tc>
        <w:tc>
          <w:tcPr>
            <w:tcW w:w="759" w:type="dxa"/>
          </w:tcPr>
          <w:p w14:paraId="10C6E96C"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61,9</w:t>
            </w:r>
          </w:p>
        </w:tc>
        <w:tc>
          <w:tcPr>
            <w:tcW w:w="759" w:type="dxa"/>
          </w:tcPr>
          <w:p w14:paraId="39F5A0A9"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62,0</w:t>
            </w:r>
          </w:p>
        </w:tc>
        <w:tc>
          <w:tcPr>
            <w:tcW w:w="759" w:type="dxa"/>
          </w:tcPr>
          <w:p w14:paraId="1F2157BA"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62,1</w:t>
            </w:r>
          </w:p>
        </w:tc>
        <w:tc>
          <w:tcPr>
            <w:tcW w:w="759" w:type="dxa"/>
          </w:tcPr>
          <w:p w14:paraId="5D2F365D"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62,2</w:t>
            </w:r>
          </w:p>
        </w:tc>
        <w:tc>
          <w:tcPr>
            <w:tcW w:w="955" w:type="dxa"/>
          </w:tcPr>
          <w:p w14:paraId="774565AC"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09F193D7" w14:textId="77777777">
        <w:tc>
          <w:tcPr>
            <w:tcW w:w="757" w:type="dxa"/>
            <w:vMerge/>
          </w:tcPr>
          <w:p w14:paraId="760D485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769D1C73" w14:textId="77777777" w:rsidR="009A5BFC" w:rsidRPr="009D2232" w:rsidRDefault="006B2857">
            <w:pPr>
              <w:widowControl w:val="0"/>
              <w:numPr>
                <w:ilvl w:val="0"/>
                <w:numId w:val="82"/>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kebutuhan ber-KB yang tidak terpenuhi (</w:t>
            </w:r>
            <w:r w:rsidRPr="009D2232">
              <w:rPr>
                <w:rFonts w:ascii="Bookman Old Style" w:eastAsia="Bookman Old Style" w:hAnsi="Bookman Old Style" w:cs="Bookman Old Style"/>
                <w:bCs/>
                <w:i/>
                <w:color w:val="000000"/>
                <w:sz w:val="20"/>
                <w:szCs w:val="20"/>
              </w:rPr>
              <w:t>Unmet need KB</w:t>
            </w:r>
            <w:r w:rsidRPr="009D2232">
              <w:rPr>
                <w:rFonts w:ascii="Bookman Old Style" w:eastAsia="Bookman Old Style" w:hAnsi="Bookman Old Style" w:cs="Bookman Old Style"/>
                <w:bCs/>
                <w:color w:val="000000"/>
                <w:sz w:val="20"/>
                <w:szCs w:val="20"/>
              </w:rPr>
              <w:t>)</w:t>
            </w:r>
          </w:p>
        </w:tc>
        <w:tc>
          <w:tcPr>
            <w:tcW w:w="1103" w:type="dxa"/>
          </w:tcPr>
          <w:p w14:paraId="045968E2"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11,1 </w:t>
            </w:r>
            <w:r w:rsidRPr="009D2232">
              <w:rPr>
                <w:rFonts w:ascii="Bookman Old Style" w:eastAsia="Bookman Old Style" w:hAnsi="Bookman Old Style" w:cs="Bookman Old Style"/>
                <w:bCs/>
                <w:sz w:val="18"/>
                <w:szCs w:val="18"/>
              </w:rPr>
              <w:br/>
              <w:t>(PK, 2024)</w:t>
            </w:r>
          </w:p>
        </w:tc>
        <w:tc>
          <w:tcPr>
            <w:tcW w:w="759" w:type="dxa"/>
          </w:tcPr>
          <w:p w14:paraId="75195860"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10,5</w:t>
            </w:r>
          </w:p>
        </w:tc>
        <w:tc>
          <w:tcPr>
            <w:tcW w:w="759" w:type="dxa"/>
          </w:tcPr>
          <w:p w14:paraId="68605681"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10,0</w:t>
            </w:r>
          </w:p>
        </w:tc>
        <w:tc>
          <w:tcPr>
            <w:tcW w:w="759" w:type="dxa"/>
          </w:tcPr>
          <w:p w14:paraId="52E387FA"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9,5</w:t>
            </w:r>
          </w:p>
        </w:tc>
        <w:tc>
          <w:tcPr>
            <w:tcW w:w="759" w:type="dxa"/>
          </w:tcPr>
          <w:p w14:paraId="7DE457FC"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9,0</w:t>
            </w:r>
          </w:p>
        </w:tc>
        <w:tc>
          <w:tcPr>
            <w:tcW w:w="759" w:type="dxa"/>
          </w:tcPr>
          <w:p w14:paraId="3C105A67"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8,5</w:t>
            </w:r>
          </w:p>
        </w:tc>
        <w:tc>
          <w:tcPr>
            <w:tcW w:w="955" w:type="dxa"/>
          </w:tcPr>
          <w:p w14:paraId="5A6904FF" w14:textId="77777777" w:rsidR="009A5BFC" w:rsidRPr="009D2232" w:rsidRDefault="006B2857">
            <w:pPr>
              <w:widowControl w:val="0"/>
              <w:spacing w:before="60" w:after="60" w:line="240" w:lineRule="auto"/>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7261C57D" w14:textId="77777777">
        <w:tc>
          <w:tcPr>
            <w:tcW w:w="757" w:type="dxa"/>
            <w:vMerge/>
          </w:tcPr>
          <w:p w14:paraId="13C1537C"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7AAC6E3F" w14:textId="77777777" w:rsidR="009A5BFC" w:rsidRPr="009D2232" w:rsidRDefault="006B2857">
            <w:pPr>
              <w:numPr>
                <w:ilvl w:val="0"/>
                <w:numId w:val="82"/>
              </w:numPr>
              <w:pBdr>
                <w:top w:val="nil"/>
                <w:left w:val="nil"/>
                <w:bottom w:val="nil"/>
                <w:right w:val="nil"/>
                <w:between w:val="nil"/>
              </w:pBdr>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PUS dengan Kehamilan Risiko Tinggi (4 Terlalu)</w:t>
            </w:r>
          </w:p>
        </w:tc>
        <w:tc>
          <w:tcPr>
            <w:tcW w:w="1103" w:type="dxa"/>
          </w:tcPr>
          <w:p w14:paraId="440E5B8D" w14:textId="77777777" w:rsidR="009A5BFC" w:rsidRPr="009D2232" w:rsidRDefault="006B2857">
            <w:pPr>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28,30 </w:t>
            </w:r>
            <w:r w:rsidRPr="009D2232">
              <w:rPr>
                <w:rFonts w:ascii="Bookman Old Style" w:eastAsia="Bookman Old Style" w:hAnsi="Bookman Old Style" w:cs="Bookman Old Style"/>
                <w:bCs/>
                <w:sz w:val="18"/>
                <w:szCs w:val="18"/>
              </w:rPr>
              <w:br/>
              <w:t>(PK, 2024)</w:t>
            </w:r>
          </w:p>
        </w:tc>
        <w:tc>
          <w:tcPr>
            <w:tcW w:w="759" w:type="dxa"/>
          </w:tcPr>
          <w:p w14:paraId="75DB0304" w14:textId="77777777" w:rsidR="009A5BFC" w:rsidRPr="009D2232" w:rsidRDefault="006B2857">
            <w:pPr>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28,00</w:t>
            </w:r>
          </w:p>
        </w:tc>
        <w:tc>
          <w:tcPr>
            <w:tcW w:w="759" w:type="dxa"/>
          </w:tcPr>
          <w:p w14:paraId="6E0FA5A3" w14:textId="77777777" w:rsidR="009A5BFC" w:rsidRPr="009D2232" w:rsidRDefault="006B2857">
            <w:pPr>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27,70</w:t>
            </w:r>
          </w:p>
        </w:tc>
        <w:tc>
          <w:tcPr>
            <w:tcW w:w="759" w:type="dxa"/>
          </w:tcPr>
          <w:p w14:paraId="695261B6" w14:textId="77777777" w:rsidR="009A5BFC" w:rsidRPr="009D2232" w:rsidRDefault="006B2857">
            <w:pPr>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27,40</w:t>
            </w:r>
          </w:p>
        </w:tc>
        <w:tc>
          <w:tcPr>
            <w:tcW w:w="759" w:type="dxa"/>
          </w:tcPr>
          <w:p w14:paraId="187B7AEE" w14:textId="77777777" w:rsidR="009A5BFC" w:rsidRPr="009D2232" w:rsidRDefault="006B2857">
            <w:pPr>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27,10</w:t>
            </w:r>
          </w:p>
        </w:tc>
        <w:tc>
          <w:tcPr>
            <w:tcW w:w="759" w:type="dxa"/>
          </w:tcPr>
          <w:p w14:paraId="5427C0F2" w14:textId="77777777" w:rsidR="009A5BFC" w:rsidRPr="009D2232" w:rsidRDefault="006B2857">
            <w:pPr>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26,80</w:t>
            </w:r>
          </w:p>
        </w:tc>
        <w:tc>
          <w:tcPr>
            <w:tcW w:w="955" w:type="dxa"/>
          </w:tcPr>
          <w:p w14:paraId="1421DE81" w14:textId="77777777" w:rsidR="009A5BFC" w:rsidRPr="009D2232" w:rsidRDefault="006B2857">
            <w:pPr>
              <w:ind w:left="-56"/>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23237A79" w14:textId="77777777">
        <w:tc>
          <w:tcPr>
            <w:tcW w:w="9024" w:type="dxa"/>
            <w:gridSpan w:val="9"/>
          </w:tcPr>
          <w:p w14:paraId="2BE24951"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Bina Akses Pelayanan Keluarga Berencana (KB)</w:t>
            </w:r>
          </w:p>
        </w:tc>
      </w:tr>
      <w:tr w:rsidR="009A5BFC" w:rsidRPr="009D2232" w14:paraId="7AAF51D6" w14:textId="77777777">
        <w:tc>
          <w:tcPr>
            <w:tcW w:w="757" w:type="dxa"/>
            <w:vMerge w:val="restart"/>
          </w:tcPr>
          <w:p w14:paraId="231E49D4"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67" w:type="dxa"/>
            <w:gridSpan w:val="8"/>
          </w:tcPr>
          <w:p w14:paraId="5C0303A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akses pelayanan KB</w:t>
            </w:r>
          </w:p>
        </w:tc>
      </w:tr>
      <w:tr w:rsidR="009A5BFC" w:rsidRPr="009D2232" w14:paraId="21D36261" w14:textId="77777777">
        <w:tc>
          <w:tcPr>
            <w:tcW w:w="757" w:type="dxa"/>
            <w:vMerge/>
          </w:tcPr>
          <w:p w14:paraId="32E385D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5D924FC3" w14:textId="77777777" w:rsidR="009A5BFC" w:rsidRPr="009D2232" w:rsidRDefault="006B2857">
            <w:pPr>
              <w:widowControl w:val="0"/>
              <w:numPr>
                <w:ilvl w:val="0"/>
                <w:numId w:val="83"/>
              </w:numPr>
              <w:spacing w:before="60" w:after="60" w:line="240" w:lineRule="auto"/>
              <w:ind w:left="304" w:right="225"/>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Persentase Layanan Kesehatan Primer yang Siap Melayani KB Lebih dari 3 (tiga) Jenis Kontrasepsi Modern</w:t>
            </w:r>
          </w:p>
        </w:tc>
        <w:tc>
          <w:tcPr>
            <w:tcW w:w="1103" w:type="dxa"/>
          </w:tcPr>
          <w:p w14:paraId="510AD0B1"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59" w:type="dxa"/>
          </w:tcPr>
          <w:p w14:paraId="26F502E0"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50.0</w:t>
            </w:r>
          </w:p>
        </w:tc>
        <w:tc>
          <w:tcPr>
            <w:tcW w:w="759" w:type="dxa"/>
          </w:tcPr>
          <w:p w14:paraId="207C066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52,5</w:t>
            </w:r>
          </w:p>
        </w:tc>
        <w:tc>
          <w:tcPr>
            <w:tcW w:w="759" w:type="dxa"/>
          </w:tcPr>
          <w:p w14:paraId="510F15CE"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55,0</w:t>
            </w:r>
          </w:p>
        </w:tc>
        <w:tc>
          <w:tcPr>
            <w:tcW w:w="759" w:type="dxa"/>
          </w:tcPr>
          <w:p w14:paraId="4AC45EFF"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57,5</w:t>
            </w:r>
          </w:p>
        </w:tc>
        <w:tc>
          <w:tcPr>
            <w:tcW w:w="759" w:type="dxa"/>
          </w:tcPr>
          <w:p w14:paraId="6A7D2A56"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60,0</w:t>
            </w:r>
          </w:p>
        </w:tc>
        <w:tc>
          <w:tcPr>
            <w:tcW w:w="955" w:type="dxa"/>
          </w:tcPr>
          <w:p w14:paraId="5ECE0CF1"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694CEC17" w14:textId="77777777">
        <w:tc>
          <w:tcPr>
            <w:tcW w:w="757" w:type="dxa"/>
            <w:vMerge/>
          </w:tcPr>
          <w:p w14:paraId="4571DB23"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3BF09486" w14:textId="77777777" w:rsidR="009A5BFC" w:rsidRPr="009D2232" w:rsidRDefault="006B2857">
            <w:pPr>
              <w:numPr>
                <w:ilvl w:val="0"/>
                <w:numId w:val="83"/>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peserta KB aktif metode Kontrasepsi Jangka Panjang (MKJP)</w:t>
            </w:r>
          </w:p>
        </w:tc>
        <w:tc>
          <w:tcPr>
            <w:tcW w:w="1103" w:type="dxa"/>
          </w:tcPr>
          <w:p w14:paraId="177EA51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25,5 </w:t>
            </w:r>
            <w:r w:rsidRPr="009D2232">
              <w:rPr>
                <w:rFonts w:ascii="Bookman Old Style" w:eastAsia="Bookman Old Style" w:hAnsi="Bookman Old Style" w:cs="Bookman Old Style"/>
                <w:bCs/>
                <w:sz w:val="18"/>
                <w:szCs w:val="18"/>
              </w:rPr>
              <w:br/>
              <w:t>(PK, 2024)</w:t>
            </w:r>
          </w:p>
        </w:tc>
        <w:tc>
          <w:tcPr>
            <w:tcW w:w="759" w:type="dxa"/>
          </w:tcPr>
          <w:p w14:paraId="7090E123"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25,7</w:t>
            </w:r>
          </w:p>
        </w:tc>
        <w:tc>
          <w:tcPr>
            <w:tcW w:w="759" w:type="dxa"/>
          </w:tcPr>
          <w:p w14:paraId="0119DDE0"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26,0</w:t>
            </w:r>
          </w:p>
        </w:tc>
        <w:tc>
          <w:tcPr>
            <w:tcW w:w="759" w:type="dxa"/>
          </w:tcPr>
          <w:p w14:paraId="58618C0D"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26,2</w:t>
            </w:r>
          </w:p>
        </w:tc>
        <w:tc>
          <w:tcPr>
            <w:tcW w:w="759" w:type="dxa"/>
          </w:tcPr>
          <w:p w14:paraId="3146B8F9"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26,4</w:t>
            </w:r>
          </w:p>
        </w:tc>
        <w:tc>
          <w:tcPr>
            <w:tcW w:w="759" w:type="dxa"/>
          </w:tcPr>
          <w:p w14:paraId="0132FD21"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26,7</w:t>
            </w:r>
          </w:p>
        </w:tc>
        <w:tc>
          <w:tcPr>
            <w:tcW w:w="955" w:type="dxa"/>
          </w:tcPr>
          <w:p w14:paraId="1C259835"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68C4F278" w14:textId="77777777">
        <w:tc>
          <w:tcPr>
            <w:tcW w:w="9024" w:type="dxa"/>
            <w:gridSpan w:val="9"/>
          </w:tcPr>
          <w:p w14:paraId="470A1498"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Bina Kualitas Pelayanan Keluarga Berencana (KB)</w:t>
            </w:r>
          </w:p>
        </w:tc>
      </w:tr>
      <w:tr w:rsidR="009A5BFC" w:rsidRPr="009D2232" w14:paraId="02B28131" w14:textId="77777777">
        <w:tc>
          <w:tcPr>
            <w:tcW w:w="757" w:type="dxa"/>
            <w:vMerge w:val="restart"/>
          </w:tcPr>
          <w:p w14:paraId="6696CAF8"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67" w:type="dxa"/>
            <w:gridSpan w:val="8"/>
          </w:tcPr>
          <w:p w14:paraId="41F58315"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kualitas penyelenggaraan pelayanan KB</w:t>
            </w:r>
          </w:p>
        </w:tc>
      </w:tr>
      <w:tr w:rsidR="009A5BFC" w:rsidRPr="009D2232" w14:paraId="22CC8BC8" w14:textId="77777777">
        <w:tc>
          <w:tcPr>
            <w:tcW w:w="757" w:type="dxa"/>
            <w:vMerge/>
          </w:tcPr>
          <w:p w14:paraId="1512EFFF"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128DD026" w14:textId="77777777" w:rsidR="009A5BFC" w:rsidRPr="009D2232" w:rsidRDefault="006B2857">
            <w:pPr>
              <w:widowControl w:val="0"/>
              <w:numPr>
                <w:ilvl w:val="0"/>
                <w:numId w:val="84"/>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Kualitas Pelayanan KB</w:t>
            </w:r>
          </w:p>
        </w:tc>
        <w:tc>
          <w:tcPr>
            <w:tcW w:w="1103" w:type="dxa"/>
          </w:tcPr>
          <w:p w14:paraId="6577095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46,74 </w:t>
            </w:r>
            <w:r w:rsidRPr="009D2232">
              <w:rPr>
                <w:rFonts w:ascii="Bookman Old Style" w:eastAsia="Bookman Old Style" w:hAnsi="Bookman Old Style" w:cs="Bookman Old Style"/>
                <w:bCs/>
                <w:sz w:val="18"/>
                <w:szCs w:val="18"/>
              </w:rPr>
              <w:br/>
              <w:t>(PK, 2024)</w:t>
            </w:r>
          </w:p>
        </w:tc>
        <w:tc>
          <w:tcPr>
            <w:tcW w:w="759" w:type="dxa"/>
          </w:tcPr>
          <w:p w14:paraId="22AEFA2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52,45</w:t>
            </w:r>
          </w:p>
        </w:tc>
        <w:tc>
          <w:tcPr>
            <w:tcW w:w="759" w:type="dxa"/>
          </w:tcPr>
          <w:p w14:paraId="2DC0251B"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54,90</w:t>
            </w:r>
          </w:p>
        </w:tc>
        <w:tc>
          <w:tcPr>
            <w:tcW w:w="759" w:type="dxa"/>
          </w:tcPr>
          <w:p w14:paraId="3F5C3C59"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57,35</w:t>
            </w:r>
          </w:p>
        </w:tc>
        <w:tc>
          <w:tcPr>
            <w:tcW w:w="759" w:type="dxa"/>
          </w:tcPr>
          <w:p w14:paraId="5083FD5F"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59,80</w:t>
            </w:r>
          </w:p>
        </w:tc>
        <w:tc>
          <w:tcPr>
            <w:tcW w:w="759" w:type="dxa"/>
          </w:tcPr>
          <w:p w14:paraId="729BF396"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62,25</w:t>
            </w:r>
          </w:p>
        </w:tc>
        <w:tc>
          <w:tcPr>
            <w:tcW w:w="955" w:type="dxa"/>
          </w:tcPr>
          <w:p w14:paraId="63DCA5AB"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Indeks (Skala 1-100)</w:t>
            </w:r>
          </w:p>
        </w:tc>
      </w:tr>
      <w:tr w:rsidR="009A5BFC" w:rsidRPr="009D2232" w14:paraId="19ECF46D" w14:textId="77777777">
        <w:tc>
          <w:tcPr>
            <w:tcW w:w="757" w:type="dxa"/>
            <w:vMerge/>
          </w:tcPr>
          <w:p w14:paraId="1C1B3866"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5B4F5222" w14:textId="77777777" w:rsidR="009A5BFC" w:rsidRPr="009D2232" w:rsidRDefault="006B2857">
            <w:pPr>
              <w:widowControl w:val="0"/>
              <w:numPr>
                <w:ilvl w:val="0"/>
                <w:numId w:val="84"/>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 xml:space="preserve">Indeks Informasi Metode KB </w:t>
            </w:r>
            <w:r w:rsidRPr="009D2232">
              <w:rPr>
                <w:rFonts w:ascii="Bookman Old Style" w:eastAsia="Bookman Old Style" w:hAnsi="Bookman Old Style" w:cs="Bookman Old Style"/>
                <w:bCs/>
                <w:i/>
                <w:color w:val="000000"/>
                <w:sz w:val="20"/>
                <w:szCs w:val="20"/>
              </w:rPr>
              <w:t>(Method Information Index/MII)</w:t>
            </w:r>
          </w:p>
        </w:tc>
        <w:tc>
          <w:tcPr>
            <w:tcW w:w="1103" w:type="dxa"/>
          </w:tcPr>
          <w:p w14:paraId="0D0EBB38"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48,00 </w:t>
            </w:r>
            <w:r w:rsidRPr="009D2232">
              <w:rPr>
                <w:rFonts w:ascii="Bookman Old Style" w:eastAsia="Bookman Old Style" w:hAnsi="Bookman Old Style" w:cs="Bookman Old Style"/>
                <w:bCs/>
                <w:sz w:val="18"/>
                <w:szCs w:val="18"/>
              </w:rPr>
              <w:br/>
              <w:t>(PK, 2024)</w:t>
            </w:r>
          </w:p>
        </w:tc>
        <w:tc>
          <w:tcPr>
            <w:tcW w:w="759" w:type="dxa"/>
          </w:tcPr>
          <w:p w14:paraId="09311728"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49,74</w:t>
            </w:r>
          </w:p>
        </w:tc>
        <w:tc>
          <w:tcPr>
            <w:tcW w:w="759" w:type="dxa"/>
          </w:tcPr>
          <w:p w14:paraId="3B521BC5"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52,74</w:t>
            </w:r>
          </w:p>
        </w:tc>
        <w:tc>
          <w:tcPr>
            <w:tcW w:w="759" w:type="dxa"/>
          </w:tcPr>
          <w:p w14:paraId="58001DEC"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55,74</w:t>
            </w:r>
          </w:p>
        </w:tc>
        <w:tc>
          <w:tcPr>
            <w:tcW w:w="759" w:type="dxa"/>
          </w:tcPr>
          <w:p w14:paraId="1788B9E8"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58,74</w:t>
            </w:r>
          </w:p>
        </w:tc>
        <w:tc>
          <w:tcPr>
            <w:tcW w:w="759" w:type="dxa"/>
          </w:tcPr>
          <w:p w14:paraId="7350C495"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61,74</w:t>
            </w:r>
          </w:p>
        </w:tc>
        <w:tc>
          <w:tcPr>
            <w:tcW w:w="955" w:type="dxa"/>
          </w:tcPr>
          <w:p w14:paraId="7C927705" w14:textId="77777777" w:rsidR="009A5BFC" w:rsidRPr="009D2232" w:rsidRDefault="006B2857">
            <w:pPr>
              <w:widowControl w:val="0"/>
              <w:spacing w:before="60" w:after="60" w:line="240" w:lineRule="auto"/>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Indeks (Skala 1-100)</w:t>
            </w:r>
          </w:p>
        </w:tc>
      </w:tr>
      <w:tr w:rsidR="009A5BFC" w:rsidRPr="009D2232" w14:paraId="1FC1CE4B" w14:textId="77777777">
        <w:tc>
          <w:tcPr>
            <w:tcW w:w="9024" w:type="dxa"/>
            <w:gridSpan w:val="9"/>
          </w:tcPr>
          <w:p w14:paraId="3269CBF2"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Bina Pelayanan Keluarga Berencana (KB) Wilayah dan Sasaran Khusus</w:t>
            </w:r>
          </w:p>
        </w:tc>
      </w:tr>
      <w:tr w:rsidR="009A5BFC" w:rsidRPr="009D2232" w14:paraId="6BF7DC3C" w14:textId="77777777">
        <w:tc>
          <w:tcPr>
            <w:tcW w:w="757" w:type="dxa"/>
            <w:vMerge w:val="restart"/>
          </w:tcPr>
          <w:p w14:paraId="6913E2BE"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lastRenderedPageBreak/>
              <w:t>SK1</w:t>
            </w:r>
          </w:p>
        </w:tc>
        <w:tc>
          <w:tcPr>
            <w:tcW w:w="8267" w:type="dxa"/>
            <w:gridSpan w:val="8"/>
          </w:tcPr>
          <w:p w14:paraId="3AEE8883"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Kesertaan KB pada Wilayah dan Sasaran Khusus</w:t>
            </w:r>
          </w:p>
        </w:tc>
      </w:tr>
      <w:tr w:rsidR="009A5BFC" w:rsidRPr="009D2232" w14:paraId="635FAADD" w14:textId="77777777">
        <w:tc>
          <w:tcPr>
            <w:tcW w:w="757" w:type="dxa"/>
            <w:vMerge/>
          </w:tcPr>
          <w:p w14:paraId="1EC8D10D"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19089EE4" w14:textId="77777777" w:rsidR="009A5BFC" w:rsidRPr="009D2232" w:rsidRDefault="006B2857">
            <w:pPr>
              <w:widowControl w:val="0"/>
              <w:numPr>
                <w:ilvl w:val="0"/>
                <w:numId w:val="8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Persentase kesertaan KB di Wilayah Khusus</w:t>
            </w:r>
          </w:p>
        </w:tc>
        <w:tc>
          <w:tcPr>
            <w:tcW w:w="1103" w:type="dxa"/>
          </w:tcPr>
          <w:p w14:paraId="7AC44905"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55,17 </w:t>
            </w:r>
            <w:r w:rsidRPr="009D2232">
              <w:rPr>
                <w:rFonts w:ascii="Bookman Old Style" w:eastAsia="Bookman Old Style" w:hAnsi="Bookman Old Style" w:cs="Bookman Old Style"/>
                <w:bCs/>
                <w:sz w:val="18"/>
                <w:szCs w:val="18"/>
              </w:rPr>
              <w:br/>
              <w:t>(PK, 2024)</w:t>
            </w:r>
          </w:p>
        </w:tc>
        <w:tc>
          <w:tcPr>
            <w:tcW w:w="759" w:type="dxa"/>
          </w:tcPr>
          <w:p w14:paraId="57324DDC"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55,49</w:t>
            </w:r>
          </w:p>
        </w:tc>
        <w:tc>
          <w:tcPr>
            <w:tcW w:w="759" w:type="dxa"/>
          </w:tcPr>
          <w:p w14:paraId="3FE1D34E"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55,81</w:t>
            </w:r>
          </w:p>
        </w:tc>
        <w:tc>
          <w:tcPr>
            <w:tcW w:w="759" w:type="dxa"/>
          </w:tcPr>
          <w:p w14:paraId="55741DC4"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56,13</w:t>
            </w:r>
          </w:p>
        </w:tc>
        <w:tc>
          <w:tcPr>
            <w:tcW w:w="759" w:type="dxa"/>
          </w:tcPr>
          <w:p w14:paraId="62A6DE83"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56,45</w:t>
            </w:r>
          </w:p>
        </w:tc>
        <w:tc>
          <w:tcPr>
            <w:tcW w:w="759" w:type="dxa"/>
          </w:tcPr>
          <w:p w14:paraId="36B34086"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56,77</w:t>
            </w:r>
          </w:p>
        </w:tc>
        <w:tc>
          <w:tcPr>
            <w:tcW w:w="955" w:type="dxa"/>
          </w:tcPr>
          <w:p w14:paraId="15BF34F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6A90ECDB" w14:textId="77777777">
        <w:tc>
          <w:tcPr>
            <w:tcW w:w="757" w:type="dxa"/>
            <w:vMerge/>
          </w:tcPr>
          <w:p w14:paraId="682AD6E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4E82FDA3" w14:textId="77777777" w:rsidR="009A5BFC" w:rsidRPr="009D2232" w:rsidRDefault="006B2857">
            <w:pPr>
              <w:widowControl w:val="0"/>
              <w:numPr>
                <w:ilvl w:val="0"/>
                <w:numId w:val="85"/>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Peserta KB Aktif (PA) Pria</w:t>
            </w:r>
          </w:p>
        </w:tc>
        <w:tc>
          <w:tcPr>
            <w:tcW w:w="1103" w:type="dxa"/>
          </w:tcPr>
          <w:p w14:paraId="12492604"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2,61 </w:t>
            </w:r>
            <w:r w:rsidRPr="009D2232">
              <w:rPr>
                <w:rFonts w:ascii="Bookman Old Style" w:eastAsia="Bookman Old Style" w:hAnsi="Bookman Old Style" w:cs="Bookman Old Style"/>
                <w:bCs/>
                <w:sz w:val="18"/>
                <w:szCs w:val="18"/>
              </w:rPr>
              <w:br/>
              <w:t>(PK, 2024)</w:t>
            </w:r>
          </w:p>
        </w:tc>
        <w:tc>
          <w:tcPr>
            <w:tcW w:w="759" w:type="dxa"/>
          </w:tcPr>
          <w:p w14:paraId="1B442C1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2,75</w:t>
            </w:r>
          </w:p>
        </w:tc>
        <w:tc>
          <w:tcPr>
            <w:tcW w:w="759" w:type="dxa"/>
          </w:tcPr>
          <w:p w14:paraId="215C3085"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2,85</w:t>
            </w:r>
          </w:p>
        </w:tc>
        <w:tc>
          <w:tcPr>
            <w:tcW w:w="759" w:type="dxa"/>
          </w:tcPr>
          <w:p w14:paraId="68BE20B3"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2,95</w:t>
            </w:r>
          </w:p>
        </w:tc>
        <w:tc>
          <w:tcPr>
            <w:tcW w:w="759" w:type="dxa"/>
          </w:tcPr>
          <w:p w14:paraId="60F970AE"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3,05</w:t>
            </w:r>
          </w:p>
        </w:tc>
        <w:tc>
          <w:tcPr>
            <w:tcW w:w="759" w:type="dxa"/>
          </w:tcPr>
          <w:p w14:paraId="5C64B480"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3,15</w:t>
            </w:r>
          </w:p>
        </w:tc>
        <w:tc>
          <w:tcPr>
            <w:tcW w:w="955" w:type="dxa"/>
          </w:tcPr>
          <w:p w14:paraId="1E6D84E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047013D0" w14:textId="77777777">
        <w:tc>
          <w:tcPr>
            <w:tcW w:w="9024" w:type="dxa"/>
            <w:gridSpan w:val="9"/>
          </w:tcPr>
          <w:p w14:paraId="54DB8452"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Bina Kesehatan Reproduksi</w:t>
            </w:r>
          </w:p>
        </w:tc>
      </w:tr>
      <w:tr w:rsidR="009A5BFC" w:rsidRPr="009D2232" w14:paraId="5C527F67" w14:textId="77777777">
        <w:tc>
          <w:tcPr>
            <w:tcW w:w="757" w:type="dxa"/>
            <w:vMerge w:val="restart"/>
          </w:tcPr>
          <w:p w14:paraId="5AB4B3C1"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67" w:type="dxa"/>
            <w:gridSpan w:val="8"/>
          </w:tcPr>
          <w:p w14:paraId="6160DEDC"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kualitas kesehatan reproduksi</w:t>
            </w:r>
          </w:p>
        </w:tc>
      </w:tr>
      <w:tr w:rsidR="009A5BFC" w:rsidRPr="009D2232" w14:paraId="2161F972" w14:textId="77777777">
        <w:tc>
          <w:tcPr>
            <w:tcW w:w="757" w:type="dxa"/>
            <w:vMerge/>
          </w:tcPr>
          <w:p w14:paraId="63EE785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4E8ABCD4" w14:textId="77777777" w:rsidR="009A5BFC" w:rsidRPr="009D2232" w:rsidRDefault="006B2857">
            <w:pPr>
              <w:widowControl w:val="0"/>
              <w:numPr>
                <w:ilvl w:val="0"/>
                <w:numId w:val="86"/>
              </w:numPr>
              <w:spacing w:before="60" w:after="60" w:line="240" w:lineRule="auto"/>
              <w:ind w:left="304" w:right="225"/>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Keterpaparan Program Keluarga Berencana dan Kesehatan Reproduksi</w:t>
            </w:r>
          </w:p>
        </w:tc>
        <w:tc>
          <w:tcPr>
            <w:tcW w:w="1103" w:type="dxa"/>
          </w:tcPr>
          <w:p w14:paraId="3B7ADF1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37,5</w:t>
            </w:r>
          </w:p>
        </w:tc>
        <w:tc>
          <w:tcPr>
            <w:tcW w:w="759" w:type="dxa"/>
          </w:tcPr>
          <w:p w14:paraId="73CD5988"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40,0</w:t>
            </w:r>
          </w:p>
        </w:tc>
        <w:tc>
          <w:tcPr>
            <w:tcW w:w="759" w:type="dxa"/>
          </w:tcPr>
          <w:p w14:paraId="27F0B0FE"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41,5</w:t>
            </w:r>
          </w:p>
        </w:tc>
        <w:tc>
          <w:tcPr>
            <w:tcW w:w="759" w:type="dxa"/>
          </w:tcPr>
          <w:p w14:paraId="57C2BA0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43,0</w:t>
            </w:r>
          </w:p>
        </w:tc>
        <w:tc>
          <w:tcPr>
            <w:tcW w:w="759" w:type="dxa"/>
          </w:tcPr>
          <w:p w14:paraId="6468138E"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44,5</w:t>
            </w:r>
          </w:p>
        </w:tc>
        <w:tc>
          <w:tcPr>
            <w:tcW w:w="759" w:type="dxa"/>
          </w:tcPr>
          <w:p w14:paraId="07C32D71"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46,0</w:t>
            </w:r>
          </w:p>
        </w:tc>
        <w:tc>
          <w:tcPr>
            <w:tcW w:w="955" w:type="dxa"/>
          </w:tcPr>
          <w:p w14:paraId="65B30F61"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Indeks (Skala 1-100)</w:t>
            </w:r>
          </w:p>
        </w:tc>
      </w:tr>
      <w:tr w:rsidR="009A5BFC" w:rsidRPr="009D2232" w14:paraId="1DF7A83D" w14:textId="77777777">
        <w:tc>
          <w:tcPr>
            <w:tcW w:w="757" w:type="dxa"/>
            <w:vMerge/>
          </w:tcPr>
          <w:p w14:paraId="46AB51E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4" w:type="dxa"/>
          </w:tcPr>
          <w:p w14:paraId="3571A2F9" w14:textId="77777777" w:rsidR="009A5BFC" w:rsidRPr="009D2232" w:rsidRDefault="006B2857">
            <w:pPr>
              <w:widowControl w:val="0"/>
              <w:numPr>
                <w:ilvl w:val="0"/>
                <w:numId w:val="86"/>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KB Pasca persalinan</w:t>
            </w:r>
          </w:p>
        </w:tc>
        <w:tc>
          <w:tcPr>
            <w:tcW w:w="1103" w:type="dxa"/>
          </w:tcPr>
          <w:p w14:paraId="6385E9B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 xml:space="preserve">48,90 </w:t>
            </w:r>
            <w:r w:rsidRPr="009D2232">
              <w:rPr>
                <w:rFonts w:ascii="Bookman Old Style" w:eastAsia="Bookman Old Style" w:hAnsi="Bookman Old Style" w:cs="Bookman Old Style"/>
                <w:bCs/>
                <w:sz w:val="18"/>
                <w:szCs w:val="18"/>
              </w:rPr>
              <w:br/>
              <w:t>(SIGA 2024)</w:t>
            </w:r>
          </w:p>
        </w:tc>
        <w:tc>
          <w:tcPr>
            <w:tcW w:w="759" w:type="dxa"/>
          </w:tcPr>
          <w:p w14:paraId="2363373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57</w:t>
            </w:r>
          </w:p>
        </w:tc>
        <w:tc>
          <w:tcPr>
            <w:tcW w:w="759" w:type="dxa"/>
          </w:tcPr>
          <w:p w14:paraId="3049315D"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w:t>
            </w:r>
          </w:p>
        </w:tc>
        <w:tc>
          <w:tcPr>
            <w:tcW w:w="759" w:type="dxa"/>
          </w:tcPr>
          <w:p w14:paraId="02F7791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64</w:t>
            </w:r>
          </w:p>
        </w:tc>
        <w:tc>
          <w:tcPr>
            <w:tcW w:w="759" w:type="dxa"/>
          </w:tcPr>
          <w:p w14:paraId="6AEDBCC0"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69</w:t>
            </w:r>
          </w:p>
        </w:tc>
        <w:tc>
          <w:tcPr>
            <w:tcW w:w="759" w:type="dxa"/>
          </w:tcPr>
          <w:p w14:paraId="3D6EF795"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75</w:t>
            </w:r>
          </w:p>
        </w:tc>
        <w:tc>
          <w:tcPr>
            <w:tcW w:w="955" w:type="dxa"/>
          </w:tcPr>
          <w:p w14:paraId="651CD3D6" w14:textId="635D56ED" w:rsidR="009A5BFC" w:rsidRPr="009D2232" w:rsidRDefault="00687B6D">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lang w:val="en-US"/>
              </w:rPr>
              <w:t>Persen</w:t>
            </w:r>
          </w:p>
        </w:tc>
      </w:tr>
    </w:tbl>
    <w:p w14:paraId="40FDEA6D"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68172F43" w14:textId="69798880"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Bidang </w:t>
      </w:r>
      <w:r w:rsidRPr="00DA76D0">
        <w:rPr>
          <w:rFonts w:ascii="Bookman Old Style" w:eastAsia="Bookman Old Style" w:hAnsi="Bookman Old Style" w:cs="Bookman Old Style"/>
          <w:color w:val="000000"/>
          <w:sz w:val="24"/>
          <w:szCs w:val="24"/>
        </w:rPr>
        <w:t xml:space="preserve">Penggerakan dan Peran Serta Masyarakat meliputi: (1) Bina </w:t>
      </w:r>
      <w:r w:rsidR="00F6325B" w:rsidRPr="00DA76D0">
        <w:rPr>
          <w:rFonts w:ascii="Bookman Old Style" w:eastAsia="Bookman Old Style" w:hAnsi="Bookman Old Style" w:cs="Bookman Old Style"/>
          <w:color w:val="000000"/>
          <w:sz w:val="24"/>
          <w:szCs w:val="24"/>
        </w:rPr>
        <w:t>Penggerak</w:t>
      </w:r>
      <w:r w:rsidRPr="00DA76D0">
        <w:rPr>
          <w:rFonts w:ascii="Bookman Old Style" w:eastAsia="Bookman Old Style" w:hAnsi="Bookman Old Style" w:cs="Bookman Old Style"/>
          <w:color w:val="000000"/>
          <w:sz w:val="24"/>
          <w:szCs w:val="24"/>
        </w:rPr>
        <w:t xml:space="preserve"> Lini Lapangan; (2) Bina Institusi Masyarakat Pedesaan/Perkotaan; (3) Bina Peran serta Masyarakat; dan (4) Pendayagunaan Lembaga Organisasi Kemasyarakatan. Berikut ini adalah uraian sasaran program dan kegiatan serta indikator di bawah lingkup bidang Penggerakan dan Peran Serta Masyarakat</w:t>
      </w:r>
      <w:r>
        <w:rPr>
          <w:rFonts w:ascii="Bookman Old Style" w:eastAsia="Bookman Old Style" w:hAnsi="Bookman Old Style" w:cs="Bookman Old Style"/>
          <w:color w:val="000000"/>
          <w:sz w:val="24"/>
          <w:szCs w:val="24"/>
        </w:rPr>
        <w:t xml:space="preserve"> </w:t>
      </w:r>
    </w:p>
    <w:p w14:paraId="5C7D0B1C" w14:textId="77777777" w:rsidR="009A5BFC" w:rsidRDefault="009A5BFC">
      <w:pPr>
        <w:spacing w:after="0" w:line="240" w:lineRule="auto"/>
        <w:jc w:val="both"/>
        <w:rPr>
          <w:rFonts w:ascii="Bookman Old Style" w:eastAsia="Bookman Old Style" w:hAnsi="Bookman Old Style" w:cs="Bookman Old Style"/>
          <w:sz w:val="24"/>
          <w:szCs w:val="24"/>
        </w:rPr>
      </w:pPr>
    </w:p>
    <w:p w14:paraId="44200EFB" w14:textId="77777777" w:rsidR="009A5BFC" w:rsidRDefault="00000000">
      <w:pPr>
        <w:spacing w:after="0" w:line="240" w:lineRule="auto"/>
        <w:ind w:left="567" w:hanging="2"/>
        <w:jc w:val="center"/>
        <w:rPr>
          <w:rFonts w:ascii="Bookman Old Style" w:eastAsia="Bookman Old Style" w:hAnsi="Bookman Old Style" w:cs="Bookman Old Style"/>
          <w:sz w:val="24"/>
          <w:szCs w:val="24"/>
        </w:rPr>
      </w:pPr>
      <w:sdt>
        <w:sdtPr>
          <w:tag w:val="goog_rdk_145"/>
          <w:id w:val="1498177619"/>
        </w:sdtPr>
        <w:sdtContent/>
      </w:sdt>
      <w:r w:rsidR="006B2857" w:rsidRPr="00DB0893">
        <w:rPr>
          <w:rFonts w:ascii="Bookman Old Style" w:eastAsia="Bookman Old Style" w:hAnsi="Bookman Old Style" w:cs="Bookman Old Style"/>
          <w:bCs/>
          <w:sz w:val="24"/>
          <w:szCs w:val="24"/>
        </w:rPr>
        <w:t>Tabel 4.7 Sasaran Program dan Kegiatan</w:t>
      </w:r>
      <w:r w:rsidR="006B2857">
        <w:rPr>
          <w:rFonts w:ascii="Bookman Old Style" w:eastAsia="Bookman Old Style" w:hAnsi="Bookman Old Style" w:cs="Bookman Old Style"/>
          <w:sz w:val="24"/>
          <w:szCs w:val="24"/>
        </w:rPr>
        <w:t xml:space="preserve"> beserta Target Indikator Sasaran Program dan Kegiatan Penggerakan dan Peran Serta Masyarakat</w:t>
      </w:r>
    </w:p>
    <w:tbl>
      <w:tblPr>
        <w:tblStyle w:val="affff4"/>
        <w:tblW w:w="921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410"/>
        <w:gridCol w:w="1134"/>
        <w:gridCol w:w="708"/>
        <w:gridCol w:w="851"/>
        <w:gridCol w:w="709"/>
        <w:gridCol w:w="708"/>
        <w:gridCol w:w="851"/>
        <w:gridCol w:w="992"/>
      </w:tblGrid>
      <w:tr w:rsidR="009A5BFC" w:rsidRPr="009D2232" w14:paraId="73C153B9" w14:textId="77777777">
        <w:trPr>
          <w:tblHeader/>
        </w:trPr>
        <w:tc>
          <w:tcPr>
            <w:tcW w:w="851" w:type="dxa"/>
            <w:vMerge w:val="restart"/>
            <w:shd w:val="clear" w:color="auto" w:fill="DBE5F1"/>
            <w:vAlign w:val="center"/>
          </w:tcPr>
          <w:p w14:paraId="1CEB9CE9" w14:textId="77777777" w:rsidR="009A5BFC" w:rsidRPr="009D2232" w:rsidRDefault="006B2857">
            <w:pPr>
              <w:spacing w:before="60" w:after="60" w:line="240" w:lineRule="auto"/>
              <w:ind w:hanging="2"/>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Kode</w:t>
            </w:r>
          </w:p>
        </w:tc>
        <w:tc>
          <w:tcPr>
            <w:tcW w:w="2410" w:type="dxa"/>
            <w:vMerge w:val="restart"/>
            <w:shd w:val="clear" w:color="auto" w:fill="DBE5F1"/>
            <w:vAlign w:val="center"/>
          </w:tcPr>
          <w:p w14:paraId="15EF5570" w14:textId="77777777" w:rsidR="009A5BFC" w:rsidRPr="009D2232" w:rsidRDefault="006B2857">
            <w:pPr>
              <w:spacing w:before="60" w:after="60" w:line="240" w:lineRule="auto"/>
              <w:ind w:hanging="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Indikator Program/Kegiatan</w:t>
            </w:r>
          </w:p>
        </w:tc>
        <w:tc>
          <w:tcPr>
            <w:tcW w:w="1134" w:type="dxa"/>
            <w:vMerge w:val="restart"/>
            <w:shd w:val="clear" w:color="auto" w:fill="DBE5F1"/>
            <w:vAlign w:val="center"/>
          </w:tcPr>
          <w:p w14:paraId="19AD6568" w14:textId="77777777" w:rsidR="009A5BFC" w:rsidRPr="009D2232" w:rsidRDefault="006B2857">
            <w:pPr>
              <w:spacing w:before="60" w:after="60" w:line="240" w:lineRule="auto"/>
              <w:ind w:hanging="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Baseline</w:t>
            </w:r>
          </w:p>
        </w:tc>
        <w:tc>
          <w:tcPr>
            <w:tcW w:w="3827" w:type="dxa"/>
            <w:gridSpan w:val="5"/>
            <w:shd w:val="clear" w:color="auto" w:fill="DBE5F1"/>
            <w:vAlign w:val="center"/>
          </w:tcPr>
          <w:p w14:paraId="2C1817B5" w14:textId="77777777" w:rsidR="009A5BFC" w:rsidRPr="009D2232" w:rsidRDefault="006B2857">
            <w:pPr>
              <w:spacing w:before="60" w:after="60" w:line="240" w:lineRule="auto"/>
              <w:ind w:hanging="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Target</w:t>
            </w:r>
          </w:p>
        </w:tc>
        <w:tc>
          <w:tcPr>
            <w:tcW w:w="992" w:type="dxa"/>
            <w:vMerge w:val="restart"/>
            <w:shd w:val="clear" w:color="auto" w:fill="DBE5F1"/>
            <w:vAlign w:val="center"/>
          </w:tcPr>
          <w:p w14:paraId="335234D3" w14:textId="77777777" w:rsidR="009A5BFC" w:rsidRPr="009D2232" w:rsidRDefault="006B2857">
            <w:pPr>
              <w:spacing w:before="60" w:after="60" w:line="240" w:lineRule="auto"/>
              <w:ind w:hanging="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Satuan</w:t>
            </w:r>
          </w:p>
        </w:tc>
      </w:tr>
      <w:tr w:rsidR="009A5BFC" w:rsidRPr="009D2232" w14:paraId="19B79B48" w14:textId="77777777">
        <w:trPr>
          <w:tblHeader/>
        </w:trPr>
        <w:tc>
          <w:tcPr>
            <w:tcW w:w="851" w:type="dxa"/>
            <w:vMerge/>
            <w:shd w:val="clear" w:color="auto" w:fill="DBE5F1"/>
            <w:vAlign w:val="center"/>
          </w:tcPr>
          <w:p w14:paraId="5AB5CE93"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410" w:type="dxa"/>
            <w:vMerge/>
            <w:shd w:val="clear" w:color="auto" w:fill="DBE5F1"/>
            <w:vAlign w:val="center"/>
          </w:tcPr>
          <w:p w14:paraId="0BC2CCAD"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1134" w:type="dxa"/>
            <w:vMerge/>
            <w:shd w:val="clear" w:color="auto" w:fill="DBE5F1"/>
            <w:vAlign w:val="center"/>
          </w:tcPr>
          <w:p w14:paraId="4B32B23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708" w:type="dxa"/>
            <w:shd w:val="clear" w:color="auto" w:fill="DBE5F1"/>
            <w:vAlign w:val="center"/>
          </w:tcPr>
          <w:p w14:paraId="72EB7F48" w14:textId="77777777" w:rsidR="009A5BFC" w:rsidRPr="009D2232" w:rsidRDefault="006B2857">
            <w:pPr>
              <w:spacing w:before="60" w:after="60" w:line="240" w:lineRule="auto"/>
              <w:ind w:left="-255" w:right="-252" w:hanging="1"/>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2025</w:t>
            </w:r>
          </w:p>
        </w:tc>
        <w:tc>
          <w:tcPr>
            <w:tcW w:w="851" w:type="dxa"/>
            <w:shd w:val="clear" w:color="auto" w:fill="DBE5F1"/>
            <w:vAlign w:val="center"/>
          </w:tcPr>
          <w:p w14:paraId="4F7ED9CD" w14:textId="77777777" w:rsidR="009A5BFC" w:rsidRPr="009D2232" w:rsidRDefault="006B2857">
            <w:pPr>
              <w:spacing w:before="60" w:after="60" w:line="240" w:lineRule="auto"/>
              <w:ind w:hanging="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2026</w:t>
            </w:r>
          </w:p>
        </w:tc>
        <w:tc>
          <w:tcPr>
            <w:tcW w:w="709" w:type="dxa"/>
            <w:shd w:val="clear" w:color="auto" w:fill="DBE5F1"/>
            <w:vAlign w:val="center"/>
          </w:tcPr>
          <w:p w14:paraId="507675FF" w14:textId="77777777" w:rsidR="009A5BFC" w:rsidRPr="009D2232" w:rsidRDefault="006B2857">
            <w:pPr>
              <w:spacing w:before="60" w:after="60" w:line="240" w:lineRule="auto"/>
              <w:ind w:left="-121" w:right="-116" w:firstLine="119"/>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2027</w:t>
            </w:r>
          </w:p>
        </w:tc>
        <w:tc>
          <w:tcPr>
            <w:tcW w:w="708" w:type="dxa"/>
            <w:shd w:val="clear" w:color="auto" w:fill="DBE5F1"/>
            <w:vAlign w:val="center"/>
          </w:tcPr>
          <w:p w14:paraId="6B99A062" w14:textId="77777777" w:rsidR="009A5BFC" w:rsidRPr="009D2232" w:rsidRDefault="006B2857">
            <w:pPr>
              <w:spacing w:before="60" w:after="60" w:line="240" w:lineRule="auto"/>
              <w:ind w:right="-111" w:hanging="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2028</w:t>
            </w:r>
          </w:p>
        </w:tc>
        <w:tc>
          <w:tcPr>
            <w:tcW w:w="851" w:type="dxa"/>
            <w:shd w:val="clear" w:color="auto" w:fill="DBE5F1"/>
            <w:vAlign w:val="center"/>
          </w:tcPr>
          <w:p w14:paraId="7FAACD41" w14:textId="77777777" w:rsidR="009A5BFC" w:rsidRPr="009D2232" w:rsidRDefault="006B2857">
            <w:pPr>
              <w:spacing w:before="60" w:after="60" w:line="240" w:lineRule="auto"/>
              <w:ind w:hanging="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2029</w:t>
            </w:r>
          </w:p>
        </w:tc>
        <w:tc>
          <w:tcPr>
            <w:tcW w:w="992" w:type="dxa"/>
            <w:vMerge/>
            <w:shd w:val="clear" w:color="auto" w:fill="DBE5F1"/>
            <w:vAlign w:val="center"/>
          </w:tcPr>
          <w:p w14:paraId="569127FB"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r>
      <w:tr w:rsidR="009A5BFC" w:rsidRPr="009D2232" w14:paraId="7775E377" w14:textId="77777777">
        <w:tc>
          <w:tcPr>
            <w:tcW w:w="851" w:type="dxa"/>
            <w:vMerge w:val="restart"/>
          </w:tcPr>
          <w:p w14:paraId="33CCDD7E"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SP1</w:t>
            </w:r>
          </w:p>
        </w:tc>
        <w:tc>
          <w:tcPr>
            <w:tcW w:w="8363" w:type="dxa"/>
            <w:gridSpan w:val="8"/>
          </w:tcPr>
          <w:p w14:paraId="5559F76D" w14:textId="77777777" w:rsidR="009A5BFC" w:rsidRPr="009D2232" w:rsidRDefault="006B2857">
            <w:pPr>
              <w:spacing w:before="60" w:after="60" w:line="240" w:lineRule="auto"/>
              <w:ind w:hanging="2"/>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Meningkatnya kualitas penggerakan program Pembangunan Keluarga, Kependudukan, dan Keluarga Berencana yang kolaboratif</w:t>
            </w:r>
          </w:p>
        </w:tc>
      </w:tr>
      <w:tr w:rsidR="009A5BFC" w:rsidRPr="009D2232" w14:paraId="76252AA1" w14:textId="77777777">
        <w:tc>
          <w:tcPr>
            <w:tcW w:w="851" w:type="dxa"/>
            <w:vMerge/>
          </w:tcPr>
          <w:p w14:paraId="00A44864"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410" w:type="dxa"/>
          </w:tcPr>
          <w:p w14:paraId="3979D70E" w14:textId="77777777" w:rsidR="009A5BFC" w:rsidRPr="009D2232" w:rsidRDefault="006B2857">
            <w:pPr>
              <w:spacing w:before="60" w:after="60" w:line="240" w:lineRule="auto"/>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kualitas penggerakan program Pembangunan Keluarga, Kependudukan, dan Keluarga Berencana (IKaP)</w:t>
            </w:r>
          </w:p>
        </w:tc>
        <w:tc>
          <w:tcPr>
            <w:tcW w:w="1134" w:type="dxa"/>
          </w:tcPr>
          <w:p w14:paraId="123C0CCE" w14:textId="77777777" w:rsidR="009A5BFC" w:rsidRPr="009D2232" w:rsidRDefault="006B2857">
            <w:pPr>
              <w:spacing w:before="60" w:after="60" w:line="240" w:lineRule="auto"/>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N/A</w:t>
            </w:r>
          </w:p>
        </w:tc>
        <w:tc>
          <w:tcPr>
            <w:tcW w:w="708" w:type="dxa"/>
          </w:tcPr>
          <w:p w14:paraId="24C3FC2D" w14:textId="77777777" w:rsidR="009A5BFC" w:rsidRPr="009D2232" w:rsidRDefault="006B2857">
            <w:pPr>
              <w:spacing w:before="60" w:after="60" w:line="240" w:lineRule="auto"/>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56.48</w:t>
            </w:r>
          </w:p>
        </w:tc>
        <w:tc>
          <w:tcPr>
            <w:tcW w:w="851" w:type="dxa"/>
          </w:tcPr>
          <w:p w14:paraId="0DAE0CD0" w14:textId="77777777" w:rsidR="009A5BFC" w:rsidRPr="009D2232" w:rsidRDefault="006B2857">
            <w:pPr>
              <w:spacing w:before="60" w:after="60" w:line="240" w:lineRule="auto"/>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62.35</w:t>
            </w:r>
          </w:p>
        </w:tc>
        <w:tc>
          <w:tcPr>
            <w:tcW w:w="709" w:type="dxa"/>
          </w:tcPr>
          <w:p w14:paraId="692E3F75" w14:textId="77777777" w:rsidR="009A5BFC" w:rsidRPr="009D2232" w:rsidRDefault="006B2857">
            <w:pPr>
              <w:spacing w:before="60" w:after="60" w:line="240" w:lineRule="auto"/>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68.25</w:t>
            </w:r>
          </w:p>
        </w:tc>
        <w:tc>
          <w:tcPr>
            <w:tcW w:w="708" w:type="dxa"/>
          </w:tcPr>
          <w:p w14:paraId="2E4558AD" w14:textId="77777777" w:rsidR="009A5BFC" w:rsidRPr="009D2232" w:rsidRDefault="006B2857">
            <w:pPr>
              <w:spacing w:before="60" w:after="60" w:line="240" w:lineRule="auto"/>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74.13</w:t>
            </w:r>
          </w:p>
        </w:tc>
        <w:tc>
          <w:tcPr>
            <w:tcW w:w="851" w:type="dxa"/>
          </w:tcPr>
          <w:p w14:paraId="3567B147" w14:textId="77777777" w:rsidR="009A5BFC" w:rsidRPr="009D2232" w:rsidRDefault="006B2857">
            <w:pPr>
              <w:spacing w:before="60" w:after="60" w:line="240" w:lineRule="auto"/>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80.00</w:t>
            </w:r>
          </w:p>
        </w:tc>
        <w:tc>
          <w:tcPr>
            <w:tcW w:w="992" w:type="dxa"/>
          </w:tcPr>
          <w:p w14:paraId="6608AEC2" w14:textId="77777777" w:rsidR="009A5BFC" w:rsidRPr="009D2232" w:rsidRDefault="006B2857">
            <w:pPr>
              <w:spacing w:before="60" w:after="60" w:line="240" w:lineRule="auto"/>
              <w:ind w:left="-56"/>
              <w:jc w:val="both"/>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(Skala 1-100)</w:t>
            </w:r>
          </w:p>
        </w:tc>
      </w:tr>
      <w:tr w:rsidR="009A5BFC" w:rsidRPr="009D2232" w14:paraId="0349356A" w14:textId="77777777">
        <w:tc>
          <w:tcPr>
            <w:tcW w:w="9214" w:type="dxa"/>
            <w:gridSpan w:val="9"/>
          </w:tcPr>
          <w:p w14:paraId="0AE160BF" w14:textId="2A7D1EAC" w:rsidR="009A5BFC" w:rsidRPr="00DA76D0" w:rsidRDefault="006B2857">
            <w:pPr>
              <w:spacing w:before="60" w:after="60" w:line="240" w:lineRule="auto"/>
              <w:ind w:hanging="2"/>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20"/>
                <w:szCs w:val="20"/>
              </w:rPr>
              <w:t xml:space="preserve">Direktorat Bina </w:t>
            </w:r>
            <w:r w:rsidR="00F6325B" w:rsidRPr="00DA76D0">
              <w:rPr>
                <w:rFonts w:ascii="Bookman Old Style" w:eastAsia="Bookman Old Style" w:hAnsi="Bookman Old Style" w:cs="Bookman Old Style"/>
                <w:bCs/>
                <w:sz w:val="20"/>
                <w:szCs w:val="20"/>
              </w:rPr>
              <w:t xml:space="preserve">Penggerak </w:t>
            </w:r>
            <w:r w:rsidRPr="00DA76D0">
              <w:rPr>
                <w:rFonts w:ascii="Bookman Old Style" w:eastAsia="Bookman Old Style" w:hAnsi="Bookman Old Style" w:cs="Bookman Old Style"/>
                <w:bCs/>
                <w:sz w:val="20"/>
                <w:szCs w:val="20"/>
              </w:rPr>
              <w:t>Lini Lapangan</w:t>
            </w:r>
          </w:p>
        </w:tc>
      </w:tr>
      <w:tr w:rsidR="009A5BFC" w:rsidRPr="009D2232" w14:paraId="4EA19FD0" w14:textId="77777777">
        <w:tc>
          <w:tcPr>
            <w:tcW w:w="851" w:type="dxa"/>
            <w:vMerge w:val="restart"/>
          </w:tcPr>
          <w:p w14:paraId="2A92D590" w14:textId="77777777" w:rsidR="009A5BFC" w:rsidRPr="00DA76D0" w:rsidRDefault="006B2857">
            <w:pPr>
              <w:spacing w:before="60" w:after="60" w:line="240" w:lineRule="auto"/>
              <w:ind w:hanging="2"/>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20"/>
                <w:szCs w:val="20"/>
              </w:rPr>
              <w:t>SK1</w:t>
            </w:r>
          </w:p>
        </w:tc>
        <w:tc>
          <w:tcPr>
            <w:tcW w:w="8363" w:type="dxa"/>
            <w:gridSpan w:val="8"/>
          </w:tcPr>
          <w:p w14:paraId="5E17B5AD"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20"/>
                <w:szCs w:val="20"/>
              </w:rPr>
              <w:t xml:space="preserve">Meningkatnya kinerja tenaga ASN penyuluh KB dan PLKB  </w:t>
            </w:r>
          </w:p>
        </w:tc>
      </w:tr>
      <w:tr w:rsidR="009A5BFC" w:rsidRPr="009D2232" w14:paraId="1FC5F601" w14:textId="77777777">
        <w:tc>
          <w:tcPr>
            <w:tcW w:w="851" w:type="dxa"/>
            <w:vMerge/>
          </w:tcPr>
          <w:p w14:paraId="297CD2F8" w14:textId="77777777" w:rsidR="009A5BFC" w:rsidRPr="00DA76D0"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34B636DB" w14:textId="77777777" w:rsidR="009A5BFC" w:rsidRPr="00DA76D0" w:rsidRDefault="006B2857">
            <w:pPr>
              <w:numPr>
                <w:ilvl w:val="0"/>
                <w:numId w:val="87"/>
              </w:numPr>
              <w:pBdr>
                <w:top w:val="nil"/>
                <w:left w:val="nil"/>
                <w:bottom w:val="nil"/>
                <w:right w:val="nil"/>
                <w:between w:val="nil"/>
              </w:pBdr>
              <w:spacing w:after="0" w:line="278" w:lineRule="auto"/>
              <w:ind w:left="304" w:right="123"/>
              <w:rPr>
                <w:rFonts w:ascii="Bookman Old Style" w:eastAsia="Bookman Old Style" w:hAnsi="Bookman Old Style" w:cs="Bookman Old Style"/>
                <w:bCs/>
                <w:color w:val="000000"/>
              </w:rPr>
            </w:pPr>
            <w:r w:rsidRPr="00DA76D0">
              <w:rPr>
                <w:rFonts w:ascii="Bookman Old Style" w:eastAsia="Bookman Old Style" w:hAnsi="Bookman Old Style" w:cs="Bookman Old Style"/>
                <w:bCs/>
                <w:color w:val="000000"/>
                <w:sz w:val="20"/>
                <w:szCs w:val="20"/>
              </w:rPr>
              <w:t>Persentase tenaga ASN Penyuluh KB dan PLKB yang berkinerja sangat baik</w:t>
            </w:r>
          </w:p>
        </w:tc>
        <w:tc>
          <w:tcPr>
            <w:tcW w:w="1134" w:type="dxa"/>
          </w:tcPr>
          <w:p w14:paraId="4D634354"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N/A</w:t>
            </w:r>
          </w:p>
        </w:tc>
        <w:tc>
          <w:tcPr>
            <w:tcW w:w="708" w:type="dxa"/>
          </w:tcPr>
          <w:p w14:paraId="741ACA33"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50</w:t>
            </w:r>
          </w:p>
        </w:tc>
        <w:tc>
          <w:tcPr>
            <w:tcW w:w="851" w:type="dxa"/>
          </w:tcPr>
          <w:p w14:paraId="42CBFAD1"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55</w:t>
            </w:r>
          </w:p>
        </w:tc>
        <w:tc>
          <w:tcPr>
            <w:tcW w:w="709" w:type="dxa"/>
          </w:tcPr>
          <w:p w14:paraId="2661FA2C"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60</w:t>
            </w:r>
          </w:p>
        </w:tc>
        <w:tc>
          <w:tcPr>
            <w:tcW w:w="708" w:type="dxa"/>
          </w:tcPr>
          <w:p w14:paraId="17C72016"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65</w:t>
            </w:r>
          </w:p>
        </w:tc>
        <w:tc>
          <w:tcPr>
            <w:tcW w:w="851" w:type="dxa"/>
          </w:tcPr>
          <w:p w14:paraId="4D26A503"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70</w:t>
            </w:r>
          </w:p>
        </w:tc>
        <w:tc>
          <w:tcPr>
            <w:tcW w:w="992" w:type="dxa"/>
          </w:tcPr>
          <w:p w14:paraId="5E9546B2"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20"/>
                <w:szCs w:val="20"/>
              </w:rPr>
              <w:t>Persen</w:t>
            </w:r>
          </w:p>
        </w:tc>
      </w:tr>
      <w:tr w:rsidR="009A5BFC" w:rsidRPr="009D2232" w14:paraId="07EC3DDB" w14:textId="77777777">
        <w:tc>
          <w:tcPr>
            <w:tcW w:w="851" w:type="dxa"/>
            <w:vMerge/>
          </w:tcPr>
          <w:p w14:paraId="087B47F4" w14:textId="77777777" w:rsidR="009A5BFC" w:rsidRPr="00DA76D0"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7C8408F8" w14:textId="77777777" w:rsidR="009A5BFC" w:rsidRPr="00DA76D0" w:rsidRDefault="006B2857">
            <w:pPr>
              <w:widowControl w:val="0"/>
              <w:numPr>
                <w:ilvl w:val="0"/>
                <w:numId w:val="87"/>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DA76D0">
              <w:rPr>
                <w:rFonts w:ascii="Bookman Old Style" w:eastAsia="Bookman Old Style" w:hAnsi="Bookman Old Style" w:cs="Bookman Old Style"/>
                <w:bCs/>
                <w:color w:val="000000"/>
                <w:sz w:val="20"/>
                <w:szCs w:val="20"/>
              </w:rPr>
              <w:t xml:space="preserve">Persentase wilayah kerja binaan yang memiliki Kinerja </w:t>
            </w:r>
            <w:r w:rsidRPr="00DA76D0">
              <w:rPr>
                <w:rFonts w:ascii="Bookman Old Style" w:eastAsia="Bookman Old Style" w:hAnsi="Bookman Old Style" w:cs="Bookman Old Style"/>
                <w:bCs/>
                <w:color w:val="000000"/>
                <w:sz w:val="20"/>
                <w:szCs w:val="20"/>
              </w:rPr>
              <w:lastRenderedPageBreak/>
              <w:t>Program Bangga Kencana dengan kategori baik</w:t>
            </w:r>
          </w:p>
        </w:tc>
        <w:tc>
          <w:tcPr>
            <w:tcW w:w="1134" w:type="dxa"/>
          </w:tcPr>
          <w:p w14:paraId="70590E2C"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lastRenderedPageBreak/>
              <w:t>35</w:t>
            </w:r>
          </w:p>
        </w:tc>
        <w:tc>
          <w:tcPr>
            <w:tcW w:w="708" w:type="dxa"/>
          </w:tcPr>
          <w:p w14:paraId="2381A665"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40</w:t>
            </w:r>
          </w:p>
        </w:tc>
        <w:tc>
          <w:tcPr>
            <w:tcW w:w="851" w:type="dxa"/>
          </w:tcPr>
          <w:p w14:paraId="3FD946A2"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45</w:t>
            </w:r>
          </w:p>
        </w:tc>
        <w:tc>
          <w:tcPr>
            <w:tcW w:w="709" w:type="dxa"/>
          </w:tcPr>
          <w:p w14:paraId="0D779BCE"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50</w:t>
            </w:r>
          </w:p>
        </w:tc>
        <w:tc>
          <w:tcPr>
            <w:tcW w:w="708" w:type="dxa"/>
          </w:tcPr>
          <w:p w14:paraId="40A0F757"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55</w:t>
            </w:r>
          </w:p>
        </w:tc>
        <w:tc>
          <w:tcPr>
            <w:tcW w:w="851" w:type="dxa"/>
          </w:tcPr>
          <w:p w14:paraId="7A3DA5B6"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18"/>
                <w:szCs w:val="18"/>
              </w:rPr>
              <w:t>60</w:t>
            </w:r>
          </w:p>
        </w:tc>
        <w:tc>
          <w:tcPr>
            <w:tcW w:w="992" w:type="dxa"/>
          </w:tcPr>
          <w:p w14:paraId="2A0B208B" w14:textId="77777777" w:rsidR="009A5BFC" w:rsidRPr="00DA76D0" w:rsidRDefault="006B2857">
            <w:pPr>
              <w:widowControl w:val="0"/>
              <w:spacing w:before="60" w:after="60" w:line="240" w:lineRule="auto"/>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20"/>
                <w:szCs w:val="20"/>
              </w:rPr>
              <w:t>Persen</w:t>
            </w:r>
          </w:p>
        </w:tc>
      </w:tr>
      <w:tr w:rsidR="009A5BFC" w:rsidRPr="009D2232" w14:paraId="5FDA8C73" w14:textId="77777777">
        <w:tc>
          <w:tcPr>
            <w:tcW w:w="9214" w:type="dxa"/>
            <w:gridSpan w:val="9"/>
          </w:tcPr>
          <w:p w14:paraId="0D0DA75F"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Bina Institusi Masyarakat Pedesaan/Perkotaan</w:t>
            </w:r>
          </w:p>
        </w:tc>
      </w:tr>
      <w:tr w:rsidR="009A5BFC" w:rsidRPr="009D2232" w14:paraId="193A2335" w14:textId="77777777">
        <w:tc>
          <w:tcPr>
            <w:tcW w:w="851" w:type="dxa"/>
            <w:vMerge w:val="restart"/>
          </w:tcPr>
          <w:p w14:paraId="5E4B06AB"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363" w:type="dxa"/>
            <w:gridSpan w:val="8"/>
          </w:tcPr>
          <w:p w14:paraId="7F4BC7BA"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efektivitas Pendayagunaan Institusi Masyarakat Pedesaan/Perkotaan untuk Program Bangga Kencana</w:t>
            </w:r>
          </w:p>
        </w:tc>
      </w:tr>
      <w:tr w:rsidR="009A5BFC" w:rsidRPr="009D2232" w14:paraId="2C1E4361" w14:textId="77777777">
        <w:tc>
          <w:tcPr>
            <w:tcW w:w="851" w:type="dxa"/>
            <w:vMerge/>
          </w:tcPr>
          <w:p w14:paraId="66656CD0"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5C0C491E" w14:textId="77777777" w:rsidR="009A5BFC" w:rsidRPr="009D2232" w:rsidRDefault="006B2857">
            <w:pPr>
              <w:numPr>
                <w:ilvl w:val="0"/>
                <w:numId w:val="88"/>
              </w:numPr>
              <w:pBdr>
                <w:top w:val="nil"/>
                <w:left w:val="nil"/>
                <w:bottom w:val="nil"/>
                <w:right w:val="nil"/>
                <w:between w:val="nil"/>
              </w:pBdr>
              <w:spacing w:after="0" w:line="278" w:lineRule="auto"/>
              <w:ind w:left="304" w:right="153"/>
              <w:jc w:val="both"/>
              <w:rPr>
                <w:rFonts w:ascii="Bookman Old Style" w:eastAsia="Bookman Old Style" w:hAnsi="Bookman Old Style" w:cs="Bookman Old Style"/>
                <w:bCs/>
                <w:color w:val="000000"/>
              </w:rPr>
            </w:pPr>
            <w:r w:rsidRPr="009D2232">
              <w:rPr>
                <w:rFonts w:ascii="Bookman Old Style" w:eastAsia="Bookman Old Style" w:hAnsi="Bookman Old Style" w:cs="Bookman Old Style"/>
                <w:bCs/>
                <w:color w:val="000000"/>
                <w:sz w:val="20"/>
                <w:szCs w:val="20"/>
              </w:rPr>
              <w:t>Persentase Institusi Masyarakat Pedesaan/ Perkotaan yang memiliki klasifikasi mandiri</w:t>
            </w:r>
          </w:p>
        </w:tc>
        <w:tc>
          <w:tcPr>
            <w:tcW w:w="1134" w:type="dxa"/>
          </w:tcPr>
          <w:p w14:paraId="5E5DF0C5"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w:t>
            </w:r>
          </w:p>
        </w:tc>
        <w:tc>
          <w:tcPr>
            <w:tcW w:w="708" w:type="dxa"/>
          </w:tcPr>
          <w:p w14:paraId="54EA8C7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19</w:t>
            </w:r>
          </w:p>
        </w:tc>
        <w:tc>
          <w:tcPr>
            <w:tcW w:w="851" w:type="dxa"/>
          </w:tcPr>
          <w:p w14:paraId="451C3F7F"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w:t>
            </w:r>
          </w:p>
        </w:tc>
        <w:tc>
          <w:tcPr>
            <w:tcW w:w="709" w:type="dxa"/>
          </w:tcPr>
          <w:p w14:paraId="67BCCBC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49</w:t>
            </w:r>
          </w:p>
        </w:tc>
        <w:tc>
          <w:tcPr>
            <w:tcW w:w="708" w:type="dxa"/>
          </w:tcPr>
          <w:p w14:paraId="50E310B9"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64</w:t>
            </w:r>
          </w:p>
        </w:tc>
        <w:tc>
          <w:tcPr>
            <w:tcW w:w="851" w:type="dxa"/>
          </w:tcPr>
          <w:p w14:paraId="32056B3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80</w:t>
            </w:r>
          </w:p>
        </w:tc>
        <w:tc>
          <w:tcPr>
            <w:tcW w:w="992" w:type="dxa"/>
          </w:tcPr>
          <w:p w14:paraId="14EEE6F0"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30855E99" w14:textId="77777777">
        <w:tc>
          <w:tcPr>
            <w:tcW w:w="851" w:type="dxa"/>
            <w:vMerge/>
          </w:tcPr>
          <w:p w14:paraId="200BB0F0"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7B8FB2B6" w14:textId="77777777" w:rsidR="009A5BFC" w:rsidRPr="009D2232" w:rsidRDefault="006B2857">
            <w:pPr>
              <w:widowControl w:val="0"/>
              <w:numPr>
                <w:ilvl w:val="0"/>
                <w:numId w:val="88"/>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keluarga sasaran yang mendapatkan pendampingan 1000 Hari Pertama Kehidupan (HPK)</w:t>
            </w:r>
          </w:p>
        </w:tc>
        <w:tc>
          <w:tcPr>
            <w:tcW w:w="1134" w:type="dxa"/>
          </w:tcPr>
          <w:p w14:paraId="52C7F3EA"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w:t>
            </w:r>
          </w:p>
        </w:tc>
        <w:tc>
          <w:tcPr>
            <w:tcW w:w="708" w:type="dxa"/>
          </w:tcPr>
          <w:p w14:paraId="5BE54554"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75</w:t>
            </w:r>
          </w:p>
        </w:tc>
        <w:tc>
          <w:tcPr>
            <w:tcW w:w="851" w:type="dxa"/>
          </w:tcPr>
          <w:p w14:paraId="05A181E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80</w:t>
            </w:r>
          </w:p>
        </w:tc>
        <w:tc>
          <w:tcPr>
            <w:tcW w:w="709" w:type="dxa"/>
          </w:tcPr>
          <w:p w14:paraId="200070D4"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85</w:t>
            </w:r>
          </w:p>
        </w:tc>
        <w:tc>
          <w:tcPr>
            <w:tcW w:w="708" w:type="dxa"/>
          </w:tcPr>
          <w:p w14:paraId="4BF5318F"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90</w:t>
            </w:r>
          </w:p>
        </w:tc>
        <w:tc>
          <w:tcPr>
            <w:tcW w:w="851" w:type="dxa"/>
          </w:tcPr>
          <w:p w14:paraId="187B0BCD"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95</w:t>
            </w:r>
          </w:p>
        </w:tc>
        <w:tc>
          <w:tcPr>
            <w:tcW w:w="992" w:type="dxa"/>
          </w:tcPr>
          <w:p w14:paraId="43806A93"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75089954" w14:textId="77777777">
        <w:tc>
          <w:tcPr>
            <w:tcW w:w="9214" w:type="dxa"/>
            <w:gridSpan w:val="9"/>
          </w:tcPr>
          <w:p w14:paraId="078ADB38"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Bina Peran serta Masyarakat</w:t>
            </w:r>
          </w:p>
        </w:tc>
      </w:tr>
      <w:tr w:rsidR="009A5BFC" w:rsidRPr="009D2232" w14:paraId="671FE8F1" w14:textId="77777777">
        <w:tc>
          <w:tcPr>
            <w:tcW w:w="851" w:type="dxa"/>
            <w:vMerge w:val="restart"/>
          </w:tcPr>
          <w:p w14:paraId="65EF2F3D"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363" w:type="dxa"/>
            <w:gridSpan w:val="8"/>
          </w:tcPr>
          <w:p w14:paraId="23F41D9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Penerimaan masyarakat terhadap program Bangga Kencana</w:t>
            </w:r>
          </w:p>
        </w:tc>
      </w:tr>
      <w:tr w:rsidR="009A5BFC" w:rsidRPr="009D2232" w14:paraId="57FC7D05" w14:textId="77777777">
        <w:tc>
          <w:tcPr>
            <w:tcW w:w="851" w:type="dxa"/>
            <w:vMerge/>
          </w:tcPr>
          <w:p w14:paraId="4E386381"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644E32AA" w14:textId="77777777" w:rsidR="009A5BFC" w:rsidRPr="009D2232" w:rsidRDefault="006B2857">
            <w:pPr>
              <w:numPr>
                <w:ilvl w:val="0"/>
                <w:numId w:val="90"/>
              </w:numPr>
              <w:spacing w:after="0" w:line="278" w:lineRule="auto"/>
              <w:ind w:left="304" w:right="153"/>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Indeks penerimaan Masyarakat terhadap Program Bangga Kencana</w:t>
            </w:r>
          </w:p>
        </w:tc>
        <w:tc>
          <w:tcPr>
            <w:tcW w:w="1134" w:type="dxa"/>
          </w:tcPr>
          <w:p w14:paraId="26FA85B1"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57,4</w:t>
            </w:r>
          </w:p>
        </w:tc>
        <w:tc>
          <w:tcPr>
            <w:tcW w:w="708" w:type="dxa"/>
          </w:tcPr>
          <w:p w14:paraId="73E79A49"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59,9</w:t>
            </w:r>
          </w:p>
        </w:tc>
        <w:tc>
          <w:tcPr>
            <w:tcW w:w="851" w:type="dxa"/>
          </w:tcPr>
          <w:p w14:paraId="1716CB3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62,4</w:t>
            </w:r>
          </w:p>
        </w:tc>
        <w:tc>
          <w:tcPr>
            <w:tcW w:w="709" w:type="dxa"/>
          </w:tcPr>
          <w:p w14:paraId="607E0D8F"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65</w:t>
            </w:r>
          </w:p>
        </w:tc>
        <w:tc>
          <w:tcPr>
            <w:tcW w:w="708" w:type="dxa"/>
          </w:tcPr>
          <w:p w14:paraId="5EDB2354"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67,5</w:t>
            </w:r>
          </w:p>
        </w:tc>
        <w:tc>
          <w:tcPr>
            <w:tcW w:w="851" w:type="dxa"/>
          </w:tcPr>
          <w:p w14:paraId="17E73B70"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70</w:t>
            </w:r>
          </w:p>
        </w:tc>
        <w:tc>
          <w:tcPr>
            <w:tcW w:w="992" w:type="dxa"/>
          </w:tcPr>
          <w:p w14:paraId="1CDFFD13"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 – 100)</w:t>
            </w:r>
          </w:p>
        </w:tc>
      </w:tr>
      <w:tr w:rsidR="009A5BFC" w:rsidRPr="009D2232" w14:paraId="40F44974" w14:textId="77777777">
        <w:tc>
          <w:tcPr>
            <w:tcW w:w="851" w:type="dxa"/>
            <w:vMerge/>
          </w:tcPr>
          <w:p w14:paraId="0C550EB9"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362283E2" w14:textId="77777777" w:rsidR="009A5BFC" w:rsidRPr="009D2232" w:rsidRDefault="006B2857">
            <w:pPr>
              <w:widowControl w:val="0"/>
              <w:numPr>
                <w:ilvl w:val="0"/>
                <w:numId w:val="90"/>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Tingkat Pengetahuan Masyarakat terhadap Program Bangga Kencana melalui pengelola program, petugas dan kader</w:t>
            </w:r>
          </w:p>
        </w:tc>
        <w:tc>
          <w:tcPr>
            <w:tcW w:w="1134" w:type="dxa"/>
          </w:tcPr>
          <w:p w14:paraId="652A432D"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08" w:type="dxa"/>
          </w:tcPr>
          <w:p w14:paraId="215FF98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82</w:t>
            </w:r>
          </w:p>
        </w:tc>
        <w:tc>
          <w:tcPr>
            <w:tcW w:w="851" w:type="dxa"/>
          </w:tcPr>
          <w:p w14:paraId="79F4844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83</w:t>
            </w:r>
          </w:p>
        </w:tc>
        <w:tc>
          <w:tcPr>
            <w:tcW w:w="709" w:type="dxa"/>
          </w:tcPr>
          <w:p w14:paraId="3482DE79"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84</w:t>
            </w:r>
          </w:p>
        </w:tc>
        <w:tc>
          <w:tcPr>
            <w:tcW w:w="708" w:type="dxa"/>
          </w:tcPr>
          <w:p w14:paraId="1B9DA399"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85</w:t>
            </w:r>
          </w:p>
        </w:tc>
        <w:tc>
          <w:tcPr>
            <w:tcW w:w="851" w:type="dxa"/>
          </w:tcPr>
          <w:p w14:paraId="0999DDAE"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86</w:t>
            </w:r>
          </w:p>
        </w:tc>
        <w:tc>
          <w:tcPr>
            <w:tcW w:w="992" w:type="dxa"/>
          </w:tcPr>
          <w:p w14:paraId="6EDA1F6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3F5AD49E" w14:textId="77777777">
        <w:tc>
          <w:tcPr>
            <w:tcW w:w="9214" w:type="dxa"/>
            <w:gridSpan w:val="9"/>
          </w:tcPr>
          <w:p w14:paraId="76B2AB19"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Pendayagunaan Lembaga Organisasi Kemasyarakatan</w:t>
            </w:r>
          </w:p>
        </w:tc>
      </w:tr>
      <w:tr w:rsidR="009A5BFC" w:rsidRPr="009D2232" w14:paraId="65E004A6" w14:textId="77777777">
        <w:tc>
          <w:tcPr>
            <w:tcW w:w="851" w:type="dxa"/>
            <w:vMerge w:val="restart"/>
          </w:tcPr>
          <w:p w14:paraId="1A9B9907"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363" w:type="dxa"/>
            <w:gridSpan w:val="8"/>
          </w:tcPr>
          <w:p w14:paraId="5E4A5D09"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Meningkatnya efektivitas Pendayagunaan Lembaga Organisasi Kemasyarakatan untuk Program Pembangunan Keluarga, Kependudukan, dan Keluarga Berencana</w:t>
            </w:r>
          </w:p>
        </w:tc>
      </w:tr>
      <w:tr w:rsidR="009A5BFC" w:rsidRPr="009D2232" w14:paraId="6177697A" w14:textId="77777777">
        <w:tc>
          <w:tcPr>
            <w:tcW w:w="851" w:type="dxa"/>
            <w:vMerge/>
          </w:tcPr>
          <w:p w14:paraId="5E1F4119"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70115264" w14:textId="77777777" w:rsidR="009A5BFC" w:rsidRPr="009D2232" w:rsidRDefault="006B2857">
            <w:pPr>
              <w:numPr>
                <w:ilvl w:val="0"/>
                <w:numId w:val="61"/>
              </w:numPr>
              <w:pBdr>
                <w:top w:val="nil"/>
                <w:left w:val="nil"/>
                <w:bottom w:val="nil"/>
                <w:right w:val="nil"/>
                <w:between w:val="nil"/>
              </w:pBdr>
              <w:spacing w:after="0" w:line="278" w:lineRule="auto"/>
              <w:ind w:left="304" w:right="119"/>
              <w:rPr>
                <w:rFonts w:ascii="Bookman Old Style" w:eastAsia="Bookman Old Style" w:hAnsi="Bookman Old Style" w:cs="Bookman Old Style"/>
                <w:bCs/>
                <w:color w:val="000000"/>
              </w:rPr>
            </w:pPr>
            <w:r w:rsidRPr="009D2232">
              <w:rPr>
                <w:rFonts w:ascii="Bookman Old Style" w:eastAsia="Bookman Old Style" w:hAnsi="Bookman Old Style" w:cs="Bookman Old Style"/>
                <w:bCs/>
                <w:color w:val="000000"/>
                <w:sz w:val="20"/>
                <w:szCs w:val="20"/>
              </w:rPr>
              <w:t>Persentase mitra yang berkontribusi dalam gerakan pencegahan dan penurunan Stunting</w:t>
            </w:r>
          </w:p>
        </w:tc>
        <w:tc>
          <w:tcPr>
            <w:tcW w:w="1134" w:type="dxa"/>
          </w:tcPr>
          <w:p w14:paraId="6392BF43"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08" w:type="dxa"/>
          </w:tcPr>
          <w:p w14:paraId="0FC04DC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95</w:t>
            </w:r>
          </w:p>
        </w:tc>
        <w:tc>
          <w:tcPr>
            <w:tcW w:w="851" w:type="dxa"/>
          </w:tcPr>
          <w:p w14:paraId="5F747600"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96</w:t>
            </w:r>
          </w:p>
        </w:tc>
        <w:tc>
          <w:tcPr>
            <w:tcW w:w="709" w:type="dxa"/>
          </w:tcPr>
          <w:p w14:paraId="11DFCC5F"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97</w:t>
            </w:r>
          </w:p>
        </w:tc>
        <w:tc>
          <w:tcPr>
            <w:tcW w:w="708" w:type="dxa"/>
          </w:tcPr>
          <w:p w14:paraId="51B02157"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98</w:t>
            </w:r>
          </w:p>
        </w:tc>
        <w:tc>
          <w:tcPr>
            <w:tcW w:w="851" w:type="dxa"/>
          </w:tcPr>
          <w:p w14:paraId="6CFBF5B9"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99</w:t>
            </w:r>
          </w:p>
        </w:tc>
        <w:tc>
          <w:tcPr>
            <w:tcW w:w="992" w:type="dxa"/>
          </w:tcPr>
          <w:p w14:paraId="190EA25C"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0EE4A8F3" w14:textId="77777777">
        <w:tc>
          <w:tcPr>
            <w:tcW w:w="851" w:type="dxa"/>
            <w:vMerge/>
          </w:tcPr>
          <w:p w14:paraId="3D16672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10" w:type="dxa"/>
          </w:tcPr>
          <w:p w14:paraId="1F802A59" w14:textId="77777777" w:rsidR="009A5BFC" w:rsidRPr="009D2232" w:rsidRDefault="006B2857">
            <w:pPr>
              <w:widowControl w:val="0"/>
              <w:numPr>
                <w:ilvl w:val="0"/>
                <w:numId w:val="61"/>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mitra kerja yang melaksanakan MOU/Perjanjian Kerja Sama sesuai rencana aksi</w:t>
            </w:r>
          </w:p>
        </w:tc>
        <w:tc>
          <w:tcPr>
            <w:tcW w:w="1134" w:type="dxa"/>
          </w:tcPr>
          <w:p w14:paraId="12E55062"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40</w:t>
            </w:r>
          </w:p>
        </w:tc>
        <w:tc>
          <w:tcPr>
            <w:tcW w:w="708" w:type="dxa"/>
          </w:tcPr>
          <w:p w14:paraId="02496DFC"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50</w:t>
            </w:r>
          </w:p>
        </w:tc>
        <w:tc>
          <w:tcPr>
            <w:tcW w:w="851" w:type="dxa"/>
          </w:tcPr>
          <w:p w14:paraId="560D20BB"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w:t>
            </w:r>
          </w:p>
        </w:tc>
        <w:tc>
          <w:tcPr>
            <w:tcW w:w="709" w:type="dxa"/>
          </w:tcPr>
          <w:p w14:paraId="50AD8B03"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70</w:t>
            </w:r>
          </w:p>
        </w:tc>
        <w:tc>
          <w:tcPr>
            <w:tcW w:w="708" w:type="dxa"/>
          </w:tcPr>
          <w:p w14:paraId="2CBAE435"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80</w:t>
            </w:r>
          </w:p>
        </w:tc>
        <w:tc>
          <w:tcPr>
            <w:tcW w:w="851" w:type="dxa"/>
          </w:tcPr>
          <w:p w14:paraId="18D1913C"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90</w:t>
            </w:r>
          </w:p>
        </w:tc>
        <w:tc>
          <w:tcPr>
            <w:tcW w:w="992" w:type="dxa"/>
          </w:tcPr>
          <w:p w14:paraId="3ABD6551" w14:textId="77777777" w:rsidR="009A5BFC" w:rsidRPr="009D2232" w:rsidRDefault="006B2857">
            <w:pPr>
              <w:widowControl w:val="0"/>
              <w:spacing w:before="60" w:after="60" w:line="240" w:lineRule="auto"/>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bl>
    <w:p w14:paraId="7532218E" w14:textId="77777777" w:rsidR="009A5BFC" w:rsidRDefault="009A5BFC">
      <w:pPr>
        <w:spacing w:after="0" w:line="240" w:lineRule="auto"/>
        <w:jc w:val="both"/>
        <w:rPr>
          <w:rFonts w:ascii="Bookman Old Style" w:eastAsia="Bookman Old Style" w:hAnsi="Bookman Old Style" w:cs="Bookman Old Style"/>
          <w:sz w:val="24"/>
          <w:szCs w:val="24"/>
        </w:rPr>
      </w:pPr>
    </w:p>
    <w:p w14:paraId="1F3E3608" w14:textId="352B6539"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Bidang Kebijakan Strategi Pembangunan Keluarga, Pengendalian Penduduk, dan Keluarga Berencana meliputi: (1) Kebijakan Strategi Bidang Penyerasian Kebijakan Pengendalian Kuantitas Penduduk; (2) Kebijakan Strategi Bidang Penyerasian Pembangunan Keluarga dan Keluarga Berencana; (3) Kebijakan Strategi Bidang Peningkatan Akses dan Kualitas Pembangunan Keluarga dan Pelayanan Keluarga, serta (4) Kebijakan Strategi Bidang Peningkatan Kualitas Sumber Daya dan Kemandirian Keluarga Berencana. Berikut ini adalah uraian sasaran program dan kegiatan serta indikator di bawah lingkup bidang Kebijakan Strategi Pembangunan Keluarga, Pengendalian Penduduk, dan Keluarga Berencana</w:t>
      </w:r>
      <w:r w:rsidR="00852AC0" w:rsidRPr="00852AC0">
        <w:rPr>
          <w:rFonts w:ascii="Bookman Old Style" w:eastAsia="Bookman Old Style" w:hAnsi="Bookman Old Style" w:cs="Bookman Old Style"/>
          <w:color w:val="000000"/>
          <w:sz w:val="24"/>
          <w:szCs w:val="24"/>
        </w:rPr>
        <w:t>.</w:t>
      </w:r>
    </w:p>
    <w:p w14:paraId="30AB84AF" w14:textId="77777777" w:rsidR="009A5BFC" w:rsidRDefault="009A5BFC">
      <w:pPr>
        <w:pBdr>
          <w:top w:val="nil"/>
          <w:left w:val="nil"/>
          <w:bottom w:val="nil"/>
          <w:right w:val="nil"/>
          <w:between w:val="nil"/>
        </w:pBdr>
        <w:spacing w:after="0" w:line="240" w:lineRule="auto"/>
        <w:ind w:left="1418"/>
        <w:jc w:val="both"/>
        <w:rPr>
          <w:rFonts w:ascii="Bookman Old Style" w:eastAsia="Bookman Old Style" w:hAnsi="Bookman Old Style" w:cs="Bookman Old Style"/>
          <w:color w:val="000000"/>
          <w:sz w:val="24"/>
          <w:szCs w:val="24"/>
        </w:rPr>
      </w:pPr>
    </w:p>
    <w:p w14:paraId="3F0DF4C2" w14:textId="77777777" w:rsidR="009A5BFC" w:rsidRDefault="00000000">
      <w:pPr>
        <w:spacing w:after="0" w:line="240" w:lineRule="auto"/>
        <w:ind w:left="567" w:hanging="2"/>
        <w:jc w:val="center"/>
        <w:rPr>
          <w:rFonts w:ascii="Bookman Old Style" w:eastAsia="Bookman Old Style" w:hAnsi="Bookman Old Style" w:cs="Bookman Old Style"/>
          <w:sz w:val="24"/>
          <w:szCs w:val="24"/>
        </w:rPr>
      </w:pPr>
      <w:sdt>
        <w:sdtPr>
          <w:tag w:val="goog_rdk_146"/>
          <w:id w:val="1355478510"/>
        </w:sdtPr>
        <w:sdtContent/>
      </w:sdt>
      <w:r w:rsidR="006B2857" w:rsidRPr="00DB0893">
        <w:rPr>
          <w:rFonts w:ascii="Bookman Old Style" w:eastAsia="Bookman Old Style" w:hAnsi="Bookman Old Style" w:cs="Bookman Old Style"/>
          <w:bCs/>
          <w:sz w:val="24"/>
          <w:szCs w:val="24"/>
        </w:rPr>
        <w:t>Tabel 4.8 Sasaran Program</w:t>
      </w:r>
      <w:r w:rsidR="006B2857">
        <w:rPr>
          <w:rFonts w:ascii="Bookman Old Style" w:eastAsia="Bookman Old Style" w:hAnsi="Bookman Old Style" w:cs="Bookman Old Style"/>
          <w:sz w:val="24"/>
          <w:szCs w:val="24"/>
        </w:rPr>
        <w:t xml:space="preserve"> dan Kegiatan beserta Target Indikator Sasaran Program dan Kegiatan Kebijakan Strategi Pembangunan Keluarga, Pengendalian Penduduk, dan Keluarga Berencana</w:t>
      </w:r>
    </w:p>
    <w:p w14:paraId="15737F62"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tbl>
      <w:tblPr>
        <w:tblStyle w:val="affff5"/>
        <w:tblW w:w="883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8"/>
        <w:gridCol w:w="2220"/>
        <w:gridCol w:w="1104"/>
        <w:gridCol w:w="759"/>
        <w:gridCol w:w="759"/>
        <w:gridCol w:w="759"/>
        <w:gridCol w:w="759"/>
        <w:gridCol w:w="759"/>
        <w:gridCol w:w="957"/>
      </w:tblGrid>
      <w:tr w:rsidR="009A5BFC" w:rsidRPr="009D2232" w14:paraId="07214D41" w14:textId="77777777">
        <w:trPr>
          <w:tblHeader/>
        </w:trPr>
        <w:tc>
          <w:tcPr>
            <w:tcW w:w="758" w:type="dxa"/>
            <w:vMerge w:val="restart"/>
            <w:shd w:val="clear" w:color="auto" w:fill="DBE5F1"/>
            <w:vAlign w:val="center"/>
          </w:tcPr>
          <w:p w14:paraId="0AEAA254" w14:textId="77777777" w:rsidR="009A5BFC" w:rsidRPr="009D2232" w:rsidRDefault="006B2857">
            <w:pPr>
              <w:spacing w:before="60" w:after="60" w:line="240" w:lineRule="auto"/>
              <w:ind w:right="-121" w:hanging="2"/>
              <w:jc w:val="center"/>
              <w:rPr>
                <w:rFonts w:ascii="Bookman Old Style" w:eastAsia="Bookman Old Style" w:hAnsi="Bookman Old Style" w:cs="Bookman Old Style"/>
                <w:bCs/>
                <w:sz w:val="17"/>
                <w:szCs w:val="17"/>
              </w:rPr>
            </w:pPr>
            <w:r w:rsidRPr="009D2232">
              <w:rPr>
                <w:rFonts w:ascii="Bookman Old Style" w:eastAsia="Bookman Old Style" w:hAnsi="Bookman Old Style" w:cs="Bookman Old Style"/>
                <w:bCs/>
                <w:sz w:val="20"/>
                <w:szCs w:val="20"/>
              </w:rPr>
              <w:t>Kode</w:t>
            </w:r>
          </w:p>
        </w:tc>
        <w:tc>
          <w:tcPr>
            <w:tcW w:w="2220" w:type="dxa"/>
            <w:vMerge w:val="restart"/>
            <w:shd w:val="clear" w:color="auto" w:fill="DBE5F1"/>
            <w:vAlign w:val="center"/>
          </w:tcPr>
          <w:p w14:paraId="66622E2E" w14:textId="77777777" w:rsidR="009A5BFC" w:rsidRPr="009D2232" w:rsidRDefault="006B2857">
            <w:pPr>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Indikator Program/Kegiatan</w:t>
            </w:r>
          </w:p>
        </w:tc>
        <w:tc>
          <w:tcPr>
            <w:tcW w:w="1104" w:type="dxa"/>
            <w:vMerge w:val="restart"/>
            <w:shd w:val="clear" w:color="auto" w:fill="DBE5F1"/>
            <w:vAlign w:val="center"/>
          </w:tcPr>
          <w:p w14:paraId="5F92875B" w14:textId="77777777" w:rsidR="009A5BFC" w:rsidRPr="009D2232" w:rsidRDefault="006B2857">
            <w:pPr>
              <w:ind w:right="-58"/>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Baseline</w:t>
            </w:r>
          </w:p>
        </w:tc>
        <w:tc>
          <w:tcPr>
            <w:tcW w:w="3795" w:type="dxa"/>
            <w:gridSpan w:val="5"/>
            <w:shd w:val="clear" w:color="auto" w:fill="DBE5F1"/>
            <w:vAlign w:val="center"/>
          </w:tcPr>
          <w:p w14:paraId="135F9670" w14:textId="77777777" w:rsidR="009A5BFC" w:rsidRPr="009D2232" w:rsidRDefault="006B2857">
            <w:pPr>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Target</w:t>
            </w:r>
          </w:p>
        </w:tc>
        <w:tc>
          <w:tcPr>
            <w:tcW w:w="957" w:type="dxa"/>
            <w:vMerge w:val="restart"/>
            <w:shd w:val="clear" w:color="auto" w:fill="DBE5F1"/>
            <w:vAlign w:val="center"/>
          </w:tcPr>
          <w:p w14:paraId="551AFB23" w14:textId="77777777" w:rsidR="009A5BFC" w:rsidRPr="009D2232" w:rsidRDefault="006B2857">
            <w:pPr>
              <w:ind w:right="-74"/>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Satuan</w:t>
            </w:r>
          </w:p>
        </w:tc>
      </w:tr>
      <w:tr w:rsidR="009A5BFC" w:rsidRPr="009D2232" w14:paraId="01C3F18D" w14:textId="77777777">
        <w:trPr>
          <w:tblHeader/>
        </w:trPr>
        <w:tc>
          <w:tcPr>
            <w:tcW w:w="758" w:type="dxa"/>
            <w:vMerge/>
            <w:shd w:val="clear" w:color="auto" w:fill="DBE5F1"/>
            <w:vAlign w:val="center"/>
          </w:tcPr>
          <w:p w14:paraId="239D5A6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220" w:type="dxa"/>
            <w:vMerge/>
            <w:shd w:val="clear" w:color="auto" w:fill="DBE5F1"/>
            <w:vAlign w:val="center"/>
          </w:tcPr>
          <w:p w14:paraId="66A3010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1104" w:type="dxa"/>
            <w:vMerge/>
            <w:shd w:val="clear" w:color="auto" w:fill="DBE5F1"/>
            <w:vAlign w:val="center"/>
          </w:tcPr>
          <w:p w14:paraId="166C60C9"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759" w:type="dxa"/>
            <w:shd w:val="clear" w:color="auto" w:fill="DBE5F1"/>
            <w:vAlign w:val="center"/>
          </w:tcPr>
          <w:p w14:paraId="56C9CBAC" w14:textId="77777777" w:rsidR="009A5BFC" w:rsidRPr="009D2232" w:rsidRDefault="006B2857">
            <w:pPr>
              <w:ind w:right="-54"/>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2025</w:t>
            </w:r>
          </w:p>
        </w:tc>
        <w:tc>
          <w:tcPr>
            <w:tcW w:w="759" w:type="dxa"/>
            <w:shd w:val="clear" w:color="auto" w:fill="DBE5F1"/>
            <w:vAlign w:val="center"/>
          </w:tcPr>
          <w:p w14:paraId="1697585C" w14:textId="77777777" w:rsidR="009A5BFC" w:rsidRPr="009D2232" w:rsidRDefault="006B2857">
            <w:pPr>
              <w:ind w:right="-177"/>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2026</w:t>
            </w:r>
          </w:p>
        </w:tc>
        <w:tc>
          <w:tcPr>
            <w:tcW w:w="759" w:type="dxa"/>
            <w:shd w:val="clear" w:color="auto" w:fill="DBE5F1"/>
            <w:vAlign w:val="center"/>
          </w:tcPr>
          <w:p w14:paraId="472570DA" w14:textId="77777777" w:rsidR="009A5BFC" w:rsidRPr="009D2232" w:rsidRDefault="006B2857">
            <w:pPr>
              <w:ind w:right="-31"/>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2027</w:t>
            </w:r>
          </w:p>
        </w:tc>
        <w:tc>
          <w:tcPr>
            <w:tcW w:w="759" w:type="dxa"/>
            <w:shd w:val="clear" w:color="auto" w:fill="DBE5F1"/>
            <w:vAlign w:val="center"/>
          </w:tcPr>
          <w:p w14:paraId="02673437" w14:textId="77777777" w:rsidR="009A5BFC" w:rsidRPr="009D2232" w:rsidRDefault="006B2857">
            <w:pPr>
              <w:ind w:right="-13"/>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2028</w:t>
            </w:r>
          </w:p>
        </w:tc>
        <w:tc>
          <w:tcPr>
            <w:tcW w:w="759" w:type="dxa"/>
            <w:shd w:val="clear" w:color="auto" w:fill="DBE5F1"/>
            <w:vAlign w:val="center"/>
          </w:tcPr>
          <w:p w14:paraId="4C4ACD5D" w14:textId="77777777" w:rsidR="009A5BFC" w:rsidRPr="009D2232" w:rsidRDefault="006B2857">
            <w:pPr>
              <w:ind w:right="-15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2029</w:t>
            </w:r>
          </w:p>
        </w:tc>
        <w:tc>
          <w:tcPr>
            <w:tcW w:w="957" w:type="dxa"/>
            <w:vMerge/>
            <w:shd w:val="clear" w:color="auto" w:fill="DBE5F1"/>
            <w:vAlign w:val="center"/>
          </w:tcPr>
          <w:p w14:paraId="6CB5492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r>
      <w:tr w:rsidR="009A5BFC" w:rsidRPr="009D2232" w14:paraId="274B89AE" w14:textId="77777777">
        <w:tc>
          <w:tcPr>
            <w:tcW w:w="758" w:type="dxa"/>
          </w:tcPr>
          <w:p w14:paraId="55167148"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7"/>
                <w:szCs w:val="17"/>
              </w:rPr>
              <w:t>SP1</w:t>
            </w:r>
          </w:p>
        </w:tc>
        <w:tc>
          <w:tcPr>
            <w:tcW w:w="8076" w:type="dxa"/>
            <w:gridSpan w:val="8"/>
          </w:tcPr>
          <w:p w14:paraId="5904C6CD" w14:textId="1508C2EC" w:rsidR="009A5BFC" w:rsidRPr="009D2232" w:rsidRDefault="00687B6D">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 xml:space="preserve">Terwujudnya ekosistem </w:t>
            </w:r>
            <w:r w:rsidRPr="009D2232">
              <w:rPr>
                <w:rFonts w:ascii="Bookman Old Style" w:eastAsia="Bookman Old Style" w:hAnsi="Bookman Old Style" w:cs="Bookman Old Style"/>
                <w:bCs/>
                <w:i/>
                <w:color w:val="000000"/>
                <w:sz w:val="20"/>
                <w:szCs w:val="20"/>
              </w:rPr>
              <w:t>evidence-based policy</w:t>
            </w:r>
            <w:r w:rsidRPr="009D2232">
              <w:rPr>
                <w:rFonts w:ascii="Bookman Old Style" w:eastAsia="Bookman Old Style" w:hAnsi="Bookman Old Style" w:cs="Bookman Old Style"/>
                <w:bCs/>
                <w:color w:val="000000"/>
                <w:sz w:val="20"/>
                <w:szCs w:val="20"/>
              </w:rPr>
              <w:t xml:space="preserve"> Program Pembangunan Keluarga, Kependudukan dan Keluarga Berencana</w:t>
            </w:r>
          </w:p>
        </w:tc>
      </w:tr>
      <w:tr w:rsidR="009A5BFC" w:rsidRPr="009D2232" w14:paraId="28F9516B" w14:textId="77777777">
        <w:tc>
          <w:tcPr>
            <w:tcW w:w="758" w:type="dxa"/>
          </w:tcPr>
          <w:p w14:paraId="17ED9E92" w14:textId="77777777" w:rsidR="009A5BFC" w:rsidRPr="009D2232" w:rsidRDefault="009A5BFC">
            <w:pPr>
              <w:spacing w:before="60" w:after="60" w:line="240" w:lineRule="auto"/>
              <w:ind w:hanging="2"/>
              <w:jc w:val="both"/>
              <w:rPr>
                <w:rFonts w:ascii="Bookman Old Style" w:eastAsia="Bookman Old Style" w:hAnsi="Bookman Old Style" w:cs="Bookman Old Style"/>
                <w:bCs/>
                <w:sz w:val="20"/>
                <w:szCs w:val="20"/>
              </w:rPr>
            </w:pPr>
          </w:p>
        </w:tc>
        <w:tc>
          <w:tcPr>
            <w:tcW w:w="2220" w:type="dxa"/>
          </w:tcPr>
          <w:p w14:paraId="11E91006" w14:textId="77777777" w:rsidR="009A5BFC" w:rsidRPr="009D2232" w:rsidRDefault="006B2857">
            <w:pPr>
              <w:numPr>
                <w:ilvl w:val="0"/>
                <w:numId w:val="91"/>
              </w:numPr>
              <w:pBdr>
                <w:top w:val="nil"/>
                <w:left w:val="nil"/>
                <w:bottom w:val="nil"/>
                <w:right w:val="nil"/>
                <w:between w:val="nil"/>
              </w:pBdr>
              <w:spacing w:after="0" w:line="278" w:lineRule="auto"/>
              <w:ind w:left="304"/>
              <w:rPr>
                <w:bCs/>
                <w:color w:val="000000"/>
              </w:rPr>
            </w:pPr>
            <w:r w:rsidRPr="009D2232">
              <w:rPr>
                <w:rFonts w:ascii="Bookman Old Style" w:eastAsia="Bookman Old Style" w:hAnsi="Bookman Old Style" w:cs="Bookman Old Style"/>
                <w:bCs/>
                <w:color w:val="000000"/>
                <w:sz w:val="20"/>
                <w:szCs w:val="20"/>
              </w:rPr>
              <w:t>Indeks Kualitas Kebijakan</w:t>
            </w:r>
          </w:p>
        </w:tc>
        <w:tc>
          <w:tcPr>
            <w:tcW w:w="1104" w:type="dxa"/>
          </w:tcPr>
          <w:p w14:paraId="35186682" w14:textId="77777777" w:rsidR="009A5BFC" w:rsidRPr="009D2232" w:rsidRDefault="006B2857">
            <w:pPr>
              <w:pBdr>
                <w:top w:val="nil"/>
                <w:left w:val="nil"/>
                <w:bottom w:val="nil"/>
                <w:right w:val="nil"/>
                <w:between w:val="nil"/>
              </w:pBdr>
              <w:spacing w:after="0" w:line="278" w:lineRule="auto"/>
              <w:ind w:left="-5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66,03 (RB,2023)</w:t>
            </w:r>
          </w:p>
        </w:tc>
        <w:tc>
          <w:tcPr>
            <w:tcW w:w="759" w:type="dxa"/>
          </w:tcPr>
          <w:p w14:paraId="04216924" w14:textId="77777777" w:rsidR="009A5BFC" w:rsidRPr="009D2232" w:rsidRDefault="006B2857">
            <w:pPr>
              <w:pBdr>
                <w:top w:val="nil"/>
                <w:left w:val="nil"/>
                <w:bottom w:val="nil"/>
                <w:right w:val="nil"/>
                <w:between w:val="nil"/>
              </w:pBdr>
              <w:spacing w:after="0" w:line="278" w:lineRule="auto"/>
              <w:ind w:left="-5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66,1</w:t>
            </w:r>
          </w:p>
        </w:tc>
        <w:tc>
          <w:tcPr>
            <w:tcW w:w="759" w:type="dxa"/>
          </w:tcPr>
          <w:p w14:paraId="10CB2A60" w14:textId="77777777" w:rsidR="009A5BFC" w:rsidRPr="009D2232" w:rsidRDefault="006B2857">
            <w:pPr>
              <w:pBdr>
                <w:top w:val="nil"/>
                <w:left w:val="nil"/>
                <w:bottom w:val="nil"/>
                <w:right w:val="nil"/>
                <w:between w:val="nil"/>
              </w:pBdr>
              <w:spacing w:after="0" w:line="278" w:lineRule="auto"/>
              <w:ind w:left="-5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66,2</w:t>
            </w:r>
          </w:p>
        </w:tc>
        <w:tc>
          <w:tcPr>
            <w:tcW w:w="759" w:type="dxa"/>
          </w:tcPr>
          <w:p w14:paraId="5D25635D" w14:textId="77777777" w:rsidR="009A5BFC" w:rsidRPr="009D2232" w:rsidRDefault="006B2857">
            <w:pPr>
              <w:pBdr>
                <w:top w:val="nil"/>
                <w:left w:val="nil"/>
                <w:bottom w:val="nil"/>
                <w:right w:val="nil"/>
                <w:between w:val="nil"/>
              </w:pBdr>
              <w:spacing w:after="0" w:line="278" w:lineRule="auto"/>
              <w:ind w:left="-5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66,3</w:t>
            </w:r>
          </w:p>
        </w:tc>
        <w:tc>
          <w:tcPr>
            <w:tcW w:w="759" w:type="dxa"/>
          </w:tcPr>
          <w:p w14:paraId="7E61D35A" w14:textId="77777777" w:rsidR="009A5BFC" w:rsidRPr="009D2232" w:rsidRDefault="006B2857">
            <w:pPr>
              <w:pBdr>
                <w:top w:val="nil"/>
                <w:left w:val="nil"/>
                <w:bottom w:val="nil"/>
                <w:right w:val="nil"/>
                <w:between w:val="nil"/>
              </w:pBdr>
              <w:spacing w:after="0" w:line="278" w:lineRule="auto"/>
              <w:ind w:left="-5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66,4</w:t>
            </w:r>
          </w:p>
        </w:tc>
        <w:tc>
          <w:tcPr>
            <w:tcW w:w="759" w:type="dxa"/>
          </w:tcPr>
          <w:p w14:paraId="09F62B78" w14:textId="77777777" w:rsidR="009A5BFC" w:rsidRPr="009D2232" w:rsidRDefault="006B2857">
            <w:pPr>
              <w:pBdr>
                <w:top w:val="nil"/>
                <w:left w:val="nil"/>
                <w:bottom w:val="nil"/>
                <w:right w:val="nil"/>
                <w:between w:val="nil"/>
              </w:pBdr>
              <w:spacing w:after="0" w:line="278" w:lineRule="auto"/>
              <w:ind w:left="-5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18"/>
                <w:szCs w:val="18"/>
              </w:rPr>
              <w:t>66,5</w:t>
            </w:r>
          </w:p>
        </w:tc>
        <w:tc>
          <w:tcPr>
            <w:tcW w:w="957" w:type="dxa"/>
          </w:tcPr>
          <w:p w14:paraId="43EE532A" w14:textId="77777777" w:rsidR="009A5BFC" w:rsidRPr="009D2232" w:rsidRDefault="006B2857">
            <w:pPr>
              <w:pBdr>
                <w:top w:val="nil"/>
                <w:left w:val="nil"/>
                <w:bottom w:val="nil"/>
                <w:right w:val="nil"/>
                <w:between w:val="nil"/>
              </w:pBdr>
              <w:spacing w:after="0" w:line="278" w:lineRule="auto"/>
              <w:ind w:left="-5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(Skala 1 –100)</w:t>
            </w:r>
          </w:p>
        </w:tc>
      </w:tr>
      <w:tr w:rsidR="009A5BFC" w:rsidRPr="009D2232" w14:paraId="67EE1FBD" w14:textId="77777777">
        <w:tc>
          <w:tcPr>
            <w:tcW w:w="8834" w:type="dxa"/>
            <w:gridSpan w:val="9"/>
          </w:tcPr>
          <w:p w14:paraId="7FB54391"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Kebijakan Strategi Bidang Penyerasian Kebijakan Pengendalian Kuantitas Penduduk</w:t>
            </w:r>
          </w:p>
        </w:tc>
      </w:tr>
      <w:tr w:rsidR="009A5BFC" w:rsidRPr="009D2232" w14:paraId="06645283" w14:textId="77777777">
        <w:tc>
          <w:tcPr>
            <w:tcW w:w="758" w:type="dxa"/>
            <w:vMerge w:val="restart"/>
          </w:tcPr>
          <w:p w14:paraId="35447E7C"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076" w:type="dxa"/>
            <w:gridSpan w:val="8"/>
          </w:tcPr>
          <w:p w14:paraId="1FB5394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sistem tata kelola data dan informasi secara terbuka serta terintegrasi, yang dimanfaatkan dalam perumusan, pengendalian dan evaluasi kebijakan strategi bidang penyerasian kebijakan pengendalian kuantitas penduduk</w:t>
            </w:r>
          </w:p>
        </w:tc>
      </w:tr>
      <w:tr w:rsidR="009A5BFC" w:rsidRPr="009D2232" w14:paraId="2FBD72D0" w14:textId="77777777">
        <w:tc>
          <w:tcPr>
            <w:tcW w:w="758" w:type="dxa"/>
            <w:vMerge/>
          </w:tcPr>
          <w:p w14:paraId="51BE11A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03B81800" w14:textId="77777777" w:rsidR="009A5BFC" w:rsidRPr="009D2232" w:rsidRDefault="006B2857">
            <w:pPr>
              <w:numPr>
                <w:ilvl w:val="3"/>
                <w:numId w:val="91"/>
              </w:numPr>
              <w:pBdr>
                <w:top w:val="nil"/>
                <w:left w:val="nil"/>
                <w:bottom w:val="nil"/>
                <w:right w:val="nil"/>
                <w:between w:val="nil"/>
              </w:pBdr>
              <w:ind w:left="277"/>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dokumen rekomendasi kebijakan bidang penyerasian kebijakan pengendalian kuantitas penduduk yang disusun dengan menggunakan data/informasi yang terbuka dan terintegrasi</w:t>
            </w:r>
          </w:p>
        </w:tc>
        <w:tc>
          <w:tcPr>
            <w:tcW w:w="1104" w:type="dxa"/>
          </w:tcPr>
          <w:p w14:paraId="487D73C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59" w:type="dxa"/>
          </w:tcPr>
          <w:p w14:paraId="0FD00AA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50,00</w:t>
            </w:r>
          </w:p>
        </w:tc>
        <w:tc>
          <w:tcPr>
            <w:tcW w:w="759" w:type="dxa"/>
          </w:tcPr>
          <w:p w14:paraId="3B34EB8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55,00</w:t>
            </w:r>
          </w:p>
        </w:tc>
        <w:tc>
          <w:tcPr>
            <w:tcW w:w="759" w:type="dxa"/>
          </w:tcPr>
          <w:p w14:paraId="783C6B7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60,00</w:t>
            </w:r>
          </w:p>
        </w:tc>
        <w:tc>
          <w:tcPr>
            <w:tcW w:w="759" w:type="dxa"/>
          </w:tcPr>
          <w:p w14:paraId="40F4854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65,00</w:t>
            </w:r>
          </w:p>
        </w:tc>
        <w:tc>
          <w:tcPr>
            <w:tcW w:w="759" w:type="dxa"/>
          </w:tcPr>
          <w:p w14:paraId="7FA90FB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70,00</w:t>
            </w:r>
          </w:p>
        </w:tc>
        <w:tc>
          <w:tcPr>
            <w:tcW w:w="957" w:type="dxa"/>
          </w:tcPr>
          <w:p w14:paraId="13CCB80C"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5E8737DC" w14:textId="77777777">
        <w:tc>
          <w:tcPr>
            <w:tcW w:w="758" w:type="dxa"/>
            <w:vMerge/>
          </w:tcPr>
          <w:p w14:paraId="11EA4FDC"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65066A89" w14:textId="77777777" w:rsidR="009A5BFC" w:rsidRPr="009D2232" w:rsidRDefault="006B2857">
            <w:pPr>
              <w:numPr>
                <w:ilvl w:val="3"/>
                <w:numId w:val="91"/>
              </w:numPr>
              <w:pBdr>
                <w:top w:val="nil"/>
                <w:left w:val="nil"/>
                <w:bottom w:val="nil"/>
                <w:right w:val="nil"/>
                <w:between w:val="nil"/>
              </w:pBdr>
              <w:ind w:left="277"/>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 xml:space="preserve">Tingkat kepuasan pengguna terhadap sistem tata kelola data dan informasi pada rekomendasi kebijakan bidang penyerasian kebijakan pengendalian </w:t>
            </w:r>
            <w:r w:rsidRPr="009D2232">
              <w:rPr>
                <w:rFonts w:ascii="Bookman Old Style" w:eastAsia="Bookman Old Style" w:hAnsi="Bookman Old Style" w:cs="Bookman Old Style"/>
                <w:bCs/>
                <w:color w:val="000000"/>
                <w:sz w:val="20"/>
                <w:szCs w:val="20"/>
              </w:rPr>
              <w:lastRenderedPageBreak/>
              <w:t>kuantitas penduduk</w:t>
            </w:r>
          </w:p>
        </w:tc>
        <w:tc>
          <w:tcPr>
            <w:tcW w:w="1104" w:type="dxa"/>
          </w:tcPr>
          <w:p w14:paraId="4231EBC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lastRenderedPageBreak/>
              <w:t>N/A</w:t>
            </w:r>
          </w:p>
        </w:tc>
        <w:tc>
          <w:tcPr>
            <w:tcW w:w="759" w:type="dxa"/>
          </w:tcPr>
          <w:p w14:paraId="102EFB4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3,43</w:t>
            </w:r>
          </w:p>
        </w:tc>
        <w:tc>
          <w:tcPr>
            <w:tcW w:w="759" w:type="dxa"/>
          </w:tcPr>
          <w:p w14:paraId="7569847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3,48</w:t>
            </w:r>
          </w:p>
        </w:tc>
        <w:tc>
          <w:tcPr>
            <w:tcW w:w="759" w:type="dxa"/>
          </w:tcPr>
          <w:p w14:paraId="6C0AB3B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3,53</w:t>
            </w:r>
          </w:p>
        </w:tc>
        <w:tc>
          <w:tcPr>
            <w:tcW w:w="759" w:type="dxa"/>
          </w:tcPr>
          <w:p w14:paraId="719E985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3,58</w:t>
            </w:r>
          </w:p>
        </w:tc>
        <w:tc>
          <w:tcPr>
            <w:tcW w:w="759" w:type="dxa"/>
          </w:tcPr>
          <w:p w14:paraId="6C47992C"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3,63</w:t>
            </w:r>
          </w:p>
        </w:tc>
        <w:tc>
          <w:tcPr>
            <w:tcW w:w="957" w:type="dxa"/>
          </w:tcPr>
          <w:p w14:paraId="11CC1D2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 – 4)</w:t>
            </w:r>
          </w:p>
        </w:tc>
      </w:tr>
      <w:tr w:rsidR="009A5BFC" w:rsidRPr="009D2232" w14:paraId="5D82FC09" w14:textId="77777777">
        <w:tc>
          <w:tcPr>
            <w:tcW w:w="8834" w:type="dxa"/>
            <w:gridSpan w:val="9"/>
          </w:tcPr>
          <w:p w14:paraId="0476D2D6"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Kebijakan Strategi Bidang Penyerasian Pembangunan Keluarga dan Keluarga Berencana</w:t>
            </w:r>
          </w:p>
        </w:tc>
      </w:tr>
      <w:tr w:rsidR="009A5BFC" w:rsidRPr="009D2232" w14:paraId="6C7813C9" w14:textId="77777777">
        <w:tc>
          <w:tcPr>
            <w:tcW w:w="758" w:type="dxa"/>
            <w:vMerge w:val="restart"/>
          </w:tcPr>
          <w:p w14:paraId="050BCA20"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076" w:type="dxa"/>
            <w:gridSpan w:val="8"/>
          </w:tcPr>
          <w:p w14:paraId="3055F3D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sistem tata kelola data dan informasi secara terbuka serta terintegrasi, yang dimanfaatkan dalam perumusan, pengendalian dan evaluasi kebijakan strategi bidang penyerasian pembangunan keluarga dan keluarga berencana</w:t>
            </w:r>
          </w:p>
        </w:tc>
      </w:tr>
      <w:tr w:rsidR="009A5BFC" w:rsidRPr="009D2232" w14:paraId="2658793A" w14:textId="77777777">
        <w:tc>
          <w:tcPr>
            <w:tcW w:w="758" w:type="dxa"/>
            <w:vMerge/>
          </w:tcPr>
          <w:p w14:paraId="559BE4F4"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58AB43E0" w14:textId="77777777" w:rsidR="009A5BFC" w:rsidRPr="009D2232" w:rsidRDefault="006B2857">
            <w:pPr>
              <w:numPr>
                <w:ilvl w:val="0"/>
                <w:numId w:val="92"/>
              </w:numPr>
              <w:pBdr>
                <w:top w:val="nil"/>
                <w:left w:val="nil"/>
                <w:bottom w:val="nil"/>
                <w:right w:val="nil"/>
                <w:between w:val="nil"/>
              </w:pBdr>
              <w:spacing w:after="0" w:line="278" w:lineRule="auto"/>
              <w:ind w:left="318" w:right="164"/>
              <w:jc w:val="both"/>
              <w:rPr>
                <w:rFonts w:ascii="Bookman Old Style" w:eastAsia="Bookman Old Style" w:hAnsi="Bookman Old Style" w:cs="Bookman Old Style"/>
                <w:bCs/>
                <w:color w:val="000000"/>
              </w:rPr>
            </w:pPr>
            <w:r w:rsidRPr="009D2232">
              <w:rPr>
                <w:rFonts w:ascii="Bookman Old Style" w:eastAsia="Bookman Old Style" w:hAnsi="Bookman Old Style" w:cs="Bookman Old Style"/>
                <w:bCs/>
                <w:color w:val="000000"/>
                <w:sz w:val="20"/>
                <w:szCs w:val="20"/>
              </w:rPr>
              <w:t>Persentase dokumen rekomendasi kebijakan bidang penyerasian Pembangunan Keluarga dan Keluarga Berencana yang disusun dengan menggunakan data/informasi yang terbuka dan terintegrasi</w:t>
            </w:r>
          </w:p>
        </w:tc>
        <w:tc>
          <w:tcPr>
            <w:tcW w:w="1104" w:type="dxa"/>
          </w:tcPr>
          <w:p w14:paraId="3D57BD0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59" w:type="dxa"/>
          </w:tcPr>
          <w:p w14:paraId="69FC3293"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50,00</w:t>
            </w:r>
          </w:p>
        </w:tc>
        <w:tc>
          <w:tcPr>
            <w:tcW w:w="759" w:type="dxa"/>
          </w:tcPr>
          <w:p w14:paraId="0B2D1A9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55,00</w:t>
            </w:r>
          </w:p>
        </w:tc>
        <w:tc>
          <w:tcPr>
            <w:tcW w:w="759" w:type="dxa"/>
          </w:tcPr>
          <w:p w14:paraId="5C6260A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60,00</w:t>
            </w:r>
          </w:p>
        </w:tc>
        <w:tc>
          <w:tcPr>
            <w:tcW w:w="759" w:type="dxa"/>
          </w:tcPr>
          <w:p w14:paraId="4523F22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65,00</w:t>
            </w:r>
          </w:p>
        </w:tc>
        <w:tc>
          <w:tcPr>
            <w:tcW w:w="759" w:type="dxa"/>
          </w:tcPr>
          <w:p w14:paraId="0F0D1D6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70,00</w:t>
            </w:r>
          </w:p>
        </w:tc>
        <w:tc>
          <w:tcPr>
            <w:tcW w:w="957" w:type="dxa"/>
          </w:tcPr>
          <w:p w14:paraId="052CE4F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6D6C4119" w14:textId="77777777">
        <w:tc>
          <w:tcPr>
            <w:tcW w:w="758" w:type="dxa"/>
            <w:vMerge/>
          </w:tcPr>
          <w:p w14:paraId="2B2F60F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53A7B4BA" w14:textId="77777777" w:rsidR="009A5BFC" w:rsidRPr="009D2232" w:rsidRDefault="006B2857">
            <w:pPr>
              <w:numPr>
                <w:ilvl w:val="0"/>
                <w:numId w:val="92"/>
              </w:numPr>
              <w:pBdr>
                <w:top w:val="nil"/>
                <w:left w:val="nil"/>
                <w:bottom w:val="nil"/>
                <w:right w:val="nil"/>
                <w:between w:val="nil"/>
              </w:pBdr>
              <w:ind w:left="318"/>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Tingkat kepuasan pengguna terhadap sistem tata kelola data dan informasi pada rekomendasi kebijakan bidang penyerasian Pembangunan Keluarga dan Keluarga Berencana</w:t>
            </w:r>
          </w:p>
        </w:tc>
        <w:tc>
          <w:tcPr>
            <w:tcW w:w="1104" w:type="dxa"/>
          </w:tcPr>
          <w:p w14:paraId="63CD2AF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59" w:type="dxa"/>
          </w:tcPr>
          <w:p w14:paraId="50F65F6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3,43</w:t>
            </w:r>
          </w:p>
        </w:tc>
        <w:tc>
          <w:tcPr>
            <w:tcW w:w="759" w:type="dxa"/>
          </w:tcPr>
          <w:p w14:paraId="16B7078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3,48</w:t>
            </w:r>
          </w:p>
        </w:tc>
        <w:tc>
          <w:tcPr>
            <w:tcW w:w="759" w:type="dxa"/>
          </w:tcPr>
          <w:p w14:paraId="06A88B5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3,53</w:t>
            </w:r>
          </w:p>
        </w:tc>
        <w:tc>
          <w:tcPr>
            <w:tcW w:w="759" w:type="dxa"/>
          </w:tcPr>
          <w:p w14:paraId="0AF6D63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3,58</w:t>
            </w:r>
          </w:p>
        </w:tc>
        <w:tc>
          <w:tcPr>
            <w:tcW w:w="759" w:type="dxa"/>
          </w:tcPr>
          <w:p w14:paraId="3A84994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3,63</w:t>
            </w:r>
          </w:p>
        </w:tc>
        <w:tc>
          <w:tcPr>
            <w:tcW w:w="957" w:type="dxa"/>
          </w:tcPr>
          <w:p w14:paraId="0BF9137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 – 4)</w:t>
            </w:r>
          </w:p>
        </w:tc>
      </w:tr>
      <w:tr w:rsidR="009A5BFC" w:rsidRPr="009D2232" w14:paraId="40669AFF" w14:textId="77777777">
        <w:tc>
          <w:tcPr>
            <w:tcW w:w="8834" w:type="dxa"/>
            <w:gridSpan w:val="9"/>
          </w:tcPr>
          <w:p w14:paraId="6D0A54DD"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Kebijakan Strategi Bidang Peningkatan Akses dan Kualitas Pembangunan Keluarga dan Pelayanan Keluarga</w:t>
            </w:r>
          </w:p>
        </w:tc>
      </w:tr>
      <w:tr w:rsidR="009A5BFC" w:rsidRPr="009D2232" w14:paraId="349E25A8" w14:textId="77777777">
        <w:tc>
          <w:tcPr>
            <w:tcW w:w="758" w:type="dxa"/>
            <w:vMerge w:val="restart"/>
          </w:tcPr>
          <w:p w14:paraId="3B54F417"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076" w:type="dxa"/>
            <w:gridSpan w:val="8"/>
          </w:tcPr>
          <w:p w14:paraId="4524ECD3"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sistem tata kelola data dan informasi secara terbuka serta terintegrasi, yang dimanfaatkan dalam perumusan, pengendalian dan evaluasi kebijakan strategi bidang peningkatan akses dan kualitas pembangunan keluarga dan pelayanan keluarga</w:t>
            </w:r>
          </w:p>
        </w:tc>
      </w:tr>
      <w:tr w:rsidR="009A5BFC" w:rsidRPr="009D2232" w14:paraId="0BBFE582" w14:textId="77777777">
        <w:tc>
          <w:tcPr>
            <w:tcW w:w="758" w:type="dxa"/>
            <w:vMerge/>
          </w:tcPr>
          <w:p w14:paraId="3217710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4858E374" w14:textId="77777777" w:rsidR="009A5BFC" w:rsidRPr="009D2232" w:rsidRDefault="006B2857">
            <w:pPr>
              <w:numPr>
                <w:ilvl w:val="3"/>
                <w:numId w:val="92"/>
              </w:numPr>
              <w:pBdr>
                <w:top w:val="nil"/>
                <w:left w:val="nil"/>
                <w:bottom w:val="nil"/>
                <w:right w:val="nil"/>
                <w:between w:val="nil"/>
              </w:pBdr>
              <w:ind w:left="277"/>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 xml:space="preserve">Persentase dokumen rekomendasi kebijakan bidang peningkatan akses dan kualitas pembangunan </w:t>
            </w:r>
            <w:r w:rsidRPr="009D2232">
              <w:rPr>
                <w:rFonts w:ascii="Bookman Old Style" w:eastAsia="Bookman Old Style" w:hAnsi="Bookman Old Style" w:cs="Bookman Old Style"/>
                <w:bCs/>
                <w:color w:val="000000"/>
                <w:sz w:val="20"/>
                <w:szCs w:val="20"/>
              </w:rPr>
              <w:lastRenderedPageBreak/>
              <w:t>keluarga dan pelayanan keluarga yang disusun dengan menggunakan data/informasi yang terbuka dan terintegrasi</w:t>
            </w:r>
          </w:p>
        </w:tc>
        <w:tc>
          <w:tcPr>
            <w:tcW w:w="1104" w:type="dxa"/>
          </w:tcPr>
          <w:p w14:paraId="151AA9E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lastRenderedPageBreak/>
              <w:t>N/A</w:t>
            </w:r>
          </w:p>
        </w:tc>
        <w:tc>
          <w:tcPr>
            <w:tcW w:w="759" w:type="dxa"/>
          </w:tcPr>
          <w:p w14:paraId="3AF54881"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50,00</w:t>
            </w:r>
          </w:p>
        </w:tc>
        <w:tc>
          <w:tcPr>
            <w:tcW w:w="759" w:type="dxa"/>
          </w:tcPr>
          <w:p w14:paraId="6EEB562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55,00</w:t>
            </w:r>
          </w:p>
        </w:tc>
        <w:tc>
          <w:tcPr>
            <w:tcW w:w="759" w:type="dxa"/>
          </w:tcPr>
          <w:p w14:paraId="5555E9F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60,00</w:t>
            </w:r>
          </w:p>
        </w:tc>
        <w:tc>
          <w:tcPr>
            <w:tcW w:w="759" w:type="dxa"/>
          </w:tcPr>
          <w:p w14:paraId="5BFD9F0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65,00</w:t>
            </w:r>
          </w:p>
        </w:tc>
        <w:tc>
          <w:tcPr>
            <w:tcW w:w="759" w:type="dxa"/>
          </w:tcPr>
          <w:p w14:paraId="2BCB3B9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70,00</w:t>
            </w:r>
          </w:p>
        </w:tc>
        <w:tc>
          <w:tcPr>
            <w:tcW w:w="957" w:type="dxa"/>
          </w:tcPr>
          <w:p w14:paraId="2EB909F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1C09598F" w14:textId="77777777">
        <w:tc>
          <w:tcPr>
            <w:tcW w:w="758" w:type="dxa"/>
            <w:vMerge/>
          </w:tcPr>
          <w:p w14:paraId="5BD4561C"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7BF85E9D" w14:textId="77777777" w:rsidR="009A5BFC" w:rsidRPr="009D2232" w:rsidRDefault="006B2857">
            <w:pPr>
              <w:numPr>
                <w:ilvl w:val="3"/>
                <w:numId w:val="92"/>
              </w:numPr>
              <w:pBdr>
                <w:top w:val="nil"/>
                <w:left w:val="nil"/>
                <w:bottom w:val="nil"/>
                <w:right w:val="nil"/>
                <w:between w:val="nil"/>
              </w:pBdr>
              <w:ind w:left="318"/>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Tingkat kepuasan pengguna terhadap sistem tata kelola data dan informasi pada rekomendasi kebijakan bidang peningkatan akses dan kualitas pembangunan keluarga dan pelayanan keluarga</w:t>
            </w:r>
          </w:p>
        </w:tc>
        <w:tc>
          <w:tcPr>
            <w:tcW w:w="1104" w:type="dxa"/>
          </w:tcPr>
          <w:p w14:paraId="0252A333"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59" w:type="dxa"/>
          </w:tcPr>
          <w:p w14:paraId="374BA03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3,43</w:t>
            </w:r>
          </w:p>
        </w:tc>
        <w:tc>
          <w:tcPr>
            <w:tcW w:w="759" w:type="dxa"/>
          </w:tcPr>
          <w:p w14:paraId="6B4F0D4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3,48</w:t>
            </w:r>
          </w:p>
        </w:tc>
        <w:tc>
          <w:tcPr>
            <w:tcW w:w="759" w:type="dxa"/>
          </w:tcPr>
          <w:p w14:paraId="52BDCB8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3,53</w:t>
            </w:r>
          </w:p>
        </w:tc>
        <w:tc>
          <w:tcPr>
            <w:tcW w:w="759" w:type="dxa"/>
          </w:tcPr>
          <w:p w14:paraId="563555B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3,58</w:t>
            </w:r>
          </w:p>
        </w:tc>
        <w:tc>
          <w:tcPr>
            <w:tcW w:w="759" w:type="dxa"/>
          </w:tcPr>
          <w:p w14:paraId="5725B08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3,63</w:t>
            </w:r>
          </w:p>
        </w:tc>
        <w:tc>
          <w:tcPr>
            <w:tcW w:w="957" w:type="dxa"/>
          </w:tcPr>
          <w:p w14:paraId="5BF33371"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 – 4)</w:t>
            </w:r>
          </w:p>
        </w:tc>
      </w:tr>
      <w:tr w:rsidR="009A5BFC" w:rsidRPr="009D2232" w14:paraId="59B6F6C9" w14:textId="77777777">
        <w:tc>
          <w:tcPr>
            <w:tcW w:w="8834" w:type="dxa"/>
            <w:gridSpan w:val="9"/>
          </w:tcPr>
          <w:p w14:paraId="2DBD7ED2"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Direktorat Kebijakan Strategi Bidang Peningkatan Kualitas Sumber Daya dan Kemandirian Keluarga Berencana</w:t>
            </w:r>
          </w:p>
        </w:tc>
      </w:tr>
      <w:tr w:rsidR="009A5BFC" w:rsidRPr="009D2232" w14:paraId="55261203" w14:textId="77777777">
        <w:tc>
          <w:tcPr>
            <w:tcW w:w="758" w:type="dxa"/>
            <w:vMerge w:val="restart"/>
          </w:tcPr>
          <w:p w14:paraId="5B265535" w14:textId="77777777" w:rsidR="009A5BFC" w:rsidRPr="009D2232" w:rsidRDefault="006B2857">
            <w:pPr>
              <w:spacing w:before="60" w:after="60" w:line="240" w:lineRule="auto"/>
              <w:ind w:hanging="2"/>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076" w:type="dxa"/>
            <w:gridSpan w:val="8"/>
          </w:tcPr>
          <w:p w14:paraId="689FCA7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sistem tata kelola data dan informasi secara terbuka serta terintegrasi, yang dimanfaatkan dalam perumusan, pengendalian dan evaluasi kebijakan strategi bidang peningkatan kualitas sumber daya dan kemandirian keluarga berencana</w:t>
            </w:r>
          </w:p>
        </w:tc>
      </w:tr>
      <w:tr w:rsidR="009A5BFC" w:rsidRPr="009D2232" w14:paraId="20C9E051" w14:textId="77777777">
        <w:tc>
          <w:tcPr>
            <w:tcW w:w="758" w:type="dxa"/>
            <w:vMerge/>
          </w:tcPr>
          <w:p w14:paraId="308DE970"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4F413A30" w14:textId="77777777" w:rsidR="009A5BFC" w:rsidRPr="009D2232" w:rsidRDefault="006B2857">
            <w:pPr>
              <w:numPr>
                <w:ilvl w:val="3"/>
                <w:numId w:val="93"/>
              </w:numPr>
              <w:pBdr>
                <w:top w:val="nil"/>
                <w:left w:val="nil"/>
                <w:bottom w:val="nil"/>
                <w:right w:val="nil"/>
                <w:between w:val="nil"/>
              </w:pBdr>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dokumen rekomendasi kebijakan bidang peningkatan kualitas sumber daya dan kemandirian keluarga berencana yang disusun dengan menggunakan data/informasi yang terbuka dan terintegrasi</w:t>
            </w:r>
          </w:p>
        </w:tc>
        <w:tc>
          <w:tcPr>
            <w:tcW w:w="1104" w:type="dxa"/>
          </w:tcPr>
          <w:p w14:paraId="14622EB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N/A</w:t>
            </w:r>
          </w:p>
        </w:tc>
        <w:tc>
          <w:tcPr>
            <w:tcW w:w="759" w:type="dxa"/>
          </w:tcPr>
          <w:p w14:paraId="15A7C05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50,00</w:t>
            </w:r>
          </w:p>
        </w:tc>
        <w:tc>
          <w:tcPr>
            <w:tcW w:w="759" w:type="dxa"/>
          </w:tcPr>
          <w:p w14:paraId="5F8A5525"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55,00</w:t>
            </w:r>
          </w:p>
        </w:tc>
        <w:tc>
          <w:tcPr>
            <w:tcW w:w="759" w:type="dxa"/>
          </w:tcPr>
          <w:p w14:paraId="58F1453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60,00</w:t>
            </w:r>
          </w:p>
        </w:tc>
        <w:tc>
          <w:tcPr>
            <w:tcW w:w="759" w:type="dxa"/>
          </w:tcPr>
          <w:p w14:paraId="3AF9CBA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65,00</w:t>
            </w:r>
          </w:p>
        </w:tc>
        <w:tc>
          <w:tcPr>
            <w:tcW w:w="759" w:type="dxa"/>
          </w:tcPr>
          <w:p w14:paraId="1C0618F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70,00</w:t>
            </w:r>
          </w:p>
        </w:tc>
        <w:tc>
          <w:tcPr>
            <w:tcW w:w="957" w:type="dxa"/>
          </w:tcPr>
          <w:p w14:paraId="30F7782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255414CB" w14:textId="77777777">
        <w:tc>
          <w:tcPr>
            <w:tcW w:w="758" w:type="dxa"/>
            <w:vMerge/>
          </w:tcPr>
          <w:p w14:paraId="7BAF3CF8"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220" w:type="dxa"/>
          </w:tcPr>
          <w:p w14:paraId="0CC2E31E" w14:textId="77777777" w:rsidR="009A5BFC" w:rsidRPr="009D2232" w:rsidRDefault="006B2857">
            <w:pPr>
              <w:numPr>
                <w:ilvl w:val="3"/>
                <w:numId w:val="93"/>
              </w:numPr>
              <w:pBdr>
                <w:top w:val="nil"/>
                <w:left w:val="nil"/>
                <w:bottom w:val="nil"/>
                <w:right w:val="nil"/>
                <w:between w:val="nil"/>
              </w:pBdr>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 xml:space="preserve">Tingkat kepuasan pengguna terhadap sistem tata kelola data dan informasi pada rekomendasi kebijakan </w:t>
            </w:r>
            <w:r w:rsidRPr="009D2232">
              <w:rPr>
                <w:rFonts w:ascii="Bookman Old Style" w:eastAsia="Bookman Old Style" w:hAnsi="Bookman Old Style" w:cs="Bookman Old Style"/>
                <w:bCs/>
                <w:color w:val="000000"/>
                <w:sz w:val="20"/>
                <w:szCs w:val="20"/>
              </w:rPr>
              <w:lastRenderedPageBreak/>
              <w:t>bidang peningkatan kualitas sumber daya dan kemandirian keluarga berencana</w:t>
            </w:r>
          </w:p>
        </w:tc>
        <w:tc>
          <w:tcPr>
            <w:tcW w:w="1104" w:type="dxa"/>
          </w:tcPr>
          <w:p w14:paraId="2B8FB47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lastRenderedPageBreak/>
              <w:t>N/A</w:t>
            </w:r>
          </w:p>
        </w:tc>
        <w:tc>
          <w:tcPr>
            <w:tcW w:w="759" w:type="dxa"/>
          </w:tcPr>
          <w:p w14:paraId="430B066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3,43</w:t>
            </w:r>
          </w:p>
        </w:tc>
        <w:tc>
          <w:tcPr>
            <w:tcW w:w="759" w:type="dxa"/>
          </w:tcPr>
          <w:p w14:paraId="1901A11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3,48</w:t>
            </w:r>
          </w:p>
        </w:tc>
        <w:tc>
          <w:tcPr>
            <w:tcW w:w="759" w:type="dxa"/>
          </w:tcPr>
          <w:p w14:paraId="6E8CE87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3,53</w:t>
            </w:r>
          </w:p>
        </w:tc>
        <w:tc>
          <w:tcPr>
            <w:tcW w:w="759" w:type="dxa"/>
          </w:tcPr>
          <w:p w14:paraId="2EBFB8B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3,58</w:t>
            </w:r>
          </w:p>
        </w:tc>
        <w:tc>
          <w:tcPr>
            <w:tcW w:w="759" w:type="dxa"/>
          </w:tcPr>
          <w:p w14:paraId="0C1CF11C"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18"/>
                <w:szCs w:val="18"/>
              </w:rPr>
              <w:t>3,63</w:t>
            </w:r>
          </w:p>
        </w:tc>
        <w:tc>
          <w:tcPr>
            <w:tcW w:w="957" w:type="dxa"/>
          </w:tcPr>
          <w:p w14:paraId="4D5A895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(Skala 1 – 4)</w:t>
            </w:r>
          </w:p>
        </w:tc>
      </w:tr>
    </w:tbl>
    <w:p w14:paraId="25AE7415"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30A81648" w14:textId="77777777"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Inspektorat Utama meliputi: (1) Inspektorat Wilayah I; (2) Inspektorat Wilayah II; dan (3) Inspektorat Wilayah III. Berikut ini adalah uraian sasaran program dan kegiatan serta indikator di bawah lingkup Inspektorat Utama</w:t>
      </w:r>
    </w:p>
    <w:p w14:paraId="3B6B9B07"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2A273156" w14:textId="77777777" w:rsidR="009A5BFC" w:rsidRDefault="00000000">
      <w:pPr>
        <w:spacing w:after="0" w:line="240" w:lineRule="auto"/>
        <w:ind w:left="567" w:hanging="2"/>
        <w:jc w:val="center"/>
        <w:rPr>
          <w:rFonts w:ascii="Bookman Old Style" w:eastAsia="Bookman Old Style" w:hAnsi="Bookman Old Style" w:cs="Bookman Old Style"/>
          <w:sz w:val="24"/>
          <w:szCs w:val="24"/>
        </w:rPr>
      </w:pPr>
      <w:sdt>
        <w:sdtPr>
          <w:tag w:val="goog_rdk_147"/>
          <w:id w:val="214609617"/>
        </w:sdtPr>
        <w:sdtContent/>
      </w:sdt>
      <w:r w:rsidR="006B2857" w:rsidRPr="00DB0893">
        <w:rPr>
          <w:rFonts w:ascii="Bookman Old Style" w:eastAsia="Bookman Old Style" w:hAnsi="Bookman Old Style" w:cs="Bookman Old Style"/>
          <w:bCs/>
          <w:sz w:val="24"/>
          <w:szCs w:val="24"/>
        </w:rPr>
        <w:t>Tabel 4.9 Sasaran Program</w:t>
      </w:r>
      <w:r w:rsidR="006B2857">
        <w:rPr>
          <w:rFonts w:ascii="Bookman Old Style" w:eastAsia="Bookman Old Style" w:hAnsi="Bookman Old Style" w:cs="Bookman Old Style"/>
          <w:sz w:val="24"/>
          <w:szCs w:val="24"/>
        </w:rPr>
        <w:t xml:space="preserve"> dan Kegiatan beserta Target Indikator Sasaran Program dan Kegiatan Inspektorat Utama</w:t>
      </w:r>
    </w:p>
    <w:p w14:paraId="3C9C8942"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tbl>
      <w:tblPr>
        <w:tblStyle w:val="affff6"/>
        <w:tblW w:w="883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0"/>
        <w:gridCol w:w="2461"/>
        <w:gridCol w:w="1074"/>
        <w:gridCol w:w="741"/>
        <w:gridCol w:w="741"/>
        <w:gridCol w:w="741"/>
        <w:gridCol w:w="741"/>
        <w:gridCol w:w="744"/>
        <w:gridCol w:w="851"/>
      </w:tblGrid>
      <w:tr w:rsidR="009A5BFC" w:rsidRPr="009338D1" w14:paraId="76525298" w14:textId="77777777" w:rsidTr="009E17A5">
        <w:trPr>
          <w:tblHeader/>
        </w:trPr>
        <w:tc>
          <w:tcPr>
            <w:tcW w:w="740" w:type="dxa"/>
            <w:vMerge w:val="restart"/>
            <w:shd w:val="clear" w:color="auto" w:fill="DBE5F1"/>
            <w:vAlign w:val="center"/>
          </w:tcPr>
          <w:p w14:paraId="5C4A7AB9" w14:textId="77777777" w:rsidR="009A5BFC" w:rsidRPr="009338D1" w:rsidRDefault="006B2857">
            <w:pPr>
              <w:spacing w:before="60" w:after="60" w:line="240" w:lineRule="auto"/>
              <w:ind w:right="-30" w:hanging="2"/>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Kode</w:t>
            </w:r>
          </w:p>
        </w:tc>
        <w:tc>
          <w:tcPr>
            <w:tcW w:w="2461" w:type="dxa"/>
            <w:vMerge w:val="restart"/>
            <w:shd w:val="clear" w:color="auto" w:fill="DBE5F1"/>
            <w:vAlign w:val="center"/>
          </w:tcPr>
          <w:p w14:paraId="3052EB91" w14:textId="77777777" w:rsidR="009A5BFC" w:rsidRPr="009338D1" w:rsidRDefault="006B2857">
            <w:pPr>
              <w:widowControl w:val="0"/>
              <w:spacing w:before="60" w:after="60" w:line="240" w:lineRule="auto"/>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Indikator Program/Kegiatan</w:t>
            </w:r>
          </w:p>
        </w:tc>
        <w:tc>
          <w:tcPr>
            <w:tcW w:w="1074" w:type="dxa"/>
            <w:vMerge w:val="restart"/>
            <w:shd w:val="clear" w:color="auto" w:fill="DBE5F1"/>
            <w:vAlign w:val="center"/>
          </w:tcPr>
          <w:p w14:paraId="7823E3C7" w14:textId="77777777" w:rsidR="009A5BFC" w:rsidRPr="009338D1" w:rsidRDefault="006B2857">
            <w:pPr>
              <w:widowControl w:val="0"/>
              <w:spacing w:before="60" w:after="60" w:line="240" w:lineRule="auto"/>
              <w:ind w:right="-58"/>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Baseline</w:t>
            </w:r>
          </w:p>
        </w:tc>
        <w:tc>
          <w:tcPr>
            <w:tcW w:w="3708" w:type="dxa"/>
            <w:gridSpan w:val="5"/>
            <w:shd w:val="clear" w:color="auto" w:fill="DBE5F1"/>
            <w:vAlign w:val="center"/>
          </w:tcPr>
          <w:p w14:paraId="13E63BC9" w14:textId="77777777" w:rsidR="009A5BFC" w:rsidRPr="009338D1" w:rsidRDefault="006B2857">
            <w:pPr>
              <w:widowControl w:val="0"/>
              <w:spacing w:before="60" w:after="60" w:line="240" w:lineRule="auto"/>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Target</w:t>
            </w:r>
          </w:p>
        </w:tc>
        <w:tc>
          <w:tcPr>
            <w:tcW w:w="851" w:type="dxa"/>
            <w:vMerge w:val="restart"/>
            <w:shd w:val="clear" w:color="auto" w:fill="DBE5F1"/>
            <w:vAlign w:val="center"/>
          </w:tcPr>
          <w:p w14:paraId="0290567B" w14:textId="77777777" w:rsidR="009A5BFC" w:rsidRPr="009338D1" w:rsidRDefault="006B2857" w:rsidP="0064225D">
            <w:pPr>
              <w:widowControl w:val="0"/>
              <w:spacing w:before="60" w:after="60" w:line="240" w:lineRule="auto"/>
              <w:ind w:left="-115" w:right="-74"/>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Satuan</w:t>
            </w:r>
          </w:p>
        </w:tc>
      </w:tr>
      <w:tr w:rsidR="009A5BFC" w:rsidRPr="009338D1" w14:paraId="00719CAF" w14:textId="77777777" w:rsidTr="009E17A5">
        <w:trPr>
          <w:tblHeader/>
        </w:trPr>
        <w:tc>
          <w:tcPr>
            <w:tcW w:w="740" w:type="dxa"/>
            <w:vMerge/>
            <w:shd w:val="clear" w:color="auto" w:fill="DBE5F1"/>
            <w:vAlign w:val="center"/>
          </w:tcPr>
          <w:p w14:paraId="4F378DFA"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vMerge/>
            <w:shd w:val="clear" w:color="auto" w:fill="DBE5F1"/>
            <w:vAlign w:val="center"/>
          </w:tcPr>
          <w:p w14:paraId="214E8ADC"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1074" w:type="dxa"/>
            <w:vMerge/>
            <w:shd w:val="clear" w:color="auto" w:fill="DBE5F1"/>
            <w:vAlign w:val="center"/>
          </w:tcPr>
          <w:p w14:paraId="5D31E7FF"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741" w:type="dxa"/>
            <w:shd w:val="clear" w:color="auto" w:fill="DBE5F1"/>
            <w:vAlign w:val="center"/>
          </w:tcPr>
          <w:p w14:paraId="5E9E05D0" w14:textId="77777777" w:rsidR="009A5BFC" w:rsidRPr="009338D1" w:rsidRDefault="006B2857">
            <w:pPr>
              <w:widowControl w:val="0"/>
              <w:spacing w:before="60" w:after="60" w:line="240" w:lineRule="auto"/>
              <w:ind w:right="-67"/>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color w:val="000000"/>
                <w:sz w:val="20"/>
                <w:szCs w:val="20"/>
              </w:rPr>
              <w:t>2025</w:t>
            </w:r>
          </w:p>
        </w:tc>
        <w:tc>
          <w:tcPr>
            <w:tcW w:w="741" w:type="dxa"/>
            <w:shd w:val="clear" w:color="auto" w:fill="DBE5F1"/>
            <w:vAlign w:val="center"/>
          </w:tcPr>
          <w:p w14:paraId="6F51F725" w14:textId="77777777" w:rsidR="009A5BFC" w:rsidRPr="009338D1" w:rsidRDefault="006B2857">
            <w:pPr>
              <w:widowControl w:val="0"/>
              <w:spacing w:before="60" w:after="60" w:line="240" w:lineRule="auto"/>
              <w:ind w:right="-77"/>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color w:val="000000"/>
                <w:sz w:val="20"/>
                <w:szCs w:val="20"/>
              </w:rPr>
              <w:t>2026</w:t>
            </w:r>
          </w:p>
        </w:tc>
        <w:tc>
          <w:tcPr>
            <w:tcW w:w="741" w:type="dxa"/>
            <w:shd w:val="clear" w:color="auto" w:fill="DBE5F1"/>
            <w:vAlign w:val="center"/>
          </w:tcPr>
          <w:p w14:paraId="36832693" w14:textId="77777777" w:rsidR="009A5BFC" w:rsidRPr="009338D1" w:rsidRDefault="006B2857">
            <w:pPr>
              <w:widowControl w:val="0"/>
              <w:spacing w:before="60" w:after="60" w:line="240" w:lineRule="auto"/>
              <w:ind w:right="-88"/>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color w:val="000000"/>
                <w:sz w:val="20"/>
                <w:szCs w:val="20"/>
              </w:rPr>
              <w:t>2027</w:t>
            </w:r>
          </w:p>
        </w:tc>
        <w:tc>
          <w:tcPr>
            <w:tcW w:w="741" w:type="dxa"/>
            <w:shd w:val="clear" w:color="auto" w:fill="DBE5F1"/>
            <w:vAlign w:val="center"/>
          </w:tcPr>
          <w:p w14:paraId="606BB10A" w14:textId="77777777" w:rsidR="009A5BFC" w:rsidRPr="009338D1" w:rsidRDefault="006B2857">
            <w:pPr>
              <w:widowControl w:val="0"/>
              <w:spacing w:before="60" w:after="60" w:line="240" w:lineRule="auto"/>
              <w:ind w:right="-98"/>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color w:val="000000"/>
                <w:sz w:val="20"/>
                <w:szCs w:val="20"/>
              </w:rPr>
              <w:t>2028</w:t>
            </w:r>
          </w:p>
        </w:tc>
        <w:tc>
          <w:tcPr>
            <w:tcW w:w="744" w:type="dxa"/>
            <w:shd w:val="clear" w:color="auto" w:fill="DBE5F1"/>
            <w:vAlign w:val="center"/>
          </w:tcPr>
          <w:p w14:paraId="1E73AC18" w14:textId="77777777" w:rsidR="009A5BFC" w:rsidRPr="009338D1" w:rsidRDefault="006B2857">
            <w:pPr>
              <w:widowControl w:val="0"/>
              <w:spacing w:before="60" w:after="60" w:line="240" w:lineRule="auto"/>
              <w:ind w:left="-130" w:right="-122"/>
              <w:jc w:val="cente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color w:val="000000"/>
                <w:sz w:val="20"/>
                <w:szCs w:val="20"/>
              </w:rPr>
              <w:t>2029</w:t>
            </w:r>
          </w:p>
        </w:tc>
        <w:tc>
          <w:tcPr>
            <w:tcW w:w="851" w:type="dxa"/>
            <w:vMerge/>
            <w:shd w:val="clear" w:color="auto" w:fill="DBE5F1"/>
            <w:vAlign w:val="center"/>
          </w:tcPr>
          <w:p w14:paraId="569DD7EE"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r>
      <w:tr w:rsidR="009A5BFC" w:rsidRPr="009338D1" w14:paraId="11E19483" w14:textId="77777777">
        <w:tc>
          <w:tcPr>
            <w:tcW w:w="740" w:type="dxa"/>
            <w:vMerge w:val="restart"/>
          </w:tcPr>
          <w:p w14:paraId="2194832C" w14:textId="77777777" w:rsidR="009A5BFC" w:rsidRPr="009338D1" w:rsidRDefault="006B2857">
            <w:pPr>
              <w:spacing w:before="60" w:after="60" w:line="240" w:lineRule="auto"/>
              <w:ind w:hanging="2"/>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SP1</w:t>
            </w:r>
          </w:p>
        </w:tc>
        <w:tc>
          <w:tcPr>
            <w:tcW w:w="8094" w:type="dxa"/>
            <w:gridSpan w:val="8"/>
          </w:tcPr>
          <w:p w14:paraId="5978FF28" w14:textId="77777777" w:rsidR="009A5BFC" w:rsidRPr="009338D1" w:rsidRDefault="006B2857">
            <w:pPr>
              <w:widowControl w:val="0"/>
              <w:spacing w:before="60" w:after="60" w:line="240" w:lineRule="auto"/>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Terwujudnya Program Pembangunan Keluarga, Kependudukan dan Keluarga Berencana yang Akuntabel dan Berintegritas</w:t>
            </w:r>
          </w:p>
        </w:tc>
      </w:tr>
      <w:tr w:rsidR="009A5BFC" w:rsidRPr="009338D1" w14:paraId="155B1D9A" w14:textId="77777777" w:rsidTr="009E17A5">
        <w:tc>
          <w:tcPr>
            <w:tcW w:w="740" w:type="dxa"/>
            <w:vMerge/>
          </w:tcPr>
          <w:p w14:paraId="160B21D6"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441DC3B7" w14:textId="77777777" w:rsidR="009A5BFC" w:rsidRPr="009338D1" w:rsidRDefault="006B2857">
            <w:pPr>
              <w:widowControl w:val="0"/>
              <w:numPr>
                <w:ilvl w:val="0"/>
                <w:numId w:val="94"/>
              </w:numPr>
              <w:spacing w:before="60" w:after="60" w:line="240" w:lineRule="auto"/>
              <w:ind w:left="304"/>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Persentase Materialitas Temuan Pemeriksaan Laporan Keuangan</w:t>
            </w:r>
          </w:p>
        </w:tc>
        <w:tc>
          <w:tcPr>
            <w:tcW w:w="1074" w:type="dxa"/>
          </w:tcPr>
          <w:p w14:paraId="44EA2D6E" w14:textId="3B667C60" w:rsidR="009A5BFC" w:rsidRPr="009338D1" w:rsidRDefault="009E17A5">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0</w:t>
            </w:r>
          </w:p>
        </w:tc>
        <w:tc>
          <w:tcPr>
            <w:tcW w:w="741" w:type="dxa"/>
          </w:tcPr>
          <w:p w14:paraId="66DDA8A7"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0,90</w:t>
            </w:r>
          </w:p>
        </w:tc>
        <w:tc>
          <w:tcPr>
            <w:tcW w:w="741" w:type="dxa"/>
          </w:tcPr>
          <w:p w14:paraId="609C0ABF"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0,80</w:t>
            </w:r>
          </w:p>
        </w:tc>
        <w:tc>
          <w:tcPr>
            <w:tcW w:w="741" w:type="dxa"/>
          </w:tcPr>
          <w:p w14:paraId="5D5539CC"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0,70</w:t>
            </w:r>
          </w:p>
        </w:tc>
        <w:tc>
          <w:tcPr>
            <w:tcW w:w="741" w:type="dxa"/>
          </w:tcPr>
          <w:p w14:paraId="29971CFB"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0,60</w:t>
            </w:r>
          </w:p>
        </w:tc>
        <w:tc>
          <w:tcPr>
            <w:tcW w:w="744" w:type="dxa"/>
          </w:tcPr>
          <w:p w14:paraId="253F82CE"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0,50</w:t>
            </w:r>
          </w:p>
        </w:tc>
        <w:tc>
          <w:tcPr>
            <w:tcW w:w="851" w:type="dxa"/>
          </w:tcPr>
          <w:p w14:paraId="1089E677"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0DC5B6D9" w14:textId="77777777" w:rsidTr="009E17A5">
        <w:tc>
          <w:tcPr>
            <w:tcW w:w="740" w:type="dxa"/>
            <w:vMerge/>
          </w:tcPr>
          <w:p w14:paraId="638B6387"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75760FED" w14:textId="77777777" w:rsidR="009A5BFC" w:rsidRPr="009338D1" w:rsidRDefault="006B2857">
            <w:pPr>
              <w:widowControl w:val="0"/>
              <w:numPr>
                <w:ilvl w:val="0"/>
                <w:numId w:val="94"/>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Nilai Komponen Evaluasi Akuntabilitas Kinerja Internal</w:t>
            </w:r>
          </w:p>
        </w:tc>
        <w:tc>
          <w:tcPr>
            <w:tcW w:w="1074" w:type="dxa"/>
          </w:tcPr>
          <w:p w14:paraId="4D4DE7CA"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18,10</w:t>
            </w:r>
          </w:p>
        </w:tc>
        <w:tc>
          <w:tcPr>
            <w:tcW w:w="741" w:type="dxa"/>
          </w:tcPr>
          <w:p w14:paraId="40C2116A"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18,35</w:t>
            </w:r>
          </w:p>
        </w:tc>
        <w:tc>
          <w:tcPr>
            <w:tcW w:w="741" w:type="dxa"/>
          </w:tcPr>
          <w:p w14:paraId="7022F1F6"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18,60</w:t>
            </w:r>
          </w:p>
        </w:tc>
        <w:tc>
          <w:tcPr>
            <w:tcW w:w="741" w:type="dxa"/>
          </w:tcPr>
          <w:p w14:paraId="07A95E23"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18,85</w:t>
            </w:r>
          </w:p>
        </w:tc>
        <w:tc>
          <w:tcPr>
            <w:tcW w:w="741" w:type="dxa"/>
          </w:tcPr>
          <w:p w14:paraId="078D0A42"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19,10</w:t>
            </w:r>
          </w:p>
        </w:tc>
        <w:tc>
          <w:tcPr>
            <w:tcW w:w="744" w:type="dxa"/>
          </w:tcPr>
          <w:p w14:paraId="48CF3987"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19,35</w:t>
            </w:r>
          </w:p>
        </w:tc>
        <w:tc>
          <w:tcPr>
            <w:tcW w:w="851" w:type="dxa"/>
          </w:tcPr>
          <w:p w14:paraId="50DEC8AF"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Nilai</w:t>
            </w:r>
          </w:p>
        </w:tc>
      </w:tr>
      <w:tr w:rsidR="009A5BFC" w:rsidRPr="009338D1" w14:paraId="512B2ECA" w14:textId="77777777" w:rsidTr="009E17A5">
        <w:tc>
          <w:tcPr>
            <w:tcW w:w="740" w:type="dxa"/>
            <w:vMerge/>
          </w:tcPr>
          <w:p w14:paraId="75044B11"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40C0B9C5" w14:textId="77777777" w:rsidR="009A5BFC" w:rsidRPr="009338D1" w:rsidRDefault="006B2857">
            <w:pPr>
              <w:widowControl w:val="0"/>
              <w:numPr>
                <w:ilvl w:val="0"/>
                <w:numId w:val="94"/>
              </w:numPr>
              <w:spacing w:before="60" w:after="60" w:line="240" w:lineRule="auto"/>
              <w:ind w:left="304"/>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Level Kapabilitas APIP</w:t>
            </w:r>
          </w:p>
        </w:tc>
        <w:tc>
          <w:tcPr>
            <w:tcW w:w="1074" w:type="dxa"/>
          </w:tcPr>
          <w:p w14:paraId="3CA3984D" w14:textId="77777777" w:rsidR="009A5BFC" w:rsidRPr="009338D1" w:rsidRDefault="006B2857">
            <w:pPr>
              <w:widowControl w:val="0"/>
              <w:spacing w:before="60" w:after="60" w:line="240" w:lineRule="auto"/>
              <w:ind w:left="-56"/>
              <w:rPr>
                <w:rFonts w:ascii="Bookman Old Style" w:eastAsia="Bookman Old Style" w:hAnsi="Bookman Old Style" w:cs="Bookman Old Style"/>
                <w:bCs/>
                <w:sz w:val="18"/>
                <w:szCs w:val="18"/>
              </w:rPr>
            </w:pPr>
            <w:r w:rsidRPr="009338D1">
              <w:rPr>
                <w:rFonts w:ascii="Bookman Old Style" w:eastAsia="Bookman Old Style" w:hAnsi="Bookman Old Style" w:cs="Bookman Old Style"/>
                <w:bCs/>
                <w:sz w:val="18"/>
                <w:szCs w:val="18"/>
              </w:rPr>
              <w:t xml:space="preserve">Level </w:t>
            </w:r>
          </w:p>
          <w:p w14:paraId="6B16A4BA"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w:t>
            </w:r>
          </w:p>
        </w:tc>
        <w:tc>
          <w:tcPr>
            <w:tcW w:w="741" w:type="dxa"/>
          </w:tcPr>
          <w:p w14:paraId="5EBA5CD8" w14:textId="77777777" w:rsidR="009A5BFC" w:rsidRPr="009338D1" w:rsidRDefault="006B2857">
            <w:pPr>
              <w:widowControl w:val="0"/>
              <w:spacing w:before="60" w:after="60" w:line="240" w:lineRule="auto"/>
              <w:ind w:left="-56"/>
              <w:rPr>
                <w:rFonts w:ascii="Bookman Old Style" w:eastAsia="Bookman Old Style" w:hAnsi="Bookman Old Style" w:cs="Bookman Old Style"/>
                <w:bCs/>
                <w:sz w:val="18"/>
                <w:szCs w:val="18"/>
              </w:rPr>
            </w:pPr>
            <w:r w:rsidRPr="009338D1">
              <w:rPr>
                <w:rFonts w:ascii="Bookman Old Style" w:eastAsia="Bookman Old Style" w:hAnsi="Bookman Old Style" w:cs="Bookman Old Style"/>
                <w:bCs/>
                <w:sz w:val="18"/>
                <w:szCs w:val="18"/>
              </w:rPr>
              <w:t>Level</w:t>
            </w:r>
          </w:p>
          <w:p w14:paraId="2E88AC40"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w:t>
            </w:r>
          </w:p>
        </w:tc>
        <w:tc>
          <w:tcPr>
            <w:tcW w:w="741" w:type="dxa"/>
          </w:tcPr>
          <w:p w14:paraId="4C44EEA9" w14:textId="77777777" w:rsidR="009A5BFC" w:rsidRPr="009338D1" w:rsidRDefault="006B2857">
            <w:pPr>
              <w:widowControl w:val="0"/>
              <w:spacing w:before="60" w:after="60" w:line="240" w:lineRule="auto"/>
              <w:ind w:left="-56"/>
              <w:rPr>
                <w:rFonts w:ascii="Bookman Old Style" w:eastAsia="Bookman Old Style" w:hAnsi="Bookman Old Style" w:cs="Bookman Old Style"/>
                <w:bCs/>
                <w:sz w:val="18"/>
                <w:szCs w:val="18"/>
              </w:rPr>
            </w:pPr>
            <w:r w:rsidRPr="009338D1">
              <w:rPr>
                <w:rFonts w:ascii="Bookman Old Style" w:eastAsia="Bookman Old Style" w:hAnsi="Bookman Old Style" w:cs="Bookman Old Style"/>
                <w:bCs/>
                <w:sz w:val="18"/>
                <w:szCs w:val="18"/>
              </w:rPr>
              <w:t>Level</w:t>
            </w:r>
          </w:p>
          <w:p w14:paraId="0B84BA51"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w:t>
            </w:r>
          </w:p>
        </w:tc>
        <w:tc>
          <w:tcPr>
            <w:tcW w:w="741" w:type="dxa"/>
          </w:tcPr>
          <w:p w14:paraId="7DEC5EA2" w14:textId="77777777" w:rsidR="009A5BFC" w:rsidRPr="009338D1" w:rsidRDefault="006B2857">
            <w:pPr>
              <w:widowControl w:val="0"/>
              <w:spacing w:before="60" w:after="60" w:line="240" w:lineRule="auto"/>
              <w:ind w:left="-56"/>
              <w:rPr>
                <w:rFonts w:ascii="Bookman Old Style" w:eastAsia="Bookman Old Style" w:hAnsi="Bookman Old Style" w:cs="Bookman Old Style"/>
                <w:bCs/>
                <w:sz w:val="18"/>
                <w:szCs w:val="18"/>
              </w:rPr>
            </w:pPr>
            <w:r w:rsidRPr="009338D1">
              <w:rPr>
                <w:rFonts w:ascii="Bookman Old Style" w:eastAsia="Bookman Old Style" w:hAnsi="Bookman Old Style" w:cs="Bookman Old Style"/>
                <w:bCs/>
                <w:sz w:val="18"/>
                <w:szCs w:val="18"/>
              </w:rPr>
              <w:t>Level</w:t>
            </w:r>
          </w:p>
          <w:p w14:paraId="6FF7694E"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w:t>
            </w:r>
          </w:p>
        </w:tc>
        <w:tc>
          <w:tcPr>
            <w:tcW w:w="741" w:type="dxa"/>
          </w:tcPr>
          <w:p w14:paraId="018FCA4E" w14:textId="77777777" w:rsidR="009A5BFC" w:rsidRPr="009338D1" w:rsidRDefault="006B2857">
            <w:pPr>
              <w:widowControl w:val="0"/>
              <w:spacing w:before="60" w:after="60" w:line="240" w:lineRule="auto"/>
              <w:ind w:left="-56"/>
              <w:rPr>
                <w:rFonts w:ascii="Bookman Old Style" w:eastAsia="Bookman Old Style" w:hAnsi="Bookman Old Style" w:cs="Bookman Old Style"/>
                <w:bCs/>
                <w:sz w:val="18"/>
                <w:szCs w:val="18"/>
              </w:rPr>
            </w:pPr>
            <w:r w:rsidRPr="009338D1">
              <w:rPr>
                <w:rFonts w:ascii="Bookman Old Style" w:eastAsia="Bookman Old Style" w:hAnsi="Bookman Old Style" w:cs="Bookman Old Style"/>
                <w:bCs/>
                <w:sz w:val="18"/>
                <w:szCs w:val="18"/>
              </w:rPr>
              <w:t>Level</w:t>
            </w:r>
          </w:p>
          <w:p w14:paraId="0450B448"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w:t>
            </w:r>
          </w:p>
        </w:tc>
        <w:tc>
          <w:tcPr>
            <w:tcW w:w="744" w:type="dxa"/>
          </w:tcPr>
          <w:p w14:paraId="2720EC80" w14:textId="77777777" w:rsidR="009A5BFC" w:rsidRPr="009338D1" w:rsidRDefault="006B2857">
            <w:pPr>
              <w:widowControl w:val="0"/>
              <w:spacing w:before="60" w:after="60" w:line="240" w:lineRule="auto"/>
              <w:ind w:left="-56"/>
              <w:rPr>
                <w:rFonts w:ascii="Bookman Old Style" w:eastAsia="Bookman Old Style" w:hAnsi="Bookman Old Style" w:cs="Bookman Old Style"/>
                <w:bCs/>
                <w:sz w:val="18"/>
                <w:szCs w:val="18"/>
              </w:rPr>
            </w:pPr>
            <w:r w:rsidRPr="009338D1">
              <w:rPr>
                <w:rFonts w:ascii="Bookman Old Style" w:eastAsia="Bookman Old Style" w:hAnsi="Bookman Old Style" w:cs="Bookman Old Style"/>
                <w:bCs/>
                <w:sz w:val="18"/>
                <w:szCs w:val="18"/>
              </w:rPr>
              <w:t>Level</w:t>
            </w:r>
          </w:p>
          <w:p w14:paraId="351DAE45"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4</w:t>
            </w:r>
          </w:p>
        </w:tc>
        <w:tc>
          <w:tcPr>
            <w:tcW w:w="851" w:type="dxa"/>
          </w:tcPr>
          <w:p w14:paraId="4EB3575B"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Level  (1 – 5)</w:t>
            </w:r>
          </w:p>
        </w:tc>
      </w:tr>
      <w:tr w:rsidR="009A5BFC" w:rsidRPr="009338D1" w14:paraId="52AADF7E" w14:textId="77777777" w:rsidTr="009E17A5">
        <w:tc>
          <w:tcPr>
            <w:tcW w:w="740" w:type="dxa"/>
            <w:vMerge/>
          </w:tcPr>
          <w:p w14:paraId="00AECCC2"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4CF1EBFE" w14:textId="77777777" w:rsidR="009A5BFC" w:rsidRPr="009338D1" w:rsidRDefault="006B2857">
            <w:pPr>
              <w:widowControl w:val="0"/>
              <w:numPr>
                <w:ilvl w:val="0"/>
                <w:numId w:val="94"/>
              </w:numPr>
              <w:spacing w:before="60" w:after="60" w:line="240" w:lineRule="auto"/>
              <w:ind w:left="304"/>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Indeks Efektivitas Pengendalian Korupsi (IEPK)</w:t>
            </w:r>
          </w:p>
        </w:tc>
        <w:tc>
          <w:tcPr>
            <w:tcW w:w="1074" w:type="dxa"/>
          </w:tcPr>
          <w:p w14:paraId="77F74DFB"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3,514</w:t>
            </w:r>
          </w:p>
        </w:tc>
        <w:tc>
          <w:tcPr>
            <w:tcW w:w="741" w:type="dxa"/>
          </w:tcPr>
          <w:p w14:paraId="65779243"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3,549</w:t>
            </w:r>
          </w:p>
        </w:tc>
        <w:tc>
          <w:tcPr>
            <w:tcW w:w="741" w:type="dxa"/>
          </w:tcPr>
          <w:p w14:paraId="37330CC0"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3,584</w:t>
            </w:r>
          </w:p>
        </w:tc>
        <w:tc>
          <w:tcPr>
            <w:tcW w:w="741" w:type="dxa"/>
          </w:tcPr>
          <w:p w14:paraId="3C7CF79E"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3,619</w:t>
            </w:r>
          </w:p>
        </w:tc>
        <w:tc>
          <w:tcPr>
            <w:tcW w:w="741" w:type="dxa"/>
          </w:tcPr>
          <w:p w14:paraId="21344862"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3,655</w:t>
            </w:r>
          </w:p>
        </w:tc>
        <w:tc>
          <w:tcPr>
            <w:tcW w:w="744" w:type="dxa"/>
          </w:tcPr>
          <w:p w14:paraId="6DC9A53A"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3,690</w:t>
            </w:r>
          </w:p>
        </w:tc>
        <w:tc>
          <w:tcPr>
            <w:tcW w:w="851" w:type="dxa"/>
          </w:tcPr>
          <w:p w14:paraId="6BD482CD"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Indeks (Skala 1 – 5)</w:t>
            </w:r>
          </w:p>
        </w:tc>
      </w:tr>
      <w:tr w:rsidR="009A5BFC" w:rsidRPr="009338D1" w14:paraId="7FC4FDA5" w14:textId="77777777" w:rsidTr="009E17A5">
        <w:tc>
          <w:tcPr>
            <w:tcW w:w="740" w:type="dxa"/>
            <w:vMerge/>
          </w:tcPr>
          <w:p w14:paraId="004CC9B5"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1CE2CB92" w14:textId="77777777" w:rsidR="009A5BFC" w:rsidRPr="009338D1" w:rsidRDefault="006B2857">
            <w:pPr>
              <w:widowControl w:val="0"/>
              <w:numPr>
                <w:ilvl w:val="0"/>
                <w:numId w:val="94"/>
              </w:numPr>
              <w:pBdr>
                <w:top w:val="nil"/>
                <w:left w:val="nil"/>
                <w:bottom w:val="nil"/>
                <w:right w:val="nil"/>
                <w:between w:val="nil"/>
              </w:pBdr>
              <w:spacing w:before="60" w:after="60" w:line="240" w:lineRule="auto"/>
              <w:ind w:left="304"/>
              <w:jc w:val="both"/>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Tingkat Keberhasilan Pembangunan Zona Integritas (ZI)</w:t>
            </w:r>
          </w:p>
        </w:tc>
        <w:tc>
          <w:tcPr>
            <w:tcW w:w="1074" w:type="dxa"/>
          </w:tcPr>
          <w:p w14:paraId="43A856F7"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w:t>
            </w:r>
          </w:p>
        </w:tc>
        <w:tc>
          <w:tcPr>
            <w:tcW w:w="741" w:type="dxa"/>
          </w:tcPr>
          <w:p w14:paraId="2C1D0910"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2</w:t>
            </w:r>
          </w:p>
        </w:tc>
        <w:tc>
          <w:tcPr>
            <w:tcW w:w="741" w:type="dxa"/>
          </w:tcPr>
          <w:p w14:paraId="70F181A7"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2</w:t>
            </w:r>
          </w:p>
        </w:tc>
        <w:tc>
          <w:tcPr>
            <w:tcW w:w="741" w:type="dxa"/>
          </w:tcPr>
          <w:p w14:paraId="7C07D182"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2</w:t>
            </w:r>
          </w:p>
        </w:tc>
        <w:tc>
          <w:tcPr>
            <w:tcW w:w="741" w:type="dxa"/>
          </w:tcPr>
          <w:p w14:paraId="52FD7384"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2</w:t>
            </w:r>
          </w:p>
        </w:tc>
        <w:tc>
          <w:tcPr>
            <w:tcW w:w="744" w:type="dxa"/>
          </w:tcPr>
          <w:p w14:paraId="60458291"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2</w:t>
            </w:r>
          </w:p>
        </w:tc>
        <w:tc>
          <w:tcPr>
            <w:tcW w:w="851" w:type="dxa"/>
          </w:tcPr>
          <w:p w14:paraId="65AED8EE" w14:textId="77777777" w:rsidR="009A5BFC" w:rsidRPr="009338D1"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Skala (0 – 3)</w:t>
            </w:r>
          </w:p>
        </w:tc>
      </w:tr>
      <w:tr w:rsidR="009A5BFC" w:rsidRPr="009338D1" w14:paraId="1529F05E" w14:textId="77777777">
        <w:tc>
          <w:tcPr>
            <w:tcW w:w="8834" w:type="dxa"/>
            <w:gridSpan w:val="9"/>
          </w:tcPr>
          <w:p w14:paraId="4343A551" w14:textId="77777777" w:rsidR="009A5BFC" w:rsidRPr="009338D1" w:rsidRDefault="006B2857">
            <w:pPr>
              <w:spacing w:before="60" w:after="60" w:line="240" w:lineRule="auto"/>
              <w:ind w:left="-2"/>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Inspektorat Wilayah I</w:t>
            </w:r>
          </w:p>
        </w:tc>
      </w:tr>
      <w:tr w:rsidR="009A5BFC" w:rsidRPr="009338D1" w14:paraId="7088C89A" w14:textId="77777777">
        <w:tc>
          <w:tcPr>
            <w:tcW w:w="740" w:type="dxa"/>
            <w:vMerge w:val="restart"/>
          </w:tcPr>
          <w:p w14:paraId="04F6F4C2" w14:textId="77777777" w:rsidR="009A5BFC" w:rsidRPr="009338D1" w:rsidRDefault="006B2857">
            <w:pPr>
              <w:spacing w:before="60" w:after="60" w:line="240" w:lineRule="auto"/>
              <w:ind w:hanging="2"/>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SK1</w:t>
            </w:r>
          </w:p>
        </w:tc>
        <w:tc>
          <w:tcPr>
            <w:tcW w:w="8094" w:type="dxa"/>
            <w:gridSpan w:val="8"/>
          </w:tcPr>
          <w:p w14:paraId="11186935"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Meningkatnya Kualitas Pengawasan Internal yang Berbasis Risiko dan Berorientasi Peningkatan Kualitas Tata Kelola di Wilayah I</w:t>
            </w:r>
          </w:p>
        </w:tc>
      </w:tr>
      <w:tr w:rsidR="009A5BFC" w:rsidRPr="009338D1" w14:paraId="792CEBF7" w14:textId="77777777" w:rsidTr="009E17A5">
        <w:tc>
          <w:tcPr>
            <w:tcW w:w="740" w:type="dxa"/>
            <w:vMerge/>
          </w:tcPr>
          <w:p w14:paraId="4A84BE8C"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618ECB69" w14:textId="77777777" w:rsidR="009A5BFC" w:rsidRPr="009338D1" w:rsidRDefault="006B2857">
            <w:pPr>
              <w:numPr>
                <w:ilvl w:val="0"/>
                <w:numId w:val="53"/>
              </w:numPr>
              <w:pBdr>
                <w:top w:val="nil"/>
                <w:left w:val="nil"/>
                <w:bottom w:val="nil"/>
                <w:right w:val="nil"/>
                <w:between w:val="nil"/>
              </w:pBdr>
              <w:spacing w:after="0" w:line="278" w:lineRule="auto"/>
              <w:ind w:left="333" w:right="87"/>
              <w:rPr>
                <w:rFonts w:ascii="Bookman Old Style" w:eastAsia="Bookman Old Style" w:hAnsi="Bookman Old Style" w:cs="Bookman Old Style"/>
                <w:bCs/>
                <w:color w:val="000000"/>
              </w:rPr>
            </w:pPr>
            <w:r w:rsidRPr="009338D1">
              <w:rPr>
                <w:rFonts w:ascii="Bookman Old Style" w:eastAsia="Bookman Old Style" w:hAnsi="Bookman Old Style" w:cs="Bookman Old Style"/>
                <w:bCs/>
                <w:color w:val="000000"/>
                <w:sz w:val="20"/>
                <w:szCs w:val="20"/>
              </w:rPr>
              <w:t>Persentase Penerapan PKPT Berbasis Risiko pada Wilayah I</w:t>
            </w:r>
          </w:p>
        </w:tc>
        <w:tc>
          <w:tcPr>
            <w:tcW w:w="1074" w:type="dxa"/>
          </w:tcPr>
          <w:p w14:paraId="3E1E7115"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72</w:t>
            </w:r>
          </w:p>
        </w:tc>
        <w:tc>
          <w:tcPr>
            <w:tcW w:w="741" w:type="dxa"/>
          </w:tcPr>
          <w:p w14:paraId="30E508B9"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75</w:t>
            </w:r>
          </w:p>
        </w:tc>
        <w:tc>
          <w:tcPr>
            <w:tcW w:w="741" w:type="dxa"/>
          </w:tcPr>
          <w:p w14:paraId="5D8C6FBB"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6FA7408F"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7E648FC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72EDB45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242D4E98" w14:textId="77777777" w:rsidR="009A5BFC" w:rsidRPr="009338D1" w:rsidRDefault="006B2857" w:rsidP="0064225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32D683E1" w14:textId="77777777" w:rsidTr="009E17A5">
        <w:tc>
          <w:tcPr>
            <w:tcW w:w="740" w:type="dxa"/>
            <w:vMerge/>
          </w:tcPr>
          <w:p w14:paraId="4B655F43"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0B0462FD" w14:textId="77777777" w:rsidR="009A5BFC" w:rsidRPr="009338D1" w:rsidRDefault="006B2857">
            <w:pPr>
              <w:numPr>
                <w:ilvl w:val="0"/>
                <w:numId w:val="53"/>
              </w:numPr>
              <w:pBdr>
                <w:top w:val="nil"/>
                <w:left w:val="nil"/>
                <w:bottom w:val="nil"/>
                <w:right w:val="nil"/>
                <w:between w:val="nil"/>
              </w:pBdr>
              <w:spacing w:after="0" w:line="278" w:lineRule="auto"/>
              <w:ind w:left="333" w:right="87"/>
              <w:rPr>
                <w:rFonts w:ascii="Bookman Old Style" w:eastAsia="Bookman Old Style" w:hAnsi="Bookman Old Style" w:cs="Bookman Old Style"/>
                <w:bCs/>
                <w:color w:val="000000"/>
              </w:rPr>
            </w:pPr>
            <w:r w:rsidRPr="009338D1">
              <w:rPr>
                <w:rFonts w:ascii="Bookman Old Style" w:eastAsia="Bookman Old Style" w:hAnsi="Bookman Old Style" w:cs="Bookman Old Style"/>
                <w:bCs/>
                <w:color w:val="000000"/>
                <w:sz w:val="20"/>
                <w:szCs w:val="20"/>
              </w:rPr>
              <w:t xml:space="preserve">Persentase Temuan LHE AKIP Kementerian PAN dan RB yang Telah Direkomendasikan Perbaikannya </w:t>
            </w:r>
            <w:r w:rsidRPr="009338D1">
              <w:rPr>
                <w:rFonts w:ascii="Bookman Old Style" w:eastAsia="Bookman Old Style" w:hAnsi="Bookman Old Style" w:cs="Bookman Old Style"/>
                <w:bCs/>
                <w:color w:val="000000"/>
                <w:sz w:val="20"/>
                <w:szCs w:val="20"/>
              </w:rPr>
              <w:lastRenderedPageBreak/>
              <w:t>dalam LHE AKIP Internal di Wilayah I</w:t>
            </w:r>
          </w:p>
        </w:tc>
        <w:tc>
          <w:tcPr>
            <w:tcW w:w="1074" w:type="dxa"/>
          </w:tcPr>
          <w:p w14:paraId="425628A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lastRenderedPageBreak/>
              <w:t>41,67</w:t>
            </w:r>
          </w:p>
        </w:tc>
        <w:tc>
          <w:tcPr>
            <w:tcW w:w="741" w:type="dxa"/>
          </w:tcPr>
          <w:p w14:paraId="7E615C1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7817A42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3E00F097"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451A9FE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4" w:type="dxa"/>
          </w:tcPr>
          <w:p w14:paraId="297552F6"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851" w:type="dxa"/>
          </w:tcPr>
          <w:p w14:paraId="14FC6C61" w14:textId="77777777" w:rsidR="009A5BFC" w:rsidRPr="009338D1" w:rsidRDefault="006B2857" w:rsidP="0064225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19BB50D0" w14:textId="77777777" w:rsidTr="009E17A5">
        <w:tc>
          <w:tcPr>
            <w:tcW w:w="740" w:type="dxa"/>
            <w:vMerge/>
          </w:tcPr>
          <w:p w14:paraId="6A8E22E1"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69DD1144" w14:textId="77777777" w:rsidR="009A5BFC" w:rsidRPr="009338D1" w:rsidRDefault="006B2857">
            <w:pPr>
              <w:numPr>
                <w:ilvl w:val="0"/>
                <w:numId w:val="53"/>
              </w:numPr>
              <w:pBdr>
                <w:top w:val="nil"/>
                <w:left w:val="nil"/>
                <w:bottom w:val="nil"/>
                <w:right w:val="nil"/>
                <w:between w:val="nil"/>
              </w:pBdr>
              <w:spacing w:after="0" w:line="278" w:lineRule="auto"/>
              <w:ind w:left="333" w:right="87"/>
              <w:rPr>
                <w:rFonts w:ascii="Bookman Old Style" w:eastAsia="Bookman Old Style" w:hAnsi="Bookman Old Style" w:cs="Bookman Old Style"/>
                <w:bCs/>
                <w:color w:val="000000"/>
              </w:rPr>
            </w:pPr>
            <w:r w:rsidRPr="009338D1">
              <w:rPr>
                <w:rFonts w:ascii="Bookman Old Style" w:eastAsia="Bookman Old Style" w:hAnsi="Bookman Old Style" w:cs="Bookman Old Style"/>
                <w:bCs/>
                <w:color w:val="000000"/>
                <w:sz w:val="20"/>
                <w:szCs w:val="20"/>
              </w:rPr>
              <w:t>Persentase Tindak Lanjut Hasil Evaluasi Kapabilitas APIP</w:t>
            </w:r>
          </w:p>
        </w:tc>
        <w:tc>
          <w:tcPr>
            <w:tcW w:w="1074" w:type="dxa"/>
          </w:tcPr>
          <w:p w14:paraId="60EC3D63"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61FBD71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5770B7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3005922"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0F6832F7"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2B77D76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2F8EF0DE" w14:textId="77777777" w:rsidR="009A5BFC" w:rsidRPr="009338D1" w:rsidRDefault="006B2857" w:rsidP="00FC755F">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6A66EA4B" w14:textId="77777777" w:rsidTr="009E17A5">
        <w:tc>
          <w:tcPr>
            <w:tcW w:w="740" w:type="dxa"/>
            <w:vMerge/>
          </w:tcPr>
          <w:p w14:paraId="4217FF13"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2DA148A1" w14:textId="77777777" w:rsidR="009A5BFC" w:rsidRPr="009338D1" w:rsidRDefault="006B2857">
            <w:pPr>
              <w:numPr>
                <w:ilvl w:val="0"/>
                <w:numId w:val="53"/>
              </w:numPr>
              <w:pBdr>
                <w:top w:val="nil"/>
                <w:left w:val="nil"/>
                <w:bottom w:val="nil"/>
                <w:right w:val="nil"/>
                <w:between w:val="nil"/>
              </w:pBdr>
              <w:spacing w:after="0" w:line="278" w:lineRule="auto"/>
              <w:ind w:left="333" w:right="87"/>
              <w:rPr>
                <w:rFonts w:ascii="Bookman Old Style" w:eastAsia="Bookman Old Style" w:hAnsi="Bookman Old Style" w:cs="Bookman Old Style"/>
                <w:bCs/>
                <w:color w:val="000000"/>
              </w:rPr>
            </w:pPr>
            <w:r w:rsidRPr="009338D1">
              <w:rPr>
                <w:rFonts w:ascii="Bookman Old Style" w:eastAsia="Bookman Old Style" w:hAnsi="Bookman Old Style" w:cs="Bookman Old Style"/>
                <w:bCs/>
                <w:color w:val="000000"/>
                <w:sz w:val="20"/>
                <w:szCs w:val="20"/>
              </w:rPr>
              <w:t>Persentase Fasilitasi Pelaksanaan Tindak Lanjut Hasil Evaluasi IEPK pada Wilayah I</w:t>
            </w:r>
          </w:p>
        </w:tc>
        <w:tc>
          <w:tcPr>
            <w:tcW w:w="1074" w:type="dxa"/>
          </w:tcPr>
          <w:p w14:paraId="1F6C225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N/A</w:t>
            </w:r>
          </w:p>
        </w:tc>
        <w:tc>
          <w:tcPr>
            <w:tcW w:w="741" w:type="dxa"/>
          </w:tcPr>
          <w:p w14:paraId="126DC23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7BF84D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2957873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DEC2147"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06C56CC6"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5EEAA272" w14:textId="77777777" w:rsidR="009A5BFC" w:rsidRPr="009338D1" w:rsidRDefault="006B2857" w:rsidP="00FC755F">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7D274718" w14:textId="77777777" w:rsidTr="009E17A5">
        <w:tc>
          <w:tcPr>
            <w:tcW w:w="740" w:type="dxa"/>
            <w:vMerge/>
          </w:tcPr>
          <w:p w14:paraId="09373B42"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26E8F7B1" w14:textId="77777777" w:rsidR="009A5BFC" w:rsidRPr="009338D1" w:rsidRDefault="006B2857">
            <w:pPr>
              <w:numPr>
                <w:ilvl w:val="0"/>
                <w:numId w:val="53"/>
              </w:numPr>
              <w:pBdr>
                <w:top w:val="nil"/>
                <w:left w:val="nil"/>
                <w:bottom w:val="nil"/>
                <w:right w:val="nil"/>
                <w:between w:val="nil"/>
              </w:pBdr>
              <w:spacing w:after="0" w:line="278" w:lineRule="auto"/>
              <w:ind w:left="333" w:right="87"/>
              <w:rPr>
                <w:rFonts w:ascii="Bookman Old Style" w:eastAsia="Bookman Old Style" w:hAnsi="Bookman Old Style" w:cs="Bookman Old Style"/>
                <w:bCs/>
                <w:color w:val="000000"/>
              </w:rPr>
            </w:pPr>
            <w:r w:rsidRPr="009338D1">
              <w:rPr>
                <w:rFonts w:ascii="Bookman Old Style" w:eastAsia="Bookman Old Style" w:hAnsi="Bookman Old Style" w:cs="Bookman Old Style"/>
                <w:bCs/>
                <w:color w:val="000000"/>
                <w:sz w:val="20"/>
                <w:szCs w:val="20"/>
              </w:rPr>
              <w:t>Persentase Pengaduan Berkadar Pengawasan yang Ditindaklanjuti secara Substantif pada Wilayah I</w:t>
            </w:r>
          </w:p>
        </w:tc>
        <w:tc>
          <w:tcPr>
            <w:tcW w:w="1074" w:type="dxa"/>
          </w:tcPr>
          <w:p w14:paraId="52731B4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N/A</w:t>
            </w:r>
          </w:p>
        </w:tc>
        <w:tc>
          <w:tcPr>
            <w:tcW w:w="741" w:type="dxa"/>
          </w:tcPr>
          <w:p w14:paraId="24EAC57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5DA743EB"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74E583B5"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23FAA1D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4" w:type="dxa"/>
          </w:tcPr>
          <w:p w14:paraId="611F0B3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851" w:type="dxa"/>
          </w:tcPr>
          <w:p w14:paraId="7EFE4EF0" w14:textId="77777777" w:rsidR="009A5BFC" w:rsidRPr="009338D1" w:rsidRDefault="006B2857" w:rsidP="00FC755F">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4EF7729C" w14:textId="77777777" w:rsidTr="009E17A5">
        <w:tc>
          <w:tcPr>
            <w:tcW w:w="740" w:type="dxa"/>
            <w:vMerge/>
          </w:tcPr>
          <w:p w14:paraId="66DF51F0"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20574586" w14:textId="77777777" w:rsidR="009A5BFC" w:rsidRPr="009338D1" w:rsidRDefault="006B2857">
            <w:pPr>
              <w:numPr>
                <w:ilvl w:val="0"/>
                <w:numId w:val="53"/>
              </w:numPr>
              <w:pBdr>
                <w:top w:val="nil"/>
                <w:left w:val="nil"/>
                <w:bottom w:val="nil"/>
                <w:right w:val="nil"/>
                <w:between w:val="nil"/>
              </w:pBdr>
              <w:ind w:left="333"/>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Fasilitasi Unit Kerja Potensial yang akan Diusulkan Berpredikat ZI di Wilayah I</w:t>
            </w:r>
          </w:p>
        </w:tc>
        <w:tc>
          <w:tcPr>
            <w:tcW w:w="1074" w:type="dxa"/>
          </w:tcPr>
          <w:p w14:paraId="4F12D74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20D9C87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5DEB3E03"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24B6E45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761A822"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187BD66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61DBF94A" w14:textId="77777777" w:rsidR="009A5BFC" w:rsidRPr="009338D1" w:rsidRDefault="006B2857" w:rsidP="00FC755F">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52223636" w14:textId="77777777" w:rsidTr="009E17A5">
        <w:tc>
          <w:tcPr>
            <w:tcW w:w="3201" w:type="dxa"/>
            <w:gridSpan w:val="2"/>
          </w:tcPr>
          <w:p w14:paraId="05F4A5A4" w14:textId="77777777" w:rsidR="009A5BFC" w:rsidRPr="009338D1" w:rsidRDefault="006B2857">
            <w:pPr>
              <w:spacing w:before="60" w:after="60" w:line="240" w:lineRule="auto"/>
              <w:ind w:hanging="2"/>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Inspektorat Wilayah II</w:t>
            </w:r>
          </w:p>
        </w:tc>
        <w:tc>
          <w:tcPr>
            <w:tcW w:w="1074" w:type="dxa"/>
          </w:tcPr>
          <w:p w14:paraId="15832553" w14:textId="77777777" w:rsidR="009A5BFC" w:rsidRPr="009338D1" w:rsidRDefault="009A5BFC">
            <w:pPr>
              <w:spacing w:before="60" w:after="60" w:line="240" w:lineRule="auto"/>
              <w:ind w:left="-2"/>
              <w:rPr>
                <w:rFonts w:ascii="Bookman Old Style" w:eastAsia="Bookman Old Style" w:hAnsi="Bookman Old Style" w:cs="Bookman Old Style"/>
                <w:bCs/>
                <w:sz w:val="20"/>
                <w:szCs w:val="20"/>
              </w:rPr>
            </w:pPr>
          </w:p>
        </w:tc>
        <w:tc>
          <w:tcPr>
            <w:tcW w:w="741" w:type="dxa"/>
          </w:tcPr>
          <w:p w14:paraId="633BA316" w14:textId="77777777" w:rsidR="009A5BFC" w:rsidRPr="009338D1" w:rsidRDefault="009A5BFC">
            <w:pPr>
              <w:spacing w:before="60" w:after="60" w:line="240" w:lineRule="auto"/>
              <w:ind w:left="-2"/>
              <w:rPr>
                <w:rFonts w:ascii="Bookman Old Style" w:eastAsia="Bookman Old Style" w:hAnsi="Bookman Old Style" w:cs="Bookman Old Style"/>
                <w:bCs/>
                <w:sz w:val="20"/>
                <w:szCs w:val="20"/>
              </w:rPr>
            </w:pPr>
          </w:p>
        </w:tc>
        <w:tc>
          <w:tcPr>
            <w:tcW w:w="741" w:type="dxa"/>
          </w:tcPr>
          <w:p w14:paraId="01EC7D34" w14:textId="77777777" w:rsidR="009A5BFC" w:rsidRPr="009338D1" w:rsidRDefault="009A5BFC">
            <w:pPr>
              <w:spacing w:before="60" w:after="60" w:line="240" w:lineRule="auto"/>
              <w:ind w:left="-2"/>
              <w:rPr>
                <w:rFonts w:ascii="Bookman Old Style" w:eastAsia="Bookman Old Style" w:hAnsi="Bookman Old Style" w:cs="Bookman Old Style"/>
                <w:bCs/>
                <w:sz w:val="20"/>
                <w:szCs w:val="20"/>
              </w:rPr>
            </w:pPr>
          </w:p>
        </w:tc>
        <w:tc>
          <w:tcPr>
            <w:tcW w:w="741" w:type="dxa"/>
          </w:tcPr>
          <w:p w14:paraId="688BF12E" w14:textId="77777777" w:rsidR="009A5BFC" w:rsidRPr="009338D1" w:rsidRDefault="009A5BFC">
            <w:pPr>
              <w:spacing w:before="60" w:after="60" w:line="240" w:lineRule="auto"/>
              <w:ind w:left="-2"/>
              <w:rPr>
                <w:rFonts w:ascii="Bookman Old Style" w:eastAsia="Bookman Old Style" w:hAnsi="Bookman Old Style" w:cs="Bookman Old Style"/>
                <w:bCs/>
                <w:sz w:val="20"/>
                <w:szCs w:val="20"/>
              </w:rPr>
            </w:pPr>
          </w:p>
        </w:tc>
        <w:tc>
          <w:tcPr>
            <w:tcW w:w="741" w:type="dxa"/>
          </w:tcPr>
          <w:p w14:paraId="5BB061E1" w14:textId="77777777" w:rsidR="009A5BFC" w:rsidRPr="009338D1" w:rsidRDefault="009A5BFC">
            <w:pPr>
              <w:spacing w:before="60" w:after="60" w:line="240" w:lineRule="auto"/>
              <w:ind w:left="-2"/>
              <w:rPr>
                <w:rFonts w:ascii="Bookman Old Style" w:eastAsia="Bookman Old Style" w:hAnsi="Bookman Old Style" w:cs="Bookman Old Style"/>
                <w:bCs/>
                <w:sz w:val="20"/>
                <w:szCs w:val="20"/>
              </w:rPr>
            </w:pPr>
          </w:p>
        </w:tc>
        <w:tc>
          <w:tcPr>
            <w:tcW w:w="744" w:type="dxa"/>
          </w:tcPr>
          <w:p w14:paraId="18A7E25C" w14:textId="77777777" w:rsidR="009A5BFC" w:rsidRPr="009338D1" w:rsidRDefault="009A5BFC">
            <w:pPr>
              <w:spacing w:before="60" w:after="60" w:line="240" w:lineRule="auto"/>
              <w:ind w:left="-2"/>
              <w:rPr>
                <w:rFonts w:ascii="Bookman Old Style" w:eastAsia="Bookman Old Style" w:hAnsi="Bookman Old Style" w:cs="Bookman Old Style"/>
                <w:bCs/>
                <w:sz w:val="20"/>
                <w:szCs w:val="20"/>
              </w:rPr>
            </w:pPr>
          </w:p>
        </w:tc>
        <w:tc>
          <w:tcPr>
            <w:tcW w:w="851" w:type="dxa"/>
          </w:tcPr>
          <w:p w14:paraId="7BA3B34B" w14:textId="77777777" w:rsidR="009A5BFC" w:rsidRPr="009338D1" w:rsidRDefault="009A5BFC">
            <w:pPr>
              <w:spacing w:before="60" w:after="60" w:line="240" w:lineRule="auto"/>
              <w:ind w:left="-2"/>
              <w:rPr>
                <w:rFonts w:ascii="Bookman Old Style" w:eastAsia="Bookman Old Style" w:hAnsi="Bookman Old Style" w:cs="Bookman Old Style"/>
                <w:bCs/>
                <w:sz w:val="20"/>
                <w:szCs w:val="20"/>
              </w:rPr>
            </w:pPr>
          </w:p>
        </w:tc>
      </w:tr>
      <w:tr w:rsidR="009A5BFC" w:rsidRPr="009338D1" w14:paraId="00BE4D37" w14:textId="77777777">
        <w:tc>
          <w:tcPr>
            <w:tcW w:w="740" w:type="dxa"/>
            <w:vMerge w:val="restart"/>
          </w:tcPr>
          <w:p w14:paraId="05869A1A" w14:textId="77777777" w:rsidR="009A5BFC" w:rsidRPr="009338D1" w:rsidRDefault="006B2857">
            <w:pPr>
              <w:spacing w:before="60" w:after="60" w:line="240" w:lineRule="auto"/>
              <w:ind w:hanging="2"/>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SK1</w:t>
            </w:r>
          </w:p>
        </w:tc>
        <w:tc>
          <w:tcPr>
            <w:tcW w:w="8094" w:type="dxa"/>
            <w:gridSpan w:val="8"/>
          </w:tcPr>
          <w:p w14:paraId="17D27AD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Meningkatnya Kualitas Pengawasan Internal yang Berbasis Risiko dan Berorientasi Peningkatan Kualitas Tata Kelola di Wilayah II</w:t>
            </w:r>
          </w:p>
        </w:tc>
      </w:tr>
      <w:tr w:rsidR="009A5BFC" w:rsidRPr="009338D1" w14:paraId="15555ABE" w14:textId="77777777" w:rsidTr="009E17A5">
        <w:tc>
          <w:tcPr>
            <w:tcW w:w="740" w:type="dxa"/>
            <w:vMerge/>
          </w:tcPr>
          <w:p w14:paraId="1FA4EDAE"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153EF69E" w14:textId="77777777" w:rsidR="009A5BFC" w:rsidRPr="009338D1" w:rsidRDefault="006B2857">
            <w:pPr>
              <w:numPr>
                <w:ilvl w:val="0"/>
                <w:numId w:val="66"/>
              </w:numPr>
              <w:pBdr>
                <w:top w:val="nil"/>
                <w:left w:val="nil"/>
                <w:bottom w:val="nil"/>
                <w:right w:val="nil"/>
                <w:between w:val="nil"/>
              </w:pBdr>
              <w:spacing w:after="0" w:line="278" w:lineRule="auto"/>
              <w:ind w:left="333" w:right="12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Penerapan PKPT Berbasis Risiko pada Wilayah II</w:t>
            </w:r>
          </w:p>
        </w:tc>
        <w:tc>
          <w:tcPr>
            <w:tcW w:w="1074" w:type="dxa"/>
          </w:tcPr>
          <w:p w14:paraId="2B87D88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72</w:t>
            </w:r>
          </w:p>
        </w:tc>
        <w:tc>
          <w:tcPr>
            <w:tcW w:w="741" w:type="dxa"/>
          </w:tcPr>
          <w:p w14:paraId="158AECC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75</w:t>
            </w:r>
          </w:p>
        </w:tc>
        <w:tc>
          <w:tcPr>
            <w:tcW w:w="741" w:type="dxa"/>
          </w:tcPr>
          <w:p w14:paraId="0DA9764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392C436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72236773"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5344ADC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0CCC513D"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43D4B857" w14:textId="77777777" w:rsidTr="009E17A5">
        <w:tc>
          <w:tcPr>
            <w:tcW w:w="740" w:type="dxa"/>
            <w:vMerge/>
          </w:tcPr>
          <w:p w14:paraId="0686ECBD"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0134CD9B" w14:textId="77777777" w:rsidR="009A5BFC" w:rsidRPr="009338D1" w:rsidRDefault="006B2857">
            <w:pPr>
              <w:numPr>
                <w:ilvl w:val="0"/>
                <w:numId w:val="66"/>
              </w:numPr>
              <w:pBdr>
                <w:top w:val="nil"/>
                <w:left w:val="nil"/>
                <w:bottom w:val="nil"/>
                <w:right w:val="nil"/>
                <w:between w:val="nil"/>
              </w:pBdr>
              <w:spacing w:after="0" w:line="278" w:lineRule="auto"/>
              <w:ind w:left="333" w:right="12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Temuan LHE AKIP Kementerian PAN dan RB yang Telah Direkomendasikan Perbaikannya dalam LHE AKIP Internal di Wilayah II</w:t>
            </w:r>
          </w:p>
        </w:tc>
        <w:tc>
          <w:tcPr>
            <w:tcW w:w="1074" w:type="dxa"/>
          </w:tcPr>
          <w:p w14:paraId="61C05699"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41,67</w:t>
            </w:r>
          </w:p>
        </w:tc>
        <w:tc>
          <w:tcPr>
            <w:tcW w:w="741" w:type="dxa"/>
          </w:tcPr>
          <w:p w14:paraId="2AC71AA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335558C6"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6C3B65F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3DC2A95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4" w:type="dxa"/>
          </w:tcPr>
          <w:p w14:paraId="6FE8345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851" w:type="dxa"/>
          </w:tcPr>
          <w:p w14:paraId="3A2BF7F8"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4EF6B069" w14:textId="77777777" w:rsidTr="009E17A5">
        <w:tc>
          <w:tcPr>
            <w:tcW w:w="740" w:type="dxa"/>
            <w:vMerge/>
          </w:tcPr>
          <w:p w14:paraId="52B0B3E0"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5FF18325" w14:textId="77777777" w:rsidR="009A5BFC" w:rsidRPr="009338D1" w:rsidRDefault="006B2857">
            <w:pPr>
              <w:numPr>
                <w:ilvl w:val="0"/>
                <w:numId w:val="66"/>
              </w:numPr>
              <w:pBdr>
                <w:top w:val="nil"/>
                <w:left w:val="nil"/>
                <w:bottom w:val="nil"/>
                <w:right w:val="nil"/>
                <w:between w:val="nil"/>
              </w:pBdr>
              <w:spacing w:after="0" w:line="278" w:lineRule="auto"/>
              <w:ind w:left="333" w:right="12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Tindak Lanjut Hasil Evaluasi Kapabilitas APIP</w:t>
            </w:r>
          </w:p>
        </w:tc>
        <w:tc>
          <w:tcPr>
            <w:tcW w:w="1074" w:type="dxa"/>
          </w:tcPr>
          <w:p w14:paraId="4F411C6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0FEC505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77D33C7F"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7DC4CFF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026C26DB"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0A1B6279"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579D774D"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7EB6408F" w14:textId="77777777" w:rsidTr="009E17A5">
        <w:tc>
          <w:tcPr>
            <w:tcW w:w="740" w:type="dxa"/>
            <w:vMerge/>
          </w:tcPr>
          <w:p w14:paraId="68DA88D4"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22C0214E" w14:textId="77777777" w:rsidR="009A5BFC" w:rsidRPr="009338D1" w:rsidRDefault="006B2857">
            <w:pPr>
              <w:numPr>
                <w:ilvl w:val="0"/>
                <w:numId w:val="66"/>
              </w:numPr>
              <w:pBdr>
                <w:top w:val="nil"/>
                <w:left w:val="nil"/>
                <w:bottom w:val="nil"/>
                <w:right w:val="nil"/>
                <w:between w:val="nil"/>
              </w:pBdr>
              <w:spacing w:after="0" w:line="278" w:lineRule="auto"/>
              <w:ind w:left="333" w:right="12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 xml:space="preserve">Persentase Fasilitasi Pelaksanaan Tindak Lanjut </w:t>
            </w:r>
            <w:r w:rsidRPr="009338D1">
              <w:rPr>
                <w:rFonts w:ascii="Bookman Old Style" w:eastAsia="Bookman Old Style" w:hAnsi="Bookman Old Style" w:cs="Bookman Old Style"/>
                <w:bCs/>
                <w:color w:val="000000"/>
                <w:sz w:val="20"/>
                <w:szCs w:val="20"/>
              </w:rPr>
              <w:lastRenderedPageBreak/>
              <w:t>Hasil Evaluasi IEPK pada Wilayah II</w:t>
            </w:r>
          </w:p>
        </w:tc>
        <w:tc>
          <w:tcPr>
            <w:tcW w:w="1074" w:type="dxa"/>
          </w:tcPr>
          <w:p w14:paraId="3FCA839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lastRenderedPageBreak/>
              <w:t>N/A</w:t>
            </w:r>
          </w:p>
        </w:tc>
        <w:tc>
          <w:tcPr>
            <w:tcW w:w="741" w:type="dxa"/>
          </w:tcPr>
          <w:p w14:paraId="5726A13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00040D75"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3684FDBF"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270763B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6189A80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78FF8C4C"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38F1C239" w14:textId="77777777" w:rsidTr="009E17A5">
        <w:tc>
          <w:tcPr>
            <w:tcW w:w="740" w:type="dxa"/>
            <w:vMerge/>
          </w:tcPr>
          <w:p w14:paraId="30D79F04"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5AFC3A0A" w14:textId="77777777" w:rsidR="009A5BFC" w:rsidRPr="009338D1" w:rsidRDefault="006B2857">
            <w:pPr>
              <w:numPr>
                <w:ilvl w:val="0"/>
                <w:numId w:val="66"/>
              </w:numPr>
              <w:pBdr>
                <w:top w:val="nil"/>
                <w:left w:val="nil"/>
                <w:bottom w:val="nil"/>
                <w:right w:val="nil"/>
                <w:between w:val="nil"/>
              </w:pBdr>
              <w:spacing w:after="0" w:line="278" w:lineRule="auto"/>
              <w:ind w:left="333" w:right="12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Pengaduan Berkadar Pengawasan yang Ditindaklanjuti secara Substantif pada Wilayah II</w:t>
            </w:r>
          </w:p>
        </w:tc>
        <w:tc>
          <w:tcPr>
            <w:tcW w:w="1074" w:type="dxa"/>
          </w:tcPr>
          <w:p w14:paraId="194B667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N/A</w:t>
            </w:r>
          </w:p>
        </w:tc>
        <w:tc>
          <w:tcPr>
            <w:tcW w:w="741" w:type="dxa"/>
          </w:tcPr>
          <w:p w14:paraId="7CA63B4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103D8D35"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245EDF8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66B21D8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4" w:type="dxa"/>
          </w:tcPr>
          <w:p w14:paraId="5A22A113"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851" w:type="dxa"/>
          </w:tcPr>
          <w:p w14:paraId="7D8A2D1E"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1AAFE22F" w14:textId="77777777" w:rsidTr="009E17A5">
        <w:tc>
          <w:tcPr>
            <w:tcW w:w="740" w:type="dxa"/>
            <w:vMerge/>
          </w:tcPr>
          <w:p w14:paraId="2DB4D4F5"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0D5A8317" w14:textId="77777777" w:rsidR="009A5BFC" w:rsidRPr="009338D1" w:rsidRDefault="006B2857">
            <w:pPr>
              <w:numPr>
                <w:ilvl w:val="0"/>
                <w:numId w:val="66"/>
              </w:numPr>
              <w:pBdr>
                <w:top w:val="nil"/>
                <w:left w:val="nil"/>
                <w:bottom w:val="nil"/>
                <w:right w:val="nil"/>
                <w:between w:val="nil"/>
              </w:pBdr>
              <w:ind w:left="333"/>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Fasilitasi Unit Kerja Potensial yang akan Diusulkan Berpredikat ZI di Wilayah II</w:t>
            </w:r>
          </w:p>
        </w:tc>
        <w:tc>
          <w:tcPr>
            <w:tcW w:w="1074" w:type="dxa"/>
          </w:tcPr>
          <w:p w14:paraId="6463B2C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5FCEDA6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D9CA3C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D43589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3BAA7026"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149D2CB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6CC9F459"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4FCFB8B7" w14:textId="77777777">
        <w:tc>
          <w:tcPr>
            <w:tcW w:w="8834" w:type="dxa"/>
            <w:gridSpan w:val="9"/>
          </w:tcPr>
          <w:p w14:paraId="6884F59F" w14:textId="77777777" w:rsidR="009A5BFC" w:rsidRPr="009338D1" w:rsidRDefault="006B2857">
            <w:pPr>
              <w:spacing w:before="60" w:after="60" w:line="240" w:lineRule="auto"/>
              <w:ind w:left="-2"/>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Inspektorat Wilayah III</w:t>
            </w:r>
          </w:p>
        </w:tc>
      </w:tr>
      <w:tr w:rsidR="009A5BFC" w:rsidRPr="009338D1" w14:paraId="03D03FFC" w14:textId="77777777">
        <w:tc>
          <w:tcPr>
            <w:tcW w:w="740" w:type="dxa"/>
            <w:vMerge w:val="restart"/>
          </w:tcPr>
          <w:p w14:paraId="6EEE2A28" w14:textId="77777777" w:rsidR="009A5BFC" w:rsidRPr="009338D1" w:rsidRDefault="006B2857">
            <w:pPr>
              <w:spacing w:before="60" w:after="60" w:line="240" w:lineRule="auto"/>
              <w:ind w:hanging="2"/>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SK1</w:t>
            </w:r>
          </w:p>
        </w:tc>
        <w:tc>
          <w:tcPr>
            <w:tcW w:w="8094" w:type="dxa"/>
            <w:gridSpan w:val="8"/>
          </w:tcPr>
          <w:p w14:paraId="41D42D07"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Meningkatnya Kualitas Pengawasan Internal yang Berbasis Risiko dan Berorientasi Peningkatan Kualitas Tata Kelola di Wilayah III</w:t>
            </w:r>
          </w:p>
        </w:tc>
      </w:tr>
      <w:tr w:rsidR="009A5BFC" w:rsidRPr="009338D1" w14:paraId="03021816" w14:textId="77777777" w:rsidTr="009E17A5">
        <w:tc>
          <w:tcPr>
            <w:tcW w:w="740" w:type="dxa"/>
            <w:vMerge/>
          </w:tcPr>
          <w:p w14:paraId="6733633D"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3972F9F2" w14:textId="77777777" w:rsidR="009A5BFC" w:rsidRPr="009338D1" w:rsidRDefault="006B2857">
            <w:pPr>
              <w:numPr>
                <w:ilvl w:val="0"/>
                <w:numId w:val="50"/>
              </w:numPr>
              <w:pBdr>
                <w:top w:val="nil"/>
                <w:left w:val="nil"/>
                <w:bottom w:val="nil"/>
                <w:right w:val="nil"/>
                <w:between w:val="nil"/>
              </w:pBdr>
              <w:spacing w:after="0" w:line="278" w:lineRule="auto"/>
              <w:ind w:left="318" w:right="8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Penerapan PKPT Berbasis Risiko pada Wilayah III</w:t>
            </w:r>
          </w:p>
        </w:tc>
        <w:tc>
          <w:tcPr>
            <w:tcW w:w="1074" w:type="dxa"/>
          </w:tcPr>
          <w:p w14:paraId="0AEB8A2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72</w:t>
            </w:r>
          </w:p>
        </w:tc>
        <w:tc>
          <w:tcPr>
            <w:tcW w:w="741" w:type="dxa"/>
          </w:tcPr>
          <w:p w14:paraId="091F36A9"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75</w:t>
            </w:r>
          </w:p>
        </w:tc>
        <w:tc>
          <w:tcPr>
            <w:tcW w:w="741" w:type="dxa"/>
          </w:tcPr>
          <w:p w14:paraId="0D80B1F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1D38DA0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291205D5"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33767F7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6403DB54"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11E52A8F" w14:textId="77777777" w:rsidTr="009E17A5">
        <w:tc>
          <w:tcPr>
            <w:tcW w:w="740" w:type="dxa"/>
            <w:vMerge/>
          </w:tcPr>
          <w:p w14:paraId="0262AD0F"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1E95BA3F" w14:textId="77777777" w:rsidR="009A5BFC" w:rsidRPr="009338D1" w:rsidRDefault="006B2857">
            <w:pPr>
              <w:numPr>
                <w:ilvl w:val="0"/>
                <w:numId w:val="50"/>
              </w:numPr>
              <w:pBdr>
                <w:top w:val="nil"/>
                <w:left w:val="nil"/>
                <w:bottom w:val="nil"/>
                <w:right w:val="nil"/>
                <w:between w:val="nil"/>
              </w:pBdr>
              <w:spacing w:after="0" w:line="278" w:lineRule="auto"/>
              <w:ind w:left="318" w:right="8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Temuan LHE AKIP Kementerian PAN dan RB yang Telah Direkomendasikan Perbaikannya dalam LHE AKIP Internal di Wilayah III</w:t>
            </w:r>
          </w:p>
        </w:tc>
        <w:tc>
          <w:tcPr>
            <w:tcW w:w="1074" w:type="dxa"/>
          </w:tcPr>
          <w:p w14:paraId="7116CA49"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41,67</w:t>
            </w:r>
          </w:p>
        </w:tc>
        <w:tc>
          <w:tcPr>
            <w:tcW w:w="741" w:type="dxa"/>
          </w:tcPr>
          <w:p w14:paraId="125B4F0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53F47B5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652D903A"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2002DB1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4" w:type="dxa"/>
          </w:tcPr>
          <w:p w14:paraId="289AAE0F"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851" w:type="dxa"/>
          </w:tcPr>
          <w:p w14:paraId="51144699"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14CB748A" w14:textId="77777777" w:rsidTr="009E17A5">
        <w:tc>
          <w:tcPr>
            <w:tcW w:w="740" w:type="dxa"/>
            <w:vMerge/>
          </w:tcPr>
          <w:p w14:paraId="1F9E74A9"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1CEE4087" w14:textId="77777777" w:rsidR="009A5BFC" w:rsidRPr="009338D1" w:rsidRDefault="006B2857">
            <w:pPr>
              <w:numPr>
                <w:ilvl w:val="0"/>
                <w:numId w:val="50"/>
              </w:numPr>
              <w:pBdr>
                <w:top w:val="nil"/>
                <w:left w:val="nil"/>
                <w:bottom w:val="nil"/>
                <w:right w:val="nil"/>
                <w:between w:val="nil"/>
              </w:pBdr>
              <w:spacing w:after="0" w:line="278" w:lineRule="auto"/>
              <w:ind w:left="318" w:right="8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Tindak Lanjut Hasil Evaluasi Kapabilitas APIP</w:t>
            </w:r>
          </w:p>
        </w:tc>
        <w:tc>
          <w:tcPr>
            <w:tcW w:w="1074" w:type="dxa"/>
          </w:tcPr>
          <w:p w14:paraId="7B2E394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3759635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7B45D4B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40FDE923"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67E5C55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74D0B4CE"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05B53C00"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7F435181" w14:textId="77777777" w:rsidTr="009E17A5">
        <w:tc>
          <w:tcPr>
            <w:tcW w:w="740" w:type="dxa"/>
            <w:vMerge/>
          </w:tcPr>
          <w:p w14:paraId="5C428FDF"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009651A1" w14:textId="77777777" w:rsidR="009A5BFC" w:rsidRPr="009338D1" w:rsidRDefault="006B2857">
            <w:pPr>
              <w:numPr>
                <w:ilvl w:val="0"/>
                <w:numId w:val="50"/>
              </w:numPr>
              <w:pBdr>
                <w:top w:val="nil"/>
                <w:left w:val="nil"/>
                <w:bottom w:val="nil"/>
                <w:right w:val="nil"/>
                <w:between w:val="nil"/>
              </w:pBdr>
              <w:spacing w:after="0" w:line="278" w:lineRule="auto"/>
              <w:ind w:left="318" w:right="8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Fasilitasi Pelaksanaan Tindak Lanjut Hasil Evaluasi IEPK pada Wilayah III</w:t>
            </w:r>
          </w:p>
        </w:tc>
        <w:tc>
          <w:tcPr>
            <w:tcW w:w="1074" w:type="dxa"/>
          </w:tcPr>
          <w:p w14:paraId="21C64B62"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N/A</w:t>
            </w:r>
          </w:p>
        </w:tc>
        <w:tc>
          <w:tcPr>
            <w:tcW w:w="741" w:type="dxa"/>
          </w:tcPr>
          <w:p w14:paraId="4F46A36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63F8741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4D8B40B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723EB7EB"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6B22B3D8"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2D5A60E1"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7A29A9B5" w14:textId="77777777" w:rsidTr="009E17A5">
        <w:tc>
          <w:tcPr>
            <w:tcW w:w="740" w:type="dxa"/>
            <w:vMerge/>
          </w:tcPr>
          <w:p w14:paraId="549AC3CA"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5055F506" w14:textId="77777777" w:rsidR="009A5BFC" w:rsidRPr="009338D1" w:rsidRDefault="006B2857">
            <w:pPr>
              <w:numPr>
                <w:ilvl w:val="0"/>
                <w:numId w:val="50"/>
              </w:numPr>
              <w:pBdr>
                <w:top w:val="nil"/>
                <w:left w:val="nil"/>
                <w:bottom w:val="nil"/>
                <w:right w:val="nil"/>
                <w:between w:val="nil"/>
              </w:pBdr>
              <w:spacing w:after="0" w:line="278" w:lineRule="auto"/>
              <w:ind w:left="318" w:right="87"/>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Persentase Pengaduan Berkadar Pengawasan yang Ditindaklanjuti secara Substantif pada Wilayah III</w:t>
            </w:r>
          </w:p>
        </w:tc>
        <w:tc>
          <w:tcPr>
            <w:tcW w:w="1074" w:type="dxa"/>
          </w:tcPr>
          <w:p w14:paraId="0CA5BC74"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N/A</w:t>
            </w:r>
          </w:p>
        </w:tc>
        <w:tc>
          <w:tcPr>
            <w:tcW w:w="741" w:type="dxa"/>
          </w:tcPr>
          <w:p w14:paraId="4D3B5660"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786D8F77"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1E25CC55"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1" w:type="dxa"/>
          </w:tcPr>
          <w:p w14:paraId="2B1C9559"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744" w:type="dxa"/>
          </w:tcPr>
          <w:p w14:paraId="029A4137"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90</w:t>
            </w:r>
          </w:p>
        </w:tc>
        <w:tc>
          <w:tcPr>
            <w:tcW w:w="851" w:type="dxa"/>
          </w:tcPr>
          <w:p w14:paraId="72C49233"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r w:rsidR="009A5BFC" w:rsidRPr="009338D1" w14:paraId="6EFE1359" w14:textId="77777777" w:rsidTr="009E17A5">
        <w:tc>
          <w:tcPr>
            <w:tcW w:w="740" w:type="dxa"/>
            <w:vMerge/>
          </w:tcPr>
          <w:p w14:paraId="2B608D5A" w14:textId="77777777" w:rsidR="009A5BFC" w:rsidRPr="009338D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461" w:type="dxa"/>
          </w:tcPr>
          <w:p w14:paraId="321B6E44" w14:textId="77777777" w:rsidR="009A5BFC" w:rsidRPr="009338D1" w:rsidRDefault="006B2857">
            <w:pPr>
              <w:numPr>
                <w:ilvl w:val="0"/>
                <w:numId w:val="50"/>
              </w:numPr>
              <w:pBdr>
                <w:top w:val="nil"/>
                <w:left w:val="nil"/>
                <w:bottom w:val="nil"/>
                <w:right w:val="nil"/>
                <w:between w:val="nil"/>
              </w:pBdr>
              <w:ind w:left="318"/>
              <w:rPr>
                <w:rFonts w:ascii="Bookman Old Style" w:eastAsia="Bookman Old Style" w:hAnsi="Bookman Old Style" w:cs="Bookman Old Style"/>
                <w:bCs/>
                <w:color w:val="000000"/>
                <w:sz w:val="20"/>
                <w:szCs w:val="20"/>
              </w:rPr>
            </w:pPr>
            <w:r w:rsidRPr="009338D1">
              <w:rPr>
                <w:rFonts w:ascii="Bookman Old Style" w:eastAsia="Bookman Old Style" w:hAnsi="Bookman Old Style" w:cs="Bookman Old Style"/>
                <w:bCs/>
                <w:color w:val="000000"/>
                <w:sz w:val="20"/>
                <w:szCs w:val="20"/>
              </w:rPr>
              <w:t xml:space="preserve">Persentase Fasilitasi Unit </w:t>
            </w:r>
            <w:r w:rsidRPr="009338D1">
              <w:rPr>
                <w:rFonts w:ascii="Bookman Old Style" w:eastAsia="Bookman Old Style" w:hAnsi="Bookman Old Style" w:cs="Bookman Old Style"/>
                <w:bCs/>
                <w:color w:val="000000"/>
                <w:sz w:val="20"/>
                <w:szCs w:val="20"/>
              </w:rPr>
              <w:lastRenderedPageBreak/>
              <w:t>Kerja Potensial yang akan Diusulkan Berpredikat ZI di Wilayah III</w:t>
            </w:r>
          </w:p>
        </w:tc>
        <w:tc>
          <w:tcPr>
            <w:tcW w:w="1074" w:type="dxa"/>
          </w:tcPr>
          <w:p w14:paraId="616205D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lastRenderedPageBreak/>
              <w:t>100</w:t>
            </w:r>
          </w:p>
        </w:tc>
        <w:tc>
          <w:tcPr>
            <w:tcW w:w="741" w:type="dxa"/>
          </w:tcPr>
          <w:p w14:paraId="0887BCFD"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5A69F73F"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2E3F14B6"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1" w:type="dxa"/>
          </w:tcPr>
          <w:p w14:paraId="450A6861"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744" w:type="dxa"/>
          </w:tcPr>
          <w:p w14:paraId="3B53180C" w14:textId="77777777" w:rsidR="009A5BFC" w:rsidRPr="009338D1" w:rsidRDefault="006B2857">
            <w:pPr>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18"/>
                <w:szCs w:val="18"/>
              </w:rPr>
              <w:t>100</w:t>
            </w:r>
          </w:p>
        </w:tc>
        <w:tc>
          <w:tcPr>
            <w:tcW w:w="851" w:type="dxa"/>
          </w:tcPr>
          <w:p w14:paraId="7DCE50C8" w14:textId="77777777" w:rsidR="009A5BFC" w:rsidRPr="009338D1" w:rsidRDefault="006B2857" w:rsidP="00206B6D">
            <w:pPr>
              <w:ind w:left="-115"/>
              <w:rPr>
                <w:rFonts w:ascii="Bookman Old Style" w:eastAsia="Bookman Old Style" w:hAnsi="Bookman Old Style" w:cs="Bookman Old Style"/>
                <w:bCs/>
                <w:sz w:val="20"/>
                <w:szCs w:val="20"/>
              </w:rPr>
            </w:pPr>
            <w:r w:rsidRPr="009338D1">
              <w:rPr>
                <w:rFonts w:ascii="Bookman Old Style" w:eastAsia="Bookman Old Style" w:hAnsi="Bookman Old Style" w:cs="Bookman Old Style"/>
                <w:bCs/>
                <w:sz w:val="20"/>
                <w:szCs w:val="20"/>
              </w:rPr>
              <w:t>Persen</w:t>
            </w:r>
          </w:p>
        </w:tc>
      </w:tr>
    </w:tbl>
    <w:p w14:paraId="24391F91"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3E7CB63F" w14:textId="3F325D7B"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Sekretariat Kementerian/Sekretariat Utama meliputi: (1) Biro Sumber Daya Manusia (SDM); (2) Biro Hukum, Organisasi, dan Tata</w:t>
      </w:r>
      <w:r w:rsidR="009D2232">
        <w:rPr>
          <w:rFonts w:ascii="Bookman Old Style" w:eastAsia="Bookman Old Style" w:hAnsi="Bookman Old Style" w:cs="Bookman Old Style"/>
          <w:color w:val="000000"/>
          <w:sz w:val="24"/>
          <w:szCs w:val="24"/>
        </w:rPr>
        <w:t xml:space="preserve"> L</w:t>
      </w:r>
      <w:r>
        <w:rPr>
          <w:rFonts w:ascii="Bookman Old Style" w:eastAsia="Bookman Old Style" w:hAnsi="Bookman Old Style" w:cs="Bookman Old Style"/>
          <w:color w:val="000000"/>
          <w:sz w:val="24"/>
          <w:szCs w:val="24"/>
        </w:rPr>
        <w:t xml:space="preserve">aksana; (3) Biro </w:t>
      </w:r>
      <w:r w:rsidR="009D2232">
        <w:rPr>
          <w:rFonts w:ascii="Bookman Old Style" w:eastAsia="Bookman Old Style" w:hAnsi="Bookman Old Style" w:cs="Bookman Old Style"/>
          <w:color w:val="000000"/>
          <w:sz w:val="24"/>
          <w:szCs w:val="24"/>
        </w:rPr>
        <w:t>U</w:t>
      </w:r>
      <w:r>
        <w:rPr>
          <w:rFonts w:ascii="Bookman Old Style" w:eastAsia="Bookman Old Style" w:hAnsi="Bookman Old Style" w:cs="Bookman Old Style"/>
          <w:color w:val="000000"/>
          <w:sz w:val="24"/>
          <w:szCs w:val="24"/>
        </w:rPr>
        <w:t>mum dan Pengelolaan Barang Milik Negara (BMN); (4) Biro Perencanaan dan Keuangan; dan (5) serta Biro Hubungan Masyarakat dan Informasi Publik. Berikut ini adalah uraian sasaran program dan kegiatan serta indikator di bawah lingkup Sekretariat Kementerian/Sekretariat Utama.</w:t>
      </w:r>
    </w:p>
    <w:p w14:paraId="51686E0B" w14:textId="77777777" w:rsidR="009A5BFC" w:rsidRDefault="009A5BFC">
      <w:pPr>
        <w:spacing w:after="0" w:line="240" w:lineRule="auto"/>
        <w:jc w:val="both"/>
        <w:rPr>
          <w:rFonts w:ascii="Bookman Old Style" w:eastAsia="Bookman Old Style" w:hAnsi="Bookman Old Style" w:cs="Bookman Old Style"/>
          <w:sz w:val="24"/>
          <w:szCs w:val="24"/>
        </w:rPr>
      </w:pPr>
    </w:p>
    <w:p w14:paraId="2E529010" w14:textId="77777777" w:rsidR="009A5BFC" w:rsidRDefault="00000000">
      <w:pPr>
        <w:spacing w:after="0" w:line="240" w:lineRule="auto"/>
        <w:ind w:left="567" w:hanging="2"/>
        <w:jc w:val="center"/>
        <w:rPr>
          <w:rFonts w:ascii="Bookman Old Style" w:eastAsia="Bookman Old Style" w:hAnsi="Bookman Old Style" w:cs="Bookman Old Style"/>
          <w:sz w:val="24"/>
          <w:szCs w:val="24"/>
        </w:rPr>
      </w:pPr>
      <w:sdt>
        <w:sdtPr>
          <w:tag w:val="goog_rdk_148"/>
          <w:id w:val="1668275650"/>
        </w:sdtPr>
        <w:sdtContent/>
      </w:sdt>
      <w:r w:rsidR="006B2857" w:rsidRPr="00DB0893">
        <w:rPr>
          <w:rFonts w:ascii="Bookman Old Style" w:eastAsia="Bookman Old Style" w:hAnsi="Bookman Old Style" w:cs="Bookman Old Style"/>
          <w:bCs/>
          <w:sz w:val="24"/>
          <w:szCs w:val="24"/>
        </w:rPr>
        <w:t>Tabel 4.10 Sasaran</w:t>
      </w:r>
      <w:r w:rsidR="006B2857">
        <w:rPr>
          <w:rFonts w:ascii="Bookman Old Style" w:eastAsia="Bookman Old Style" w:hAnsi="Bookman Old Style" w:cs="Bookman Old Style"/>
          <w:sz w:val="24"/>
          <w:szCs w:val="24"/>
        </w:rPr>
        <w:t xml:space="preserve"> Program dan Kegiatan beserta Target Indikator Program dan Kegiatan Sekretariat Kementerian/Sekretariat Utama</w:t>
      </w:r>
    </w:p>
    <w:p w14:paraId="306D7727"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tbl>
      <w:tblPr>
        <w:tblStyle w:val="affff7"/>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551"/>
        <w:gridCol w:w="851"/>
        <w:gridCol w:w="789"/>
        <w:gridCol w:w="770"/>
        <w:gridCol w:w="709"/>
        <w:gridCol w:w="709"/>
        <w:gridCol w:w="850"/>
        <w:gridCol w:w="992"/>
      </w:tblGrid>
      <w:tr w:rsidR="009A5BFC" w:rsidRPr="009D2232" w14:paraId="7017ED73" w14:textId="77777777" w:rsidTr="00687B6D">
        <w:trPr>
          <w:tblHeader/>
        </w:trPr>
        <w:tc>
          <w:tcPr>
            <w:tcW w:w="851" w:type="dxa"/>
            <w:vMerge w:val="restart"/>
            <w:shd w:val="clear" w:color="auto" w:fill="DBE5F1"/>
            <w:vAlign w:val="center"/>
          </w:tcPr>
          <w:p w14:paraId="7280D5A0" w14:textId="77777777" w:rsidR="009A5BFC" w:rsidRPr="009D2232" w:rsidRDefault="006B2857">
            <w:pPr>
              <w:spacing w:before="40" w:after="40" w:line="240" w:lineRule="auto"/>
              <w:ind w:left="-258" w:right="-193" w:hanging="1"/>
              <w:jc w:val="cente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Kode</w:t>
            </w:r>
          </w:p>
        </w:tc>
        <w:tc>
          <w:tcPr>
            <w:tcW w:w="2551" w:type="dxa"/>
            <w:vMerge w:val="restart"/>
            <w:shd w:val="clear" w:color="auto" w:fill="DBE5F1"/>
            <w:vAlign w:val="center"/>
          </w:tcPr>
          <w:p w14:paraId="53905FBF" w14:textId="77777777" w:rsidR="009A5BFC" w:rsidRPr="009D2232" w:rsidRDefault="006B2857">
            <w:pPr>
              <w:ind w:right="337"/>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Indikator Program/Kegiatan</w:t>
            </w:r>
          </w:p>
        </w:tc>
        <w:tc>
          <w:tcPr>
            <w:tcW w:w="851" w:type="dxa"/>
            <w:vMerge w:val="restart"/>
            <w:shd w:val="clear" w:color="auto" w:fill="DBE5F1"/>
            <w:vAlign w:val="center"/>
          </w:tcPr>
          <w:p w14:paraId="64B60FB5" w14:textId="77777777" w:rsidR="009A5BFC" w:rsidRPr="009D2232" w:rsidRDefault="006B2857">
            <w:pPr>
              <w:ind w:left="-108" w:right="-155"/>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Baseline</w:t>
            </w:r>
          </w:p>
        </w:tc>
        <w:tc>
          <w:tcPr>
            <w:tcW w:w="3827" w:type="dxa"/>
            <w:gridSpan w:val="5"/>
            <w:shd w:val="clear" w:color="auto" w:fill="DBE5F1"/>
            <w:vAlign w:val="center"/>
          </w:tcPr>
          <w:p w14:paraId="37856D1E" w14:textId="77777777" w:rsidR="009A5BFC" w:rsidRPr="009D2232" w:rsidRDefault="006B2857">
            <w:pPr>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Target</w:t>
            </w:r>
          </w:p>
        </w:tc>
        <w:tc>
          <w:tcPr>
            <w:tcW w:w="992" w:type="dxa"/>
            <w:vMerge w:val="restart"/>
            <w:shd w:val="clear" w:color="auto" w:fill="DBE5F1"/>
            <w:vAlign w:val="center"/>
          </w:tcPr>
          <w:p w14:paraId="14B7F3FD" w14:textId="77777777" w:rsidR="009A5BFC" w:rsidRPr="009D2232" w:rsidRDefault="006B2857">
            <w:pPr>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sz w:val="20"/>
                <w:szCs w:val="20"/>
              </w:rPr>
              <w:t>Satuan</w:t>
            </w:r>
          </w:p>
        </w:tc>
      </w:tr>
      <w:tr w:rsidR="009A5BFC" w:rsidRPr="009D2232" w14:paraId="79CD684A" w14:textId="77777777" w:rsidTr="00687B6D">
        <w:trPr>
          <w:tblHeader/>
        </w:trPr>
        <w:tc>
          <w:tcPr>
            <w:tcW w:w="851" w:type="dxa"/>
            <w:vMerge/>
            <w:shd w:val="clear" w:color="auto" w:fill="DBE5F1"/>
            <w:vAlign w:val="center"/>
          </w:tcPr>
          <w:p w14:paraId="60FD4BFD"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551" w:type="dxa"/>
            <w:vMerge/>
            <w:shd w:val="clear" w:color="auto" w:fill="DBE5F1"/>
            <w:vAlign w:val="center"/>
          </w:tcPr>
          <w:p w14:paraId="7059027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851" w:type="dxa"/>
            <w:vMerge/>
            <w:shd w:val="clear" w:color="auto" w:fill="DBE5F1"/>
            <w:vAlign w:val="center"/>
          </w:tcPr>
          <w:p w14:paraId="21BFD1F1"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789" w:type="dxa"/>
            <w:shd w:val="clear" w:color="auto" w:fill="DBE5F1"/>
            <w:vAlign w:val="center"/>
          </w:tcPr>
          <w:p w14:paraId="56E5CE36" w14:textId="77777777" w:rsidR="009A5BFC" w:rsidRPr="009D2232" w:rsidRDefault="006B2857">
            <w:pPr>
              <w:ind w:left="-255" w:right="-181"/>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2025</w:t>
            </w:r>
          </w:p>
        </w:tc>
        <w:tc>
          <w:tcPr>
            <w:tcW w:w="770" w:type="dxa"/>
            <w:shd w:val="clear" w:color="auto" w:fill="DBE5F1"/>
            <w:vAlign w:val="center"/>
          </w:tcPr>
          <w:p w14:paraId="4924C848" w14:textId="77777777" w:rsidR="009A5BFC" w:rsidRPr="009D2232" w:rsidRDefault="006B2857">
            <w:pPr>
              <w:ind w:right="-92"/>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2026</w:t>
            </w:r>
          </w:p>
        </w:tc>
        <w:tc>
          <w:tcPr>
            <w:tcW w:w="709" w:type="dxa"/>
            <w:shd w:val="clear" w:color="auto" w:fill="DBE5F1"/>
            <w:vAlign w:val="center"/>
          </w:tcPr>
          <w:p w14:paraId="232443C1" w14:textId="77777777" w:rsidR="009A5BFC" w:rsidRPr="009D2232" w:rsidRDefault="006B2857">
            <w:pPr>
              <w:ind w:right="-160"/>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2027</w:t>
            </w:r>
          </w:p>
        </w:tc>
        <w:tc>
          <w:tcPr>
            <w:tcW w:w="709" w:type="dxa"/>
            <w:shd w:val="clear" w:color="auto" w:fill="DBE5F1"/>
            <w:vAlign w:val="center"/>
          </w:tcPr>
          <w:p w14:paraId="41481589" w14:textId="77777777" w:rsidR="009A5BFC" w:rsidRPr="009D2232" w:rsidRDefault="006B2857">
            <w:pPr>
              <w:ind w:right="-85"/>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2028</w:t>
            </w:r>
          </w:p>
        </w:tc>
        <w:tc>
          <w:tcPr>
            <w:tcW w:w="850" w:type="dxa"/>
            <w:shd w:val="clear" w:color="auto" w:fill="DBE5F1"/>
            <w:vAlign w:val="center"/>
          </w:tcPr>
          <w:p w14:paraId="056EFB1F" w14:textId="77777777" w:rsidR="009A5BFC" w:rsidRPr="009D2232" w:rsidRDefault="006B2857">
            <w:pPr>
              <w:jc w:val="cente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2029</w:t>
            </w:r>
          </w:p>
        </w:tc>
        <w:tc>
          <w:tcPr>
            <w:tcW w:w="992" w:type="dxa"/>
            <w:vMerge/>
            <w:shd w:val="clear" w:color="auto" w:fill="DBE5F1"/>
            <w:vAlign w:val="center"/>
          </w:tcPr>
          <w:p w14:paraId="0DA47948"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r>
      <w:tr w:rsidR="009A5BFC" w:rsidRPr="009D2232" w14:paraId="0521CCC9" w14:textId="77777777">
        <w:tc>
          <w:tcPr>
            <w:tcW w:w="851" w:type="dxa"/>
            <w:vMerge w:val="restart"/>
          </w:tcPr>
          <w:p w14:paraId="5826D45F" w14:textId="77777777" w:rsidR="009A5BFC" w:rsidRPr="009D2232" w:rsidRDefault="006B2857">
            <w:pPr>
              <w:spacing w:before="40" w:after="4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SP1</w:t>
            </w:r>
          </w:p>
        </w:tc>
        <w:tc>
          <w:tcPr>
            <w:tcW w:w="8221" w:type="dxa"/>
            <w:gridSpan w:val="8"/>
          </w:tcPr>
          <w:p w14:paraId="64AE1328" w14:textId="77777777" w:rsidR="009A5BFC" w:rsidRPr="009D2232" w:rsidRDefault="006B2857">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Meningkatnya kualitas dukungan manajemen dalam penyelenggaraan Program Pembangunan Keluarga, Kependudukan dan Keluarga Berencana yang Akuntabel dan Berintegritas</w:t>
            </w:r>
          </w:p>
        </w:tc>
      </w:tr>
      <w:tr w:rsidR="009A5BFC" w:rsidRPr="009D2232" w14:paraId="727131E6" w14:textId="77777777" w:rsidTr="00687B6D">
        <w:tc>
          <w:tcPr>
            <w:tcW w:w="851" w:type="dxa"/>
            <w:vMerge/>
          </w:tcPr>
          <w:p w14:paraId="7CB9FA08"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color w:val="000000"/>
                <w:sz w:val="20"/>
                <w:szCs w:val="20"/>
              </w:rPr>
            </w:pPr>
          </w:p>
        </w:tc>
        <w:tc>
          <w:tcPr>
            <w:tcW w:w="2551" w:type="dxa"/>
          </w:tcPr>
          <w:p w14:paraId="05B9FBE5" w14:textId="77777777" w:rsidR="009A5BFC" w:rsidRPr="009D2232" w:rsidRDefault="006B2857">
            <w:pPr>
              <w:widowControl w:val="0"/>
              <w:numPr>
                <w:ilvl w:val="0"/>
                <w:numId w:val="9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Opini atas Laporan Keuangan dari BPK</w:t>
            </w:r>
          </w:p>
        </w:tc>
        <w:tc>
          <w:tcPr>
            <w:tcW w:w="851" w:type="dxa"/>
          </w:tcPr>
          <w:p w14:paraId="4B0144C0"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WTP</w:t>
            </w:r>
          </w:p>
        </w:tc>
        <w:tc>
          <w:tcPr>
            <w:tcW w:w="789" w:type="dxa"/>
          </w:tcPr>
          <w:p w14:paraId="0AB75B4F"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WTP</w:t>
            </w:r>
          </w:p>
        </w:tc>
        <w:tc>
          <w:tcPr>
            <w:tcW w:w="770" w:type="dxa"/>
          </w:tcPr>
          <w:p w14:paraId="3736AC35"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WTP</w:t>
            </w:r>
          </w:p>
        </w:tc>
        <w:tc>
          <w:tcPr>
            <w:tcW w:w="709" w:type="dxa"/>
          </w:tcPr>
          <w:p w14:paraId="4779442C"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WTP</w:t>
            </w:r>
          </w:p>
        </w:tc>
        <w:tc>
          <w:tcPr>
            <w:tcW w:w="709" w:type="dxa"/>
          </w:tcPr>
          <w:p w14:paraId="12391A70"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WTP</w:t>
            </w:r>
          </w:p>
        </w:tc>
        <w:tc>
          <w:tcPr>
            <w:tcW w:w="850" w:type="dxa"/>
          </w:tcPr>
          <w:p w14:paraId="33B7F4FC"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WTP</w:t>
            </w:r>
          </w:p>
        </w:tc>
        <w:tc>
          <w:tcPr>
            <w:tcW w:w="992" w:type="dxa"/>
          </w:tcPr>
          <w:p w14:paraId="333E2729"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Opini BPK</w:t>
            </w:r>
          </w:p>
        </w:tc>
      </w:tr>
      <w:tr w:rsidR="009A5BFC" w:rsidRPr="009D2232" w14:paraId="49F0B831" w14:textId="77777777" w:rsidTr="00687B6D">
        <w:tc>
          <w:tcPr>
            <w:tcW w:w="851" w:type="dxa"/>
            <w:vMerge/>
          </w:tcPr>
          <w:p w14:paraId="7B9434D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7FBD33A3" w14:textId="77777777" w:rsidR="009A5BFC" w:rsidRPr="009D2232" w:rsidRDefault="006B2857">
            <w:pPr>
              <w:widowControl w:val="0"/>
              <w:numPr>
                <w:ilvl w:val="0"/>
                <w:numId w:val="95"/>
              </w:numPr>
              <w:pBdr>
                <w:top w:val="nil"/>
                <w:left w:val="nil"/>
                <w:bottom w:val="nil"/>
                <w:right w:val="nil"/>
                <w:between w:val="nil"/>
              </w:pBdr>
              <w:spacing w:before="60" w:after="60" w:line="240" w:lineRule="auto"/>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Tingkat Maturitas Penyelenggaraan SPIP</w:t>
            </w:r>
          </w:p>
        </w:tc>
        <w:tc>
          <w:tcPr>
            <w:tcW w:w="851" w:type="dxa"/>
          </w:tcPr>
          <w:p w14:paraId="1872F252"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3,13</w:t>
            </w:r>
          </w:p>
        </w:tc>
        <w:tc>
          <w:tcPr>
            <w:tcW w:w="789" w:type="dxa"/>
          </w:tcPr>
          <w:p w14:paraId="0CC7023E"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3,2</w:t>
            </w:r>
          </w:p>
        </w:tc>
        <w:tc>
          <w:tcPr>
            <w:tcW w:w="770" w:type="dxa"/>
          </w:tcPr>
          <w:p w14:paraId="49ADBED1"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3,25</w:t>
            </w:r>
          </w:p>
        </w:tc>
        <w:tc>
          <w:tcPr>
            <w:tcW w:w="709" w:type="dxa"/>
          </w:tcPr>
          <w:p w14:paraId="297E3DE8"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3,3</w:t>
            </w:r>
          </w:p>
        </w:tc>
        <w:tc>
          <w:tcPr>
            <w:tcW w:w="709" w:type="dxa"/>
          </w:tcPr>
          <w:p w14:paraId="6B19A8EC"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3,35</w:t>
            </w:r>
          </w:p>
        </w:tc>
        <w:tc>
          <w:tcPr>
            <w:tcW w:w="850" w:type="dxa"/>
          </w:tcPr>
          <w:p w14:paraId="5272560D"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3,4</w:t>
            </w:r>
          </w:p>
        </w:tc>
        <w:tc>
          <w:tcPr>
            <w:tcW w:w="992" w:type="dxa"/>
          </w:tcPr>
          <w:p w14:paraId="075C155B"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Level Maturitas </w:t>
            </w:r>
          </w:p>
          <w:p w14:paraId="72ABF55C"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(Level 1-5)</w:t>
            </w:r>
          </w:p>
        </w:tc>
      </w:tr>
      <w:tr w:rsidR="009A5BFC" w:rsidRPr="009D2232" w14:paraId="66A19BC8" w14:textId="77777777" w:rsidTr="00687B6D">
        <w:tc>
          <w:tcPr>
            <w:tcW w:w="851" w:type="dxa"/>
            <w:vMerge/>
          </w:tcPr>
          <w:p w14:paraId="32D70DB0"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7F34E343" w14:textId="77777777" w:rsidR="009A5BFC" w:rsidRPr="009D2232" w:rsidRDefault="006B2857">
            <w:pPr>
              <w:widowControl w:val="0"/>
              <w:numPr>
                <w:ilvl w:val="0"/>
                <w:numId w:val="9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Nilai Akuntabilitas Kinerja Instansi Pemerintah (AKIP)</w:t>
            </w:r>
          </w:p>
        </w:tc>
        <w:tc>
          <w:tcPr>
            <w:tcW w:w="851" w:type="dxa"/>
          </w:tcPr>
          <w:p w14:paraId="2AFF88BD"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71</w:t>
            </w:r>
          </w:p>
        </w:tc>
        <w:tc>
          <w:tcPr>
            <w:tcW w:w="789" w:type="dxa"/>
          </w:tcPr>
          <w:p w14:paraId="282D76D4"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71,5</w:t>
            </w:r>
          </w:p>
        </w:tc>
        <w:tc>
          <w:tcPr>
            <w:tcW w:w="770" w:type="dxa"/>
          </w:tcPr>
          <w:p w14:paraId="73347762"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72</w:t>
            </w:r>
          </w:p>
        </w:tc>
        <w:tc>
          <w:tcPr>
            <w:tcW w:w="709" w:type="dxa"/>
          </w:tcPr>
          <w:p w14:paraId="3ED4D8AC"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72,5</w:t>
            </w:r>
          </w:p>
        </w:tc>
        <w:tc>
          <w:tcPr>
            <w:tcW w:w="709" w:type="dxa"/>
          </w:tcPr>
          <w:p w14:paraId="068911E2"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73</w:t>
            </w:r>
          </w:p>
        </w:tc>
        <w:tc>
          <w:tcPr>
            <w:tcW w:w="850" w:type="dxa"/>
          </w:tcPr>
          <w:p w14:paraId="537FC4F2"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73,5</w:t>
            </w:r>
          </w:p>
        </w:tc>
        <w:tc>
          <w:tcPr>
            <w:tcW w:w="992" w:type="dxa"/>
            <w:vAlign w:val="center"/>
          </w:tcPr>
          <w:p w14:paraId="67B35A71"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Indeks </w:t>
            </w:r>
            <w:r w:rsidRPr="009D2232">
              <w:rPr>
                <w:rFonts w:ascii="Bookman Old Style" w:eastAsia="Bookman Old Style" w:hAnsi="Bookman Old Style" w:cs="Bookman Old Style"/>
                <w:bCs/>
                <w:sz w:val="20"/>
                <w:szCs w:val="20"/>
              </w:rPr>
              <w:br/>
              <w:t>(Skala 1-100)</w:t>
            </w:r>
          </w:p>
        </w:tc>
      </w:tr>
      <w:tr w:rsidR="009A5BFC" w:rsidRPr="009D2232" w14:paraId="6F93976A" w14:textId="77777777" w:rsidTr="00687B6D">
        <w:tc>
          <w:tcPr>
            <w:tcW w:w="851" w:type="dxa"/>
            <w:vMerge/>
          </w:tcPr>
          <w:p w14:paraId="60E235B9"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6133F3E4" w14:textId="77777777" w:rsidR="009A5BFC" w:rsidRPr="009D2232" w:rsidRDefault="006B2857">
            <w:pPr>
              <w:widowControl w:val="0"/>
              <w:numPr>
                <w:ilvl w:val="0"/>
                <w:numId w:val="9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Sistem Merit</w:t>
            </w:r>
          </w:p>
        </w:tc>
        <w:tc>
          <w:tcPr>
            <w:tcW w:w="851" w:type="dxa"/>
          </w:tcPr>
          <w:p w14:paraId="21204B12"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0,92</w:t>
            </w:r>
          </w:p>
        </w:tc>
        <w:tc>
          <w:tcPr>
            <w:tcW w:w="789" w:type="dxa"/>
          </w:tcPr>
          <w:p w14:paraId="6EECB1D3"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0,94</w:t>
            </w:r>
          </w:p>
        </w:tc>
        <w:tc>
          <w:tcPr>
            <w:tcW w:w="770" w:type="dxa"/>
          </w:tcPr>
          <w:p w14:paraId="096EE604"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0,94</w:t>
            </w:r>
          </w:p>
        </w:tc>
        <w:tc>
          <w:tcPr>
            <w:tcW w:w="709" w:type="dxa"/>
          </w:tcPr>
          <w:p w14:paraId="7E7ACC64"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0,96</w:t>
            </w:r>
          </w:p>
        </w:tc>
        <w:tc>
          <w:tcPr>
            <w:tcW w:w="709" w:type="dxa"/>
          </w:tcPr>
          <w:p w14:paraId="48000739"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0,96</w:t>
            </w:r>
          </w:p>
        </w:tc>
        <w:tc>
          <w:tcPr>
            <w:tcW w:w="850" w:type="dxa"/>
          </w:tcPr>
          <w:p w14:paraId="4421E8F4"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0,97</w:t>
            </w:r>
          </w:p>
        </w:tc>
        <w:tc>
          <w:tcPr>
            <w:tcW w:w="992" w:type="dxa"/>
            <w:vAlign w:val="center"/>
          </w:tcPr>
          <w:p w14:paraId="63F2AAE9"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w:t>
            </w:r>
            <w:r w:rsidRPr="009D2232">
              <w:rPr>
                <w:rFonts w:ascii="Bookman Old Style" w:eastAsia="Bookman Old Style" w:hAnsi="Bookman Old Style" w:cs="Bookman Old Style"/>
                <w:bCs/>
                <w:sz w:val="20"/>
                <w:szCs w:val="20"/>
              </w:rPr>
              <w:br/>
              <w:t>(Skala 0-1)</w:t>
            </w:r>
          </w:p>
        </w:tc>
      </w:tr>
      <w:tr w:rsidR="009A5BFC" w:rsidRPr="009D2232" w14:paraId="37EE1B44" w14:textId="77777777" w:rsidTr="00687B6D">
        <w:tc>
          <w:tcPr>
            <w:tcW w:w="851" w:type="dxa"/>
            <w:vMerge/>
          </w:tcPr>
          <w:p w14:paraId="0C24B77F"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77A02B85" w14:textId="77777777" w:rsidR="009A5BFC" w:rsidRPr="009D2232" w:rsidRDefault="006B2857">
            <w:pPr>
              <w:widowControl w:val="0"/>
              <w:numPr>
                <w:ilvl w:val="0"/>
                <w:numId w:val="9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Pelayanan Publik (IPP)</w:t>
            </w:r>
          </w:p>
        </w:tc>
        <w:tc>
          <w:tcPr>
            <w:tcW w:w="851" w:type="dxa"/>
          </w:tcPr>
          <w:p w14:paraId="56B289D9"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4,35</w:t>
            </w:r>
          </w:p>
        </w:tc>
        <w:tc>
          <w:tcPr>
            <w:tcW w:w="789" w:type="dxa"/>
          </w:tcPr>
          <w:p w14:paraId="1A5F1F7A"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4,4</w:t>
            </w:r>
          </w:p>
        </w:tc>
        <w:tc>
          <w:tcPr>
            <w:tcW w:w="770" w:type="dxa"/>
          </w:tcPr>
          <w:p w14:paraId="4E475666"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4,45</w:t>
            </w:r>
          </w:p>
        </w:tc>
        <w:tc>
          <w:tcPr>
            <w:tcW w:w="709" w:type="dxa"/>
          </w:tcPr>
          <w:p w14:paraId="21CA610C"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4,5</w:t>
            </w:r>
          </w:p>
        </w:tc>
        <w:tc>
          <w:tcPr>
            <w:tcW w:w="709" w:type="dxa"/>
          </w:tcPr>
          <w:p w14:paraId="6BF9C29A"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4,55</w:t>
            </w:r>
          </w:p>
        </w:tc>
        <w:tc>
          <w:tcPr>
            <w:tcW w:w="850" w:type="dxa"/>
          </w:tcPr>
          <w:p w14:paraId="67AB8574"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4,6</w:t>
            </w:r>
          </w:p>
        </w:tc>
        <w:tc>
          <w:tcPr>
            <w:tcW w:w="992" w:type="dxa"/>
            <w:vAlign w:val="center"/>
          </w:tcPr>
          <w:p w14:paraId="3A2BA88E"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w:t>
            </w:r>
            <w:r w:rsidRPr="009D2232">
              <w:rPr>
                <w:rFonts w:ascii="Bookman Old Style" w:eastAsia="Bookman Old Style" w:hAnsi="Bookman Old Style" w:cs="Bookman Old Style"/>
                <w:bCs/>
                <w:sz w:val="20"/>
                <w:szCs w:val="20"/>
              </w:rPr>
              <w:br/>
              <w:t>(Skala 1-5)</w:t>
            </w:r>
          </w:p>
        </w:tc>
      </w:tr>
      <w:tr w:rsidR="009A5BFC" w:rsidRPr="009D2232" w14:paraId="71740961" w14:textId="77777777" w:rsidTr="00687B6D">
        <w:tc>
          <w:tcPr>
            <w:tcW w:w="851" w:type="dxa"/>
            <w:vMerge/>
          </w:tcPr>
          <w:p w14:paraId="4498C4B6"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33BF5F1F" w14:textId="77777777" w:rsidR="009A5BFC" w:rsidRPr="009D2232" w:rsidRDefault="006B2857">
            <w:pPr>
              <w:widowControl w:val="0"/>
              <w:numPr>
                <w:ilvl w:val="0"/>
                <w:numId w:val="95"/>
              </w:numPr>
              <w:spacing w:before="60" w:after="60" w:line="240" w:lineRule="auto"/>
              <w:ind w:left="304"/>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Pemerintahan Digital</w:t>
            </w:r>
          </w:p>
        </w:tc>
        <w:tc>
          <w:tcPr>
            <w:tcW w:w="851" w:type="dxa"/>
          </w:tcPr>
          <w:p w14:paraId="4FB0FC68"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3,4</w:t>
            </w:r>
          </w:p>
        </w:tc>
        <w:tc>
          <w:tcPr>
            <w:tcW w:w="789" w:type="dxa"/>
          </w:tcPr>
          <w:p w14:paraId="53CFFAF2"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w:t>
            </w:r>
          </w:p>
        </w:tc>
        <w:tc>
          <w:tcPr>
            <w:tcW w:w="770" w:type="dxa"/>
          </w:tcPr>
          <w:p w14:paraId="6CDAF598"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3,6</w:t>
            </w:r>
          </w:p>
        </w:tc>
        <w:tc>
          <w:tcPr>
            <w:tcW w:w="709" w:type="dxa"/>
          </w:tcPr>
          <w:p w14:paraId="270CC6B3"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3,7</w:t>
            </w:r>
          </w:p>
        </w:tc>
        <w:tc>
          <w:tcPr>
            <w:tcW w:w="709" w:type="dxa"/>
          </w:tcPr>
          <w:p w14:paraId="302F8BE2"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3,8</w:t>
            </w:r>
          </w:p>
        </w:tc>
        <w:tc>
          <w:tcPr>
            <w:tcW w:w="850" w:type="dxa"/>
          </w:tcPr>
          <w:p w14:paraId="2B162230"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w:t>
            </w:r>
          </w:p>
        </w:tc>
        <w:tc>
          <w:tcPr>
            <w:tcW w:w="992" w:type="dxa"/>
            <w:vAlign w:val="center"/>
          </w:tcPr>
          <w:p w14:paraId="0B2A510D"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Indeks </w:t>
            </w:r>
            <w:r w:rsidRPr="009D2232">
              <w:rPr>
                <w:rFonts w:ascii="Bookman Old Style" w:eastAsia="Bookman Old Style" w:hAnsi="Bookman Old Style" w:cs="Bookman Old Style"/>
                <w:bCs/>
                <w:sz w:val="20"/>
                <w:szCs w:val="20"/>
              </w:rPr>
              <w:br/>
              <w:t>(Skala 1-5)</w:t>
            </w:r>
          </w:p>
        </w:tc>
      </w:tr>
      <w:tr w:rsidR="009A5BFC" w:rsidRPr="009D2232" w14:paraId="44891BC9" w14:textId="77777777" w:rsidTr="00687B6D">
        <w:tc>
          <w:tcPr>
            <w:tcW w:w="851" w:type="dxa"/>
            <w:vMerge/>
          </w:tcPr>
          <w:p w14:paraId="0B98CE2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00291752" w14:textId="77777777" w:rsidR="009A5BFC" w:rsidRPr="009D2232" w:rsidRDefault="006B2857">
            <w:pPr>
              <w:numPr>
                <w:ilvl w:val="0"/>
                <w:numId w:val="95"/>
              </w:numPr>
              <w:pBdr>
                <w:top w:val="nil"/>
                <w:left w:val="nil"/>
                <w:bottom w:val="nil"/>
                <w:right w:val="nil"/>
                <w:between w:val="nil"/>
              </w:pBdr>
              <w:ind w:left="304"/>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Kepuasan Layanan Dukungan manajemen</w:t>
            </w:r>
          </w:p>
        </w:tc>
        <w:tc>
          <w:tcPr>
            <w:tcW w:w="851" w:type="dxa"/>
          </w:tcPr>
          <w:p w14:paraId="437048E8" w14:textId="77777777" w:rsidR="009A5BFC" w:rsidRPr="009D2232" w:rsidRDefault="006B2857">
            <w:pPr>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3,51</w:t>
            </w:r>
          </w:p>
        </w:tc>
        <w:tc>
          <w:tcPr>
            <w:tcW w:w="789" w:type="dxa"/>
          </w:tcPr>
          <w:p w14:paraId="45A9B4E3" w14:textId="77777777" w:rsidR="009A5BFC" w:rsidRPr="009D2232" w:rsidRDefault="006B2857">
            <w:pPr>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3,52</w:t>
            </w:r>
          </w:p>
        </w:tc>
        <w:tc>
          <w:tcPr>
            <w:tcW w:w="770" w:type="dxa"/>
          </w:tcPr>
          <w:p w14:paraId="1A8D5111" w14:textId="77777777" w:rsidR="009A5BFC" w:rsidRPr="009D2232" w:rsidRDefault="006B2857">
            <w:pPr>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3,53</w:t>
            </w:r>
          </w:p>
        </w:tc>
        <w:tc>
          <w:tcPr>
            <w:tcW w:w="709" w:type="dxa"/>
          </w:tcPr>
          <w:p w14:paraId="3A6BC288" w14:textId="77777777" w:rsidR="009A5BFC" w:rsidRPr="009D2232" w:rsidRDefault="006B2857">
            <w:pPr>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3,54</w:t>
            </w:r>
          </w:p>
        </w:tc>
        <w:tc>
          <w:tcPr>
            <w:tcW w:w="709" w:type="dxa"/>
          </w:tcPr>
          <w:p w14:paraId="5312AE93" w14:textId="77777777" w:rsidR="009A5BFC" w:rsidRPr="009D2232" w:rsidRDefault="006B2857">
            <w:pPr>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3,55</w:t>
            </w:r>
          </w:p>
        </w:tc>
        <w:tc>
          <w:tcPr>
            <w:tcW w:w="850" w:type="dxa"/>
          </w:tcPr>
          <w:p w14:paraId="0EC02F12" w14:textId="77777777" w:rsidR="009A5BFC" w:rsidRPr="009D2232" w:rsidRDefault="006B2857">
            <w:pPr>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3,56</w:t>
            </w:r>
          </w:p>
        </w:tc>
        <w:tc>
          <w:tcPr>
            <w:tcW w:w="992" w:type="dxa"/>
            <w:vAlign w:val="center"/>
          </w:tcPr>
          <w:p w14:paraId="7DDA8E11" w14:textId="77777777" w:rsidR="009A5BFC" w:rsidRPr="009D2232" w:rsidRDefault="006B2857">
            <w:pPr>
              <w:widowControl w:val="0"/>
              <w:spacing w:before="60" w:after="60" w:line="240" w:lineRule="auto"/>
              <w:ind w:left="-56"/>
              <w:jc w:val="both"/>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w:t>
            </w:r>
            <w:r w:rsidRPr="009D2232">
              <w:rPr>
                <w:rFonts w:ascii="Bookman Old Style" w:eastAsia="Bookman Old Style" w:hAnsi="Bookman Old Style" w:cs="Bookman Old Style"/>
                <w:bCs/>
                <w:sz w:val="20"/>
                <w:szCs w:val="20"/>
              </w:rPr>
              <w:br/>
              <w:t>(Skala 1-4)</w:t>
            </w:r>
          </w:p>
        </w:tc>
      </w:tr>
      <w:tr w:rsidR="009A5BFC" w:rsidRPr="009D2232" w14:paraId="070FA188" w14:textId="77777777">
        <w:tc>
          <w:tcPr>
            <w:tcW w:w="9072" w:type="dxa"/>
            <w:gridSpan w:val="9"/>
          </w:tcPr>
          <w:p w14:paraId="5AFBC05D" w14:textId="77777777" w:rsidR="009A5BFC" w:rsidRPr="009D2232" w:rsidRDefault="006B2857">
            <w:pPr>
              <w:spacing w:before="40" w:after="40" w:line="240" w:lineRule="auto"/>
              <w:ind w:left="-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Biro Sumber Daya Manusia (SDM)</w:t>
            </w:r>
          </w:p>
        </w:tc>
      </w:tr>
      <w:tr w:rsidR="009A5BFC" w:rsidRPr="009D2232" w14:paraId="27F7DC69" w14:textId="77777777">
        <w:tc>
          <w:tcPr>
            <w:tcW w:w="851" w:type="dxa"/>
            <w:vMerge w:val="restart"/>
          </w:tcPr>
          <w:p w14:paraId="7DB4878A" w14:textId="77777777" w:rsidR="009A5BFC" w:rsidRPr="009D2232" w:rsidRDefault="006B2857">
            <w:pPr>
              <w:spacing w:before="40" w:after="4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21" w:type="dxa"/>
            <w:gridSpan w:val="8"/>
          </w:tcPr>
          <w:p w14:paraId="11C0AEA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Pengelolaan Sumber Daya Manusia Aparatur Sipil Negara (ASN) Kemendukbangga/BKKBN yang Berkualitas Prima</w:t>
            </w:r>
          </w:p>
        </w:tc>
      </w:tr>
      <w:tr w:rsidR="00687B6D" w:rsidRPr="009D2232" w14:paraId="66377F7B" w14:textId="77777777" w:rsidTr="00687B6D">
        <w:tc>
          <w:tcPr>
            <w:tcW w:w="851" w:type="dxa"/>
            <w:vMerge/>
          </w:tcPr>
          <w:p w14:paraId="6ACF6908" w14:textId="77777777" w:rsidR="00687B6D" w:rsidRPr="009D2232" w:rsidRDefault="00687B6D" w:rsidP="00687B6D">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31FD3D49" w14:textId="77777777" w:rsidR="00687B6D" w:rsidRPr="009D2232" w:rsidRDefault="00687B6D">
            <w:pPr>
              <w:widowControl w:val="0"/>
              <w:numPr>
                <w:ilvl w:val="0"/>
                <w:numId w:val="63"/>
              </w:numPr>
              <w:spacing w:before="40" w:after="40" w:line="240" w:lineRule="auto"/>
              <w:ind w:left="249"/>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Indeks Kepuasan Layanan Kepegawaian Kemendukbangga/ </w:t>
            </w:r>
            <w:r w:rsidRPr="009D2232">
              <w:rPr>
                <w:rFonts w:ascii="Bookman Old Style" w:eastAsia="Bookman Old Style" w:hAnsi="Bookman Old Style" w:cs="Bookman Old Style"/>
                <w:bCs/>
                <w:sz w:val="20"/>
                <w:szCs w:val="20"/>
              </w:rPr>
              <w:lastRenderedPageBreak/>
              <w:t>BKKBN</w:t>
            </w:r>
          </w:p>
        </w:tc>
        <w:tc>
          <w:tcPr>
            <w:tcW w:w="851" w:type="dxa"/>
          </w:tcPr>
          <w:p w14:paraId="5B24EA37" w14:textId="4B3B7F3C" w:rsidR="00687B6D" w:rsidRPr="009D2232" w:rsidRDefault="00687B6D" w:rsidP="00687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lastRenderedPageBreak/>
              <w:t>3,58</w:t>
            </w:r>
          </w:p>
        </w:tc>
        <w:tc>
          <w:tcPr>
            <w:tcW w:w="789" w:type="dxa"/>
          </w:tcPr>
          <w:p w14:paraId="323A31DF" w14:textId="70DF60B8" w:rsidR="00687B6D" w:rsidRPr="009D2232" w:rsidRDefault="00687B6D" w:rsidP="00687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3,59</w:t>
            </w:r>
          </w:p>
        </w:tc>
        <w:tc>
          <w:tcPr>
            <w:tcW w:w="770" w:type="dxa"/>
          </w:tcPr>
          <w:p w14:paraId="7D981572" w14:textId="2559A248" w:rsidR="00687B6D" w:rsidRPr="009D2232" w:rsidRDefault="00687B6D" w:rsidP="00687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3,60</w:t>
            </w:r>
          </w:p>
        </w:tc>
        <w:tc>
          <w:tcPr>
            <w:tcW w:w="709" w:type="dxa"/>
          </w:tcPr>
          <w:p w14:paraId="4E7BA3A9" w14:textId="503530FE" w:rsidR="00687B6D" w:rsidRPr="009D2232" w:rsidRDefault="00687B6D" w:rsidP="00687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3,61</w:t>
            </w:r>
          </w:p>
        </w:tc>
        <w:tc>
          <w:tcPr>
            <w:tcW w:w="709" w:type="dxa"/>
          </w:tcPr>
          <w:p w14:paraId="78425DF0" w14:textId="1B4507C7" w:rsidR="00687B6D" w:rsidRPr="009D2232" w:rsidRDefault="00687B6D" w:rsidP="00687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3,62</w:t>
            </w:r>
          </w:p>
        </w:tc>
        <w:tc>
          <w:tcPr>
            <w:tcW w:w="850" w:type="dxa"/>
          </w:tcPr>
          <w:p w14:paraId="251AAE56" w14:textId="61CF2634" w:rsidR="00687B6D" w:rsidRPr="009D2232" w:rsidRDefault="00687B6D" w:rsidP="00687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3,63</w:t>
            </w:r>
          </w:p>
        </w:tc>
        <w:tc>
          <w:tcPr>
            <w:tcW w:w="992" w:type="dxa"/>
          </w:tcPr>
          <w:p w14:paraId="0B9ECD52" w14:textId="1770F913" w:rsidR="00687B6D" w:rsidRPr="009D2232" w:rsidRDefault="00687B6D" w:rsidP="00687B6D">
            <w:pPr>
              <w:widowControl w:val="0"/>
              <w:spacing w:before="60" w:after="60" w:line="240" w:lineRule="auto"/>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w:t>
            </w:r>
            <w:r w:rsidRPr="009D2232">
              <w:rPr>
                <w:rFonts w:ascii="Bookman Old Style" w:eastAsia="Bookman Old Style" w:hAnsi="Bookman Old Style" w:cs="Bookman Old Style"/>
                <w:bCs/>
                <w:sz w:val="20"/>
                <w:szCs w:val="20"/>
              </w:rPr>
              <w:br/>
              <w:t xml:space="preserve"> (Skala 1-4)</w:t>
            </w:r>
          </w:p>
        </w:tc>
      </w:tr>
      <w:tr w:rsidR="009A5BFC" w:rsidRPr="009D2232" w14:paraId="06FA663F" w14:textId="77777777" w:rsidTr="00687B6D">
        <w:tc>
          <w:tcPr>
            <w:tcW w:w="851" w:type="dxa"/>
            <w:vMerge/>
          </w:tcPr>
          <w:p w14:paraId="7A227077"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16417CD2" w14:textId="77777777" w:rsidR="009A5BFC" w:rsidRPr="009D2232" w:rsidRDefault="006B2857">
            <w:pPr>
              <w:numPr>
                <w:ilvl w:val="0"/>
                <w:numId w:val="63"/>
              </w:numPr>
              <w:pBdr>
                <w:top w:val="nil"/>
                <w:left w:val="nil"/>
                <w:bottom w:val="nil"/>
                <w:right w:val="nil"/>
                <w:between w:val="nil"/>
              </w:pBdr>
              <w:ind w:left="249"/>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BerAKHLAK Kemendukbangga/ BKKBN</w:t>
            </w:r>
          </w:p>
        </w:tc>
        <w:tc>
          <w:tcPr>
            <w:tcW w:w="851" w:type="dxa"/>
          </w:tcPr>
          <w:p w14:paraId="695E33DE"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82,3</w:t>
            </w:r>
          </w:p>
        </w:tc>
        <w:tc>
          <w:tcPr>
            <w:tcW w:w="789" w:type="dxa"/>
          </w:tcPr>
          <w:p w14:paraId="5DF8B299" w14:textId="77777777" w:rsidR="009A5BFC" w:rsidRPr="009D2232" w:rsidRDefault="006B2857" w:rsidP="00687B6D">
            <w:pPr>
              <w:ind w:left="-10"/>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82,33</w:t>
            </w:r>
          </w:p>
        </w:tc>
        <w:tc>
          <w:tcPr>
            <w:tcW w:w="770" w:type="dxa"/>
          </w:tcPr>
          <w:p w14:paraId="28E88774" w14:textId="77777777" w:rsidR="009A5BFC" w:rsidRPr="009D2232" w:rsidRDefault="006B2857" w:rsidP="00687B6D">
            <w:pPr>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82,36</w:t>
            </w:r>
          </w:p>
        </w:tc>
        <w:tc>
          <w:tcPr>
            <w:tcW w:w="709" w:type="dxa"/>
          </w:tcPr>
          <w:p w14:paraId="7BA127E2" w14:textId="77777777" w:rsidR="009A5BFC" w:rsidRPr="009D2232" w:rsidRDefault="006B2857" w:rsidP="00687B6D">
            <w:pPr>
              <w:ind w:left="-11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82,39</w:t>
            </w:r>
          </w:p>
        </w:tc>
        <w:tc>
          <w:tcPr>
            <w:tcW w:w="709" w:type="dxa"/>
          </w:tcPr>
          <w:p w14:paraId="7083F286" w14:textId="77777777" w:rsidR="009A5BFC" w:rsidRPr="009D2232" w:rsidRDefault="006B2857" w:rsidP="00687B6D">
            <w:pPr>
              <w:ind w:right="-110"/>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82,42</w:t>
            </w:r>
          </w:p>
        </w:tc>
        <w:tc>
          <w:tcPr>
            <w:tcW w:w="850" w:type="dxa"/>
          </w:tcPr>
          <w:p w14:paraId="10FBEE6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82,45</w:t>
            </w:r>
          </w:p>
        </w:tc>
        <w:tc>
          <w:tcPr>
            <w:tcW w:w="992" w:type="dxa"/>
          </w:tcPr>
          <w:p w14:paraId="2BF5924D" w14:textId="77777777" w:rsidR="009A5BFC" w:rsidRPr="009D2232" w:rsidRDefault="006B2857">
            <w:pPr>
              <w:widowControl w:val="0"/>
              <w:spacing w:before="60" w:after="60" w:line="240" w:lineRule="auto"/>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w:t>
            </w:r>
            <w:r w:rsidRPr="009D2232">
              <w:rPr>
                <w:rFonts w:ascii="Bookman Old Style" w:eastAsia="Bookman Old Style" w:hAnsi="Bookman Old Style" w:cs="Bookman Old Style"/>
                <w:bCs/>
                <w:sz w:val="20"/>
                <w:szCs w:val="20"/>
              </w:rPr>
              <w:br/>
              <w:t xml:space="preserve"> (Skala 1-100)</w:t>
            </w:r>
          </w:p>
        </w:tc>
      </w:tr>
      <w:tr w:rsidR="009A5BFC" w:rsidRPr="009D2232" w14:paraId="2FEF8E3B" w14:textId="77777777">
        <w:tc>
          <w:tcPr>
            <w:tcW w:w="9072" w:type="dxa"/>
            <w:gridSpan w:val="9"/>
          </w:tcPr>
          <w:p w14:paraId="4F31434C" w14:textId="4E2AAF83" w:rsidR="009A5BFC" w:rsidRPr="009D2232" w:rsidRDefault="006B2857">
            <w:pPr>
              <w:spacing w:before="40" w:after="40" w:line="240" w:lineRule="auto"/>
              <w:ind w:left="-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Biro Hukum, Organisasi, dan Tata</w:t>
            </w:r>
            <w:r w:rsidR="009D2232" w:rsidRPr="009D2232">
              <w:rPr>
                <w:rFonts w:ascii="Bookman Old Style" w:eastAsia="Bookman Old Style" w:hAnsi="Bookman Old Style" w:cs="Bookman Old Style"/>
                <w:bCs/>
                <w:sz w:val="20"/>
                <w:szCs w:val="20"/>
              </w:rPr>
              <w:t xml:space="preserve"> L</w:t>
            </w:r>
            <w:r w:rsidRPr="009D2232">
              <w:rPr>
                <w:rFonts w:ascii="Bookman Old Style" w:eastAsia="Bookman Old Style" w:hAnsi="Bookman Old Style" w:cs="Bookman Old Style"/>
                <w:bCs/>
                <w:sz w:val="20"/>
                <w:szCs w:val="20"/>
              </w:rPr>
              <w:t>aksana</w:t>
            </w:r>
          </w:p>
        </w:tc>
      </w:tr>
      <w:tr w:rsidR="009A5BFC" w:rsidRPr="009D2232" w14:paraId="1EDFF905" w14:textId="77777777">
        <w:tc>
          <w:tcPr>
            <w:tcW w:w="851" w:type="dxa"/>
            <w:vMerge w:val="restart"/>
          </w:tcPr>
          <w:p w14:paraId="14303C30" w14:textId="77777777" w:rsidR="009A5BFC" w:rsidRPr="009D2232" w:rsidRDefault="006B2857">
            <w:pPr>
              <w:spacing w:before="40" w:after="4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21" w:type="dxa"/>
            <w:gridSpan w:val="8"/>
          </w:tcPr>
          <w:p w14:paraId="1981AD3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landasan hukum dan penataan organisasi yang dapat dipergunakan sebagai dasar penguatan pelaksanaan Program Bangga Kencana</w:t>
            </w:r>
          </w:p>
        </w:tc>
      </w:tr>
      <w:tr w:rsidR="009A5BFC" w:rsidRPr="009D2232" w14:paraId="2C9752A0" w14:textId="77777777" w:rsidTr="00687B6D">
        <w:tc>
          <w:tcPr>
            <w:tcW w:w="851" w:type="dxa"/>
            <w:vMerge/>
          </w:tcPr>
          <w:p w14:paraId="1160F1F6"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4F2F263C" w14:textId="77777777" w:rsidR="009A5BFC" w:rsidRPr="009D2232" w:rsidRDefault="006B2857">
            <w:pPr>
              <w:widowControl w:val="0"/>
              <w:numPr>
                <w:ilvl w:val="0"/>
                <w:numId w:val="96"/>
              </w:numPr>
              <w:spacing w:before="40" w:after="40" w:line="240" w:lineRule="auto"/>
              <w:ind w:left="249"/>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Indeks Reformasi Hukum; dan</w:t>
            </w:r>
          </w:p>
        </w:tc>
        <w:tc>
          <w:tcPr>
            <w:tcW w:w="851" w:type="dxa"/>
          </w:tcPr>
          <w:p w14:paraId="5EDAAAA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97,62</w:t>
            </w:r>
          </w:p>
        </w:tc>
        <w:tc>
          <w:tcPr>
            <w:tcW w:w="789" w:type="dxa"/>
          </w:tcPr>
          <w:p w14:paraId="05D1C73A" w14:textId="77777777" w:rsidR="009A5BFC" w:rsidRPr="009D2232" w:rsidRDefault="006B2857" w:rsidP="00635FCB">
            <w:pPr>
              <w:ind w:right="-17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97,63</w:t>
            </w:r>
          </w:p>
        </w:tc>
        <w:tc>
          <w:tcPr>
            <w:tcW w:w="770" w:type="dxa"/>
          </w:tcPr>
          <w:p w14:paraId="5BD4A787" w14:textId="77777777" w:rsidR="009A5BFC" w:rsidRPr="009D2232" w:rsidRDefault="006B2857" w:rsidP="00635FCB">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97,64</w:t>
            </w:r>
          </w:p>
        </w:tc>
        <w:tc>
          <w:tcPr>
            <w:tcW w:w="709" w:type="dxa"/>
          </w:tcPr>
          <w:p w14:paraId="082BCD5F" w14:textId="77777777" w:rsidR="009A5BFC" w:rsidRPr="009D2232" w:rsidRDefault="006B2857" w:rsidP="00635FCB">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97,65</w:t>
            </w:r>
          </w:p>
        </w:tc>
        <w:tc>
          <w:tcPr>
            <w:tcW w:w="709" w:type="dxa"/>
          </w:tcPr>
          <w:p w14:paraId="13727B7F" w14:textId="77777777" w:rsidR="009A5BFC" w:rsidRPr="009D2232" w:rsidRDefault="006B2857" w:rsidP="00635FCB">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97,66</w:t>
            </w:r>
          </w:p>
        </w:tc>
        <w:tc>
          <w:tcPr>
            <w:tcW w:w="850" w:type="dxa"/>
          </w:tcPr>
          <w:p w14:paraId="29F883A4" w14:textId="77777777" w:rsidR="009A5BFC" w:rsidRPr="009D2232" w:rsidRDefault="006B2857" w:rsidP="00635FCB">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97,67</w:t>
            </w:r>
          </w:p>
        </w:tc>
        <w:tc>
          <w:tcPr>
            <w:tcW w:w="992" w:type="dxa"/>
            <w:vAlign w:val="center"/>
          </w:tcPr>
          <w:p w14:paraId="3DDEEF83" w14:textId="77777777" w:rsidR="009A5BFC" w:rsidRPr="009D2232" w:rsidRDefault="006B2857">
            <w:pPr>
              <w:widowControl w:val="0"/>
              <w:spacing w:before="60" w:after="60" w:line="240" w:lineRule="auto"/>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Indeks </w:t>
            </w:r>
            <w:r w:rsidRPr="009D2232">
              <w:rPr>
                <w:rFonts w:ascii="Bookman Old Style" w:eastAsia="Bookman Old Style" w:hAnsi="Bookman Old Style" w:cs="Bookman Old Style"/>
                <w:bCs/>
                <w:sz w:val="20"/>
                <w:szCs w:val="20"/>
              </w:rPr>
              <w:br/>
              <w:t>(Skala 1-100)</w:t>
            </w:r>
          </w:p>
        </w:tc>
      </w:tr>
      <w:tr w:rsidR="009A5BFC" w:rsidRPr="009D2232" w14:paraId="55169B34" w14:textId="77777777" w:rsidTr="00687B6D">
        <w:tc>
          <w:tcPr>
            <w:tcW w:w="851" w:type="dxa"/>
            <w:vMerge/>
          </w:tcPr>
          <w:p w14:paraId="44499C64"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5701811E" w14:textId="77777777" w:rsidR="009A5BFC" w:rsidRPr="009D2232" w:rsidRDefault="006B2857">
            <w:pPr>
              <w:numPr>
                <w:ilvl w:val="0"/>
                <w:numId w:val="96"/>
              </w:numPr>
              <w:pBdr>
                <w:top w:val="nil"/>
                <w:left w:val="nil"/>
                <w:bottom w:val="nil"/>
                <w:right w:val="nil"/>
                <w:between w:val="nil"/>
              </w:pBdr>
              <w:ind w:left="249"/>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Penataan Organisasi.</w:t>
            </w:r>
          </w:p>
        </w:tc>
        <w:tc>
          <w:tcPr>
            <w:tcW w:w="851" w:type="dxa"/>
          </w:tcPr>
          <w:p w14:paraId="6FC33F1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N/A</w:t>
            </w:r>
          </w:p>
        </w:tc>
        <w:tc>
          <w:tcPr>
            <w:tcW w:w="789" w:type="dxa"/>
          </w:tcPr>
          <w:p w14:paraId="3058B52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60</w:t>
            </w:r>
          </w:p>
        </w:tc>
        <w:tc>
          <w:tcPr>
            <w:tcW w:w="770" w:type="dxa"/>
          </w:tcPr>
          <w:p w14:paraId="562AFBA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70</w:t>
            </w:r>
          </w:p>
        </w:tc>
        <w:tc>
          <w:tcPr>
            <w:tcW w:w="709" w:type="dxa"/>
          </w:tcPr>
          <w:p w14:paraId="4A05F98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80</w:t>
            </w:r>
          </w:p>
        </w:tc>
        <w:tc>
          <w:tcPr>
            <w:tcW w:w="709" w:type="dxa"/>
          </w:tcPr>
          <w:p w14:paraId="6241CC03"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90</w:t>
            </w:r>
          </w:p>
        </w:tc>
        <w:tc>
          <w:tcPr>
            <w:tcW w:w="850" w:type="dxa"/>
          </w:tcPr>
          <w:p w14:paraId="113C7C7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100</w:t>
            </w:r>
          </w:p>
        </w:tc>
        <w:tc>
          <w:tcPr>
            <w:tcW w:w="992" w:type="dxa"/>
            <w:vAlign w:val="center"/>
          </w:tcPr>
          <w:p w14:paraId="58808261" w14:textId="77777777" w:rsidR="009A5BFC" w:rsidRPr="009D2232" w:rsidRDefault="006B2857">
            <w:pPr>
              <w:widowControl w:val="0"/>
              <w:spacing w:before="60" w:after="60" w:line="240" w:lineRule="auto"/>
              <w:ind w:left="-56"/>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27994E50" w14:textId="77777777">
        <w:tc>
          <w:tcPr>
            <w:tcW w:w="9072" w:type="dxa"/>
            <w:gridSpan w:val="9"/>
          </w:tcPr>
          <w:p w14:paraId="5F4CFD2B" w14:textId="4C19DF90" w:rsidR="009A5BFC" w:rsidRPr="009D2232" w:rsidRDefault="006B2857">
            <w:pPr>
              <w:spacing w:before="40" w:after="40" w:line="240" w:lineRule="auto"/>
              <w:ind w:left="-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Biro </w:t>
            </w:r>
            <w:r w:rsidR="009D2232">
              <w:rPr>
                <w:rFonts w:ascii="Bookman Old Style" w:eastAsia="Bookman Old Style" w:hAnsi="Bookman Old Style" w:cs="Bookman Old Style"/>
                <w:bCs/>
                <w:sz w:val="20"/>
                <w:szCs w:val="20"/>
              </w:rPr>
              <w:t>U</w:t>
            </w:r>
            <w:r w:rsidRPr="009D2232">
              <w:rPr>
                <w:rFonts w:ascii="Bookman Old Style" w:eastAsia="Bookman Old Style" w:hAnsi="Bookman Old Style" w:cs="Bookman Old Style"/>
                <w:bCs/>
                <w:sz w:val="20"/>
                <w:szCs w:val="20"/>
              </w:rPr>
              <w:t>mum dan Pengelolaan Barang Milik Negara (BMN)</w:t>
            </w:r>
          </w:p>
        </w:tc>
      </w:tr>
      <w:tr w:rsidR="009A5BFC" w:rsidRPr="009D2232" w14:paraId="044187DD" w14:textId="77777777">
        <w:tc>
          <w:tcPr>
            <w:tcW w:w="851" w:type="dxa"/>
            <w:vMerge w:val="restart"/>
          </w:tcPr>
          <w:p w14:paraId="3F5E17EC" w14:textId="77777777" w:rsidR="009A5BFC" w:rsidRPr="009D2232" w:rsidRDefault="006B2857">
            <w:pPr>
              <w:spacing w:before="40" w:after="4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21" w:type="dxa"/>
            <w:gridSpan w:val="8"/>
          </w:tcPr>
          <w:p w14:paraId="17C88FCE"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pelayanan pengelolaan pengadaan barang dan jasa, kerumahtanggaan dan protokol, kesekretariatan pimpinan, sarana prasarana, pengelolaan BMN serta kearsipan yang berkualitas</w:t>
            </w:r>
          </w:p>
        </w:tc>
      </w:tr>
      <w:tr w:rsidR="009A5BFC" w:rsidRPr="009D2232" w14:paraId="0C22741D" w14:textId="77777777" w:rsidTr="00687B6D">
        <w:tc>
          <w:tcPr>
            <w:tcW w:w="851" w:type="dxa"/>
            <w:vMerge/>
          </w:tcPr>
          <w:p w14:paraId="6105DB56"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38BC58F8" w14:textId="77777777" w:rsidR="009A5BFC" w:rsidRPr="009D2232" w:rsidRDefault="006B2857">
            <w:pPr>
              <w:numPr>
                <w:ilvl w:val="0"/>
                <w:numId w:val="38"/>
              </w:numPr>
              <w:pBdr>
                <w:top w:val="nil"/>
                <w:left w:val="nil"/>
                <w:bottom w:val="nil"/>
                <w:right w:val="nil"/>
                <w:between w:val="nil"/>
              </w:pBdr>
              <w:spacing w:after="0" w:line="278" w:lineRule="auto"/>
              <w:ind w:left="390" w:right="110"/>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Kepuasan terhadap Pelayanan Administrasi Perkantoran, Kerumahtanggaan, pengadaan barang dan jasa, dan Pengelolaan BMN;</w:t>
            </w:r>
          </w:p>
        </w:tc>
        <w:tc>
          <w:tcPr>
            <w:tcW w:w="851" w:type="dxa"/>
          </w:tcPr>
          <w:p w14:paraId="2CADFD0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N/A</w:t>
            </w:r>
          </w:p>
        </w:tc>
        <w:tc>
          <w:tcPr>
            <w:tcW w:w="789" w:type="dxa"/>
          </w:tcPr>
          <w:p w14:paraId="29D1EF8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3,1</w:t>
            </w:r>
          </w:p>
        </w:tc>
        <w:tc>
          <w:tcPr>
            <w:tcW w:w="770" w:type="dxa"/>
          </w:tcPr>
          <w:p w14:paraId="75E002E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3,2</w:t>
            </w:r>
          </w:p>
        </w:tc>
        <w:tc>
          <w:tcPr>
            <w:tcW w:w="709" w:type="dxa"/>
          </w:tcPr>
          <w:p w14:paraId="2DDB925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3,3</w:t>
            </w:r>
          </w:p>
        </w:tc>
        <w:tc>
          <w:tcPr>
            <w:tcW w:w="709" w:type="dxa"/>
          </w:tcPr>
          <w:p w14:paraId="5B88C46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3,4</w:t>
            </w:r>
          </w:p>
        </w:tc>
        <w:tc>
          <w:tcPr>
            <w:tcW w:w="850" w:type="dxa"/>
          </w:tcPr>
          <w:p w14:paraId="28E480BC"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w:t>
            </w:r>
          </w:p>
        </w:tc>
        <w:tc>
          <w:tcPr>
            <w:tcW w:w="992" w:type="dxa"/>
          </w:tcPr>
          <w:p w14:paraId="612B7EC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Skala </w:t>
            </w:r>
          </w:p>
          <w:p w14:paraId="5CAC0B0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(1-4)</w:t>
            </w:r>
          </w:p>
          <w:p w14:paraId="4F312C12" w14:textId="77777777" w:rsidR="009A5BFC" w:rsidRPr="009D2232" w:rsidRDefault="009A5BFC">
            <w:pPr>
              <w:rPr>
                <w:rFonts w:ascii="Bookman Old Style" w:eastAsia="Bookman Old Style" w:hAnsi="Bookman Old Style" w:cs="Bookman Old Style"/>
                <w:bCs/>
                <w:sz w:val="20"/>
                <w:szCs w:val="20"/>
              </w:rPr>
            </w:pPr>
          </w:p>
          <w:p w14:paraId="2C747E6A" w14:textId="77777777" w:rsidR="009A5BFC" w:rsidRPr="009D2232" w:rsidRDefault="009A5BFC">
            <w:pPr>
              <w:rPr>
                <w:rFonts w:ascii="Bookman Old Style" w:eastAsia="Bookman Old Style" w:hAnsi="Bookman Old Style" w:cs="Bookman Old Style"/>
                <w:bCs/>
                <w:sz w:val="20"/>
                <w:szCs w:val="20"/>
              </w:rPr>
            </w:pPr>
          </w:p>
        </w:tc>
      </w:tr>
      <w:tr w:rsidR="009A5BFC" w:rsidRPr="009D2232" w14:paraId="698E34C7" w14:textId="77777777" w:rsidTr="00687B6D">
        <w:tc>
          <w:tcPr>
            <w:tcW w:w="851" w:type="dxa"/>
            <w:vMerge/>
          </w:tcPr>
          <w:p w14:paraId="20CD3A94"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7C4D0286" w14:textId="77777777" w:rsidR="009A5BFC" w:rsidRPr="009D2232" w:rsidRDefault="006B2857">
            <w:pPr>
              <w:numPr>
                <w:ilvl w:val="0"/>
                <w:numId w:val="38"/>
              </w:numPr>
              <w:pBdr>
                <w:top w:val="nil"/>
                <w:left w:val="nil"/>
                <w:bottom w:val="nil"/>
                <w:right w:val="nil"/>
                <w:between w:val="nil"/>
              </w:pBdr>
              <w:spacing w:after="0" w:line="278" w:lineRule="auto"/>
              <w:ind w:left="390" w:right="110"/>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Nilai Komposit IPA dan IPGA;</w:t>
            </w:r>
          </w:p>
        </w:tc>
        <w:tc>
          <w:tcPr>
            <w:tcW w:w="851" w:type="dxa"/>
          </w:tcPr>
          <w:p w14:paraId="3166C8D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N/A</w:t>
            </w:r>
          </w:p>
        </w:tc>
        <w:tc>
          <w:tcPr>
            <w:tcW w:w="789" w:type="dxa"/>
          </w:tcPr>
          <w:p w14:paraId="4F32B06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w:t>
            </w:r>
          </w:p>
        </w:tc>
        <w:tc>
          <w:tcPr>
            <w:tcW w:w="770" w:type="dxa"/>
          </w:tcPr>
          <w:p w14:paraId="66A614E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3,1</w:t>
            </w:r>
          </w:p>
        </w:tc>
        <w:tc>
          <w:tcPr>
            <w:tcW w:w="709" w:type="dxa"/>
          </w:tcPr>
          <w:p w14:paraId="0C7D496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3,2</w:t>
            </w:r>
          </w:p>
        </w:tc>
        <w:tc>
          <w:tcPr>
            <w:tcW w:w="709" w:type="dxa"/>
          </w:tcPr>
          <w:p w14:paraId="3D749EB9"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3,3</w:t>
            </w:r>
          </w:p>
        </w:tc>
        <w:tc>
          <w:tcPr>
            <w:tcW w:w="850" w:type="dxa"/>
          </w:tcPr>
          <w:p w14:paraId="3DF9F78C"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3,4</w:t>
            </w:r>
          </w:p>
        </w:tc>
        <w:tc>
          <w:tcPr>
            <w:tcW w:w="992" w:type="dxa"/>
          </w:tcPr>
          <w:p w14:paraId="399A959E"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Skala </w:t>
            </w:r>
          </w:p>
          <w:p w14:paraId="7A6AAD7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(1-4)</w:t>
            </w:r>
          </w:p>
        </w:tc>
      </w:tr>
      <w:tr w:rsidR="009A5BFC" w:rsidRPr="009D2232" w14:paraId="07427855" w14:textId="77777777" w:rsidTr="00687B6D">
        <w:tc>
          <w:tcPr>
            <w:tcW w:w="851" w:type="dxa"/>
            <w:vMerge/>
          </w:tcPr>
          <w:p w14:paraId="0F8BA21E"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7AD71AFB" w14:textId="77777777" w:rsidR="009A5BFC" w:rsidRPr="009D2232" w:rsidRDefault="006B2857">
            <w:pPr>
              <w:numPr>
                <w:ilvl w:val="0"/>
                <w:numId w:val="38"/>
              </w:numPr>
              <w:pBdr>
                <w:top w:val="nil"/>
                <w:left w:val="nil"/>
                <w:bottom w:val="nil"/>
                <w:right w:val="nil"/>
                <w:between w:val="nil"/>
              </w:pBdr>
              <w:spacing w:after="0" w:line="278" w:lineRule="auto"/>
              <w:ind w:left="390" w:right="110"/>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Tata Kelola Pengadaan Barang/Jasa; dan</w:t>
            </w:r>
          </w:p>
        </w:tc>
        <w:tc>
          <w:tcPr>
            <w:tcW w:w="851" w:type="dxa"/>
          </w:tcPr>
          <w:p w14:paraId="2933175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60</w:t>
            </w:r>
          </w:p>
        </w:tc>
        <w:tc>
          <w:tcPr>
            <w:tcW w:w="789" w:type="dxa"/>
          </w:tcPr>
          <w:p w14:paraId="2812CD01"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60</w:t>
            </w:r>
          </w:p>
        </w:tc>
        <w:tc>
          <w:tcPr>
            <w:tcW w:w="770" w:type="dxa"/>
          </w:tcPr>
          <w:p w14:paraId="744F70E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65</w:t>
            </w:r>
          </w:p>
        </w:tc>
        <w:tc>
          <w:tcPr>
            <w:tcW w:w="709" w:type="dxa"/>
          </w:tcPr>
          <w:p w14:paraId="26AA7FE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69</w:t>
            </w:r>
          </w:p>
        </w:tc>
        <w:tc>
          <w:tcPr>
            <w:tcW w:w="709" w:type="dxa"/>
          </w:tcPr>
          <w:p w14:paraId="75FA30E9"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70</w:t>
            </w:r>
          </w:p>
        </w:tc>
        <w:tc>
          <w:tcPr>
            <w:tcW w:w="850" w:type="dxa"/>
          </w:tcPr>
          <w:p w14:paraId="1A3352F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71</w:t>
            </w:r>
          </w:p>
        </w:tc>
        <w:tc>
          <w:tcPr>
            <w:tcW w:w="992" w:type="dxa"/>
          </w:tcPr>
          <w:p w14:paraId="3E03363C"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Indeks </w:t>
            </w:r>
          </w:p>
          <w:p w14:paraId="1C44677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(Skala 1-100)</w:t>
            </w:r>
          </w:p>
        </w:tc>
      </w:tr>
      <w:tr w:rsidR="009A5BFC" w:rsidRPr="009D2232" w14:paraId="77A6E713" w14:textId="77777777" w:rsidTr="00687B6D">
        <w:tc>
          <w:tcPr>
            <w:tcW w:w="851" w:type="dxa"/>
            <w:vMerge/>
          </w:tcPr>
          <w:p w14:paraId="1C0F1385"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096CA977" w14:textId="77777777" w:rsidR="009A5BFC" w:rsidRPr="009D2232" w:rsidRDefault="006B2857">
            <w:pPr>
              <w:numPr>
                <w:ilvl w:val="0"/>
                <w:numId w:val="38"/>
              </w:numPr>
              <w:pBdr>
                <w:top w:val="nil"/>
                <w:left w:val="nil"/>
                <w:bottom w:val="nil"/>
                <w:right w:val="nil"/>
                <w:between w:val="nil"/>
              </w:pBdr>
              <w:ind w:left="390"/>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Nilai Hasil Pengawasan kearsipan.</w:t>
            </w:r>
          </w:p>
        </w:tc>
        <w:tc>
          <w:tcPr>
            <w:tcW w:w="851" w:type="dxa"/>
          </w:tcPr>
          <w:p w14:paraId="28ADED09"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66,53</w:t>
            </w:r>
          </w:p>
        </w:tc>
        <w:tc>
          <w:tcPr>
            <w:tcW w:w="789" w:type="dxa"/>
          </w:tcPr>
          <w:p w14:paraId="336B2B97"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67</w:t>
            </w:r>
          </w:p>
        </w:tc>
        <w:tc>
          <w:tcPr>
            <w:tcW w:w="770" w:type="dxa"/>
          </w:tcPr>
          <w:p w14:paraId="317417F9"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69</w:t>
            </w:r>
          </w:p>
        </w:tc>
        <w:tc>
          <w:tcPr>
            <w:tcW w:w="709" w:type="dxa"/>
          </w:tcPr>
          <w:p w14:paraId="4DC8764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71</w:t>
            </w:r>
          </w:p>
        </w:tc>
        <w:tc>
          <w:tcPr>
            <w:tcW w:w="709" w:type="dxa"/>
          </w:tcPr>
          <w:p w14:paraId="1E6FA02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73</w:t>
            </w:r>
          </w:p>
        </w:tc>
        <w:tc>
          <w:tcPr>
            <w:tcW w:w="850" w:type="dxa"/>
          </w:tcPr>
          <w:p w14:paraId="3B5F976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75</w:t>
            </w:r>
          </w:p>
        </w:tc>
        <w:tc>
          <w:tcPr>
            <w:tcW w:w="992" w:type="dxa"/>
          </w:tcPr>
          <w:p w14:paraId="5D408D8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Indeks </w:t>
            </w:r>
          </w:p>
          <w:p w14:paraId="108273F3"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(Skala 1-100)</w:t>
            </w:r>
          </w:p>
        </w:tc>
      </w:tr>
      <w:tr w:rsidR="009A5BFC" w:rsidRPr="009D2232" w14:paraId="4A467818" w14:textId="77777777">
        <w:tc>
          <w:tcPr>
            <w:tcW w:w="9072" w:type="dxa"/>
            <w:gridSpan w:val="9"/>
          </w:tcPr>
          <w:p w14:paraId="58FBADC6" w14:textId="77777777" w:rsidR="009A5BFC" w:rsidRPr="009D2232" w:rsidRDefault="006B2857">
            <w:pPr>
              <w:spacing w:before="40" w:after="40" w:line="240" w:lineRule="auto"/>
              <w:ind w:left="-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Biro Perencanaan dan Keuangan</w:t>
            </w:r>
          </w:p>
        </w:tc>
      </w:tr>
      <w:tr w:rsidR="009A5BFC" w:rsidRPr="009D2232" w14:paraId="76B7E1FB" w14:textId="77777777">
        <w:tc>
          <w:tcPr>
            <w:tcW w:w="851" w:type="dxa"/>
            <w:vMerge w:val="restart"/>
          </w:tcPr>
          <w:p w14:paraId="0C7A1188" w14:textId="77777777" w:rsidR="009A5BFC" w:rsidRPr="009D2232" w:rsidRDefault="006B2857">
            <w:pPr>
              <w:spacing w:before="40" w:after="4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21" w:type="dxa"/>
            <w:gridSpan w:val="8"/>
          </w:tcPr>
          <w:p w14:paraId="41FF359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Perencanaan, Penganggaran, serta Pengelolaan Keuangan Program Bangga Kencana yang berkualitas</w:t>
            </w:r>
          </w:p>
        </w:tc>
      </w:tr>
      <w:tr w:rsidR="00206B6D" w:rsidRPr="009D2232" w14:paraId="45C1BF0C" w14:textId="77777777" w:rsidTr="00687B6D">
        <w:tc>
          <w:tcPr>
            <w:tcW w:w="851" w:type="dxa"/>
            <w:vMerge/>
          </w:tcPr>
          <w:p w14:paraId="07654B41" w14:textId="77777777" w:rsidR="00206B6D" w:rsidRPr="009D2232" w:rsidRDefault="00206B6D" w:rsidP="00206B6D">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5404B3D6" w14:textId="77777777" w:rsidR="00206B6D" w:rsidRPr="009D2232" w:rsidRDefault="00206B6D">
            <w:pPr>
              <w:numPr>
                <w:ilvl w:val="0"/>
                <w:numId w:val="64"/>
              </w:numPr>
              <w:pBdr>
                <w:top w:val="nil"/>
                <w:left w:val="nil"/>
                <w:bottom w:val="nil"/>
                <w:right w:val="nil"/>
                <w:between w:val="nil"/>
              </w:pBdr>
              <w:spacing w:after="0" w:line="278" w:lineRule="auto"/>
              <w:ind w:left="390" w:right="209"/>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Perencanaan Pembangunan Nasional (IPPN);</w:t>
            </w:r>
          </w:p>
        </w:tc>
        <w:tc>
          <w:tcPr>
            <w:tcW w:w="851" w:type="dxa"/>
          </w:tcPr>
          <w:p w14:paraId="5373ED8F" w14:textId="0A40D828" w:rsidR="00206B6D" w:rsidRPr="009D2232" w:rsidRDefault="00206B6D" w:rsidP="00206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98,78</w:t>
            </w:r>
          </w:p>
        </w:tc>
        <w:tc>
          <w:tcPr>
            <w:tcW w:w="789" w:type="dxa"/>
          </w:tcPr>
          <w:p w14:paraId="216D7878" w14:textId="4971F9BF"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98,</w:t>
            </w:r>
            <w:r w:rsidRPr="009D2232">
              <w:rPr>
                <w:rFonts w:ascii="Bookman Old Style" w:eastAsia="Bookman Old Style" w:hAnsi="Bookman Old Style" w:cs="Bookman Old Style"/>
                <w:bCs/>
                <w:color w:val="000000"/>
                <w:sz w:val="20"/>
                <w:szCs w:val="20"/>
                <w:lang w:val="en-US"/>
              </w:rPr>
              <w:t>79</w:t>
            </w:r>
          </w:p>
        </w:tc>
        <w:tc>
          <w:tcPr>
            <w:tcW w:w="770" w:type="dxa"/>
          </w:tcPr>
          <w:p w14:paraId="7FB34E2F" w14:textId="37B2F5A4"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98,8</w:t>
            </w:r>
            <w:r w:rsidRPr="009D2232">
              <w:rPr>
                <w:rFonts w:ascii="Bookman Old Style" w:eastAsia="Bookman Old Style" w:hAnsi="Bookman Old Style" w:cs="Bookman Old Style"/>
                <w:bCs/>
                <w:color w:val="000000"/>
                <w:sz w:val="20"/>
                <w:szCs w:val="20"/>
                <w:lang w:val="en-US"/>
              </w:rPr>
              <w:t>0</w:t>
            </w:r>
          </w:p>
        </w:tc>
        <w:tc>
          <w:tcPr>
            <w:tcW w:w="709" w:type="dxa"/>
          </w:tcPr>
          <w:p w14:paraId="1CCB62ED" w14:textId="27E2B79A"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98,8</w:t>
            </w:r>
            <w:r w:rsidRPr="009D2232">
              <w:rPr>
                <w:rFonts w:ascii="Bookman Old Style" w:eastAsia="Bookman Old Style" w:hAnsi="Bookman Old Style" w:cs="Bookman Old Style"/>
                <w:bCs/>
                <w:color w:val="000000"/>
                <w:sz w:val="20"/>
                <w:szCs w:val="20"/>
                <w:lang w:val="en-US"/>
              </w:rPr>
              <w:t>1</w:t>
            </w:r>
          </w:p>
        </w:tc>
        <w:tc>
          <w:tcPr>
            <w:tcW w:w="709" w:type="dxa"/>
          </w:tcPr>
          <w:p w14:paraId="419EEFB2" w14:textId="043B5E75"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98,</w:t>
            </w:r>
            <w:r w:rsidRPr="009D2232">
              <w:rPr>
                <w:rFonts w:ascii="Bookman Old Style" w:eastAsia="Bookman Old Style" w:hAnsi="Bookman Old Style" w:cs="Bookman Old Style"/>
                <w:bCs/>
                <w:color w:val="000000"/>
                <w:sz w:val="20"/>
                <w:szCs w:val="20"/>
                <w:lang w:val="en-US"/>
              </w:rPr>
              <w:t>82</w:t>
            </w:r>
          </w:p>
        </w:tc>
        <w:tc>
          <w:tcPr>
            <w:tcW w:w="850" w:type="dxa"/>
          </w:tcPr>
          <w:p w14:paraId="095E5217" w14:textId="3CFDD452"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98,</w:t>
            </w:r>
            <w:r w:rsidRPr="009D2232">
              <w:rPr>
                <w:rFonts w:ascii="Bookman Old Style" w:eastAsia="Bookman Old Style" w:hAnsi="Bookman Old Style" w:cs="Bookman Old Style"/>
                <w:bCs/>
                <w:color w:val="000000"/>
                <w:sz w:val="20"/>
                <w:szCs w:val="20"/>
                <w:lang w:val="en-US"/>
              </w:rPr>
              <w:t>83</w:t>
            </w:r>
          </w:p>
        </w:tc>
        <w:tc>
          <w:tcPr>
            <w:tcW w:w="992" w:type="dxa"/>
          </w:tcPr>
          <w:p w14:paraId="027FE858" w14:textId="77777777" w:rsidR="00206B6D" w:rsidRPr="009D2232" w:rsidRDefault="00206B6D" w:rsidP="00206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Nilai </w:t>
            </w:r>
          </w:p>
          <w:p w14:paraId="00011CFD" w14:textId="77777777" w:rsidR="00206B6D" w:rsidRPr="009D2232" w:rsidRDefault="00206B6D" w:rsidP="00206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(Skala 1-100)</w:t>
            </w:r>
          </w:p>
        </w:tc>
      </w:tr>
      <w:tr w:rsidR="00206B6D" w:rsidRPr="009D2232" w14:paraId="673CB7AC" w14:textId="77777777" w:rsidTr="00687B6D">
        <w:tc>
          <w:tcPr>
            <w:tcW w:w="851" w:type="dxa"/>
            <w:vMerge/>
          </w:tcPr>
          <w:p w14:paraId="34CB157B" w14:textId="77777777" w:rsidR="00206B6D" w:rsidRPr="009D2232" w:rsidRDefault="00206B6D" w:rsidP="00206B6D">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6E03EED7" w14:textId="77777777" w:rsidR="00206B6D" w:rsidRPr="009D2232" w:rsidRDefault="00206B6D">
            <w:pPr>
              <w:numPr>
                <w:ilvl w:val="0"/>
                <w:numId w:val="64"/>
              </w:numPr>
              <w:pBdr>
                <w:top w:val="nil"/>
                <w:left w:val="nil"/>
                <w:bottom w:val="nil"/>
                <w:right w:val="nil"/>
                <w:between w:val="nil"/>
              </w:pBdr>
              <w:spacing w:after="0" w:line="278" w:lineRule="auto"/>
              <w:ind w:left="390" w:right="209"/>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Nilai Evaluasi Kinerja Anggaran (EKA);</w:t>
            </w:r>
          </w:p>
        </w:tc>
        <w:tc>
          <w:tcPr>
            <w:tcW w:w="851" w:type="dxa"/>
          </w:tcPr>
          <w:p w14:paraId="27EEA22C" w14:textId="0439F1DD" w:rsidR="00206B6D" w:rsidRPr="009D2232" w:rsidRDefault="00206B6D" w:rsidP="00206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96,42</w:t>
            </w:r>
          </w:p>
        </w:tc>
        <w:tc>
          <w:tcPr>
            <w:tcW w:w="789" w:type="dxa"/>
          </w:tcPr>
          <w:p w14:paraId="08D03367" w14:textId="31B5B431"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96,4</w:t>
            </w:r>
            <w:r w:rsidRPr="009D2232">
              <w:rPr>
                <w:rFonts w:ascii="Bookman Old Style" w:eastAsia="Bookman Old Style" w:hAnsi="Bookman Old Style" w:cs="Bookman Old Style"/>
                <w:bCs/>
                <w:color w:val="000000"/>
                <w:sz w:val="20"/>
                <w:szCs w:val="20"/>
                <w:lang w:val="en-US"/>
              </w:rPr>
              <w:t>3</w:t>
            </w:r>
          </w:p>
        </w:tc>
        <w:tc>
          <w:tcPr>
            <w:tcW w:w="770" w:type="dxa"/>
          </w:tcPr>
          <w:p w14:paraId="3650997C" w14:textId="673909D0"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96,</w:t>
            </w:r>
            <w:r w:rsidRPr="009D2232">
              <w:rPr>
                <w:rFonts w:ascii="Bookman Old Style" w:eastAsia="Bookman Old Style" w:hAnsi="Bookman Old Style" w:cs="Bookman Old Style"/>
                <w:bCs/>
                <w:color w:val="000000"/>
                <w:sz w:val="20"/>
                <w:szCs w:val="20"/>
                <w:lang w:val="en-US"/>
              </w:rPr>
              <w:t>44</w:t>
            </w:r>
          </w:p>
        </w:tc>
        <w:tc>
          <w:tcPr>
            <w:tcW w:w="709" w:type="dxa"/>
          </w:tcPr>
          <w:p w14:paraId="4D1D042F" w14:textId="6450200A"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96,</w:t>
            </w:r>
            <w:r w:rsidRPr="009D2232">
              <w:rPr>
                <w:rFonts w:ascii="Bookman Old Style" w:eastAsia="Bookman Old Style" w:hAnsi="Bookman Old Style" w:cs="Bookman Old Style"/>
                <w:bCs/>
                <w:color w:val="000000"/>
                <w:sz w:val="20"/>
                <w:szCs w:val="20"/>
                <w:lang w:val="en-US"/>
              </w:rPr>
              <w:t>45</w:t>
            </w:r>
          </w:p>
        </w:tc>
        <w:tc>
          <w:tcPr>
            <w:tcW w:w="709" w:type="dxa"/>
          </w:tcPr>
          <w:p w14:paraId="6D366C9E" w14:textId="601F0E8F"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96,</w:t>
            </w:r>
            <w:r w:rsidRPr="009D2232">
              <w:rPr>
                <w:rFonts w:ascii="Bookman Old Style" w:eastAsia="Bookman Old Style" w:hAnsi="Bookman Old Style" w:cs="Bookman Old Style"/>
                <w:bCs/>
                <w:color w:val="000000"/>
                <w:sz w:val="20"/>
                <w:szCs w:val="20"/>
                <w:lang w:val="en-US"/>
              </w:rPr>
              <w:t>46</w:t>
            </w:r>
          </w:p>
        </w:tc>
        <w:tc>
          <w:tcPr>
            <w:tcW w:w="850" w:type="dxa"/>
          </w:tcPr>
          <w:p w14:paraId="5BF1D8AA" w14:textId="693C2DE0" w:rsidR="00206B6D" w:rsidRPr="009D2232" w:rsidRDefault="00206B6D" w:rsidP="00206B6D">
            <w:pPr>
              <w:ind w:right="-176"/>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96,</w:t>
            </w:r>
            <w:r w:rsidRPr="009D2232">
              <w:rPr>
                <w:rFonts w:ascii="Bookman Old Style" w:eastAsia="Bookman Old Style" w:hAnsi="Bookman Old Style" w:cs="Bookman Old Style"/>
                <w:bCs/>
                <w:color w:val="000000"/>
                <w:sz w:val="20"/>
                <w:szCs w:val="20"/>
                <w:lang w:val="en-US"/>
              </w:rPr>
              <w:t>4</w:t>
            </w:r>
            <w:r w:rsidRPr="009D2232">
              <w:rPr>
                <w:rFonts w:ascii="Bookman Old Style" w:eastAsia="Bookman Old Style" w:hAnsi="Bookman Old Style" w:cs="Bookman Old Style"/>
                <w:bCs/>
                <w:color w:val="000000"/>
                <w:sz w:val="20"/>
                <w:szCs w:val="20"/>
              </w:rPr>
              <w:t>7</w:t>
            </w:r>
          </w:p>
        </w:tc>
        <w:tc>
          <w:tcPr>
            <w:tcW w:w="992" w:type="dxa"/>
          </w:tcPr>
          <w:p w14:paraId="6811E7EB" w14:textId="77777777" w:rsidR="00206B6D" w:rsidRPr="009D2232" w:rsidRDefault="00206B6D" w:rsidP="00206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 xml:space="preserve">Nilai </w:t>
            </w:r>
          </w:p>
          <w:p w14:paraId="11FB0D5F" w14:textId="77777777" w:rsidR="00206B6D" w:rsidRPr="009D2232" w:rsidRDefault="00206B6D" w:rsidP="00206B6D">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(Skala 1-100)</w:t>
            </w:r>
          </w:p>
        </w:tc>
      </w:tr>
      <w:tr w:rsidR="009A5BFC" w:rsidRPr="009D2232" w14:paraId="7D74E6CE" w14:textId="77777777" w:rsidTr="00687B6D">
        <w:tc>
          <w:tcPr>
            <w:tcW w:w="851" w:type="dxa"/>
            <w:vMerge/>
          </w:tcPr>
          <w:p w14:paraId="1F5F2A3D"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20E41717" w14:textId="77777777" w:rsidR="009A5BFC" w:rsidRPr="009D2232" w:rsidRDefault="006B2857">
            <w:pPr>
              <w:numPr>
                <w:ilvl w:val="0"/>
                <w:numId w:val="64"/>
              </w:numPr>
              <w:pBdr>
                <w:top w:val="nil"/>
                <w:left w:val="nil"/>
                <w:bottom w:val="nil"/>
                <w:right w:val="nil"/>
                <w:between w:val="nil"/>
              </w:pBdr>
              <w:spacing w:after="0" w:line="278" w:lineRule="auto"/>
              <w:ind w:left="390" w:right="209"/>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 xml:space="preserve">Persentase AoI Tindak Lanjut Evaluasi Penilaian </w:t>
            </w:r>
            <w:r w:rsidRPr="009D2232">
              <w:rPr>
                <w:rFonts w:ascii="Bookman Old Style" w:eastAsia="Bookman Old Style" w:hAnsi="Bookman Old Style" w:cs="Bookman Old Style"/>
                <w:bCs/>
                <w:color w:val="000000"/>
                <w:sz w:val="20"/>
                <w:szCs w:val="20"/>
              </w:rPr>
              <w:lastRenderedPageBreak/>
              <w:t>Mandiri Maturitas SPIP; dan</w:t>
            </w:r>
          </w:p>
        </w:tc>
        <w:tc>
          <w:tcPr>
            <w:tcW w:w="851" w:type="dxa"/>
          </w:tcPr>
          <w:p w14:paraId="6956984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lastRenderedPageBreak/>
              <w:t>N/A</w:t>
            </w:r>
          </w:p>
        </w:tc>
        <w:tc>
          <w:tcPr>
            <w:tcW w:w="789" w:type="dxa"/>
          </w:tcPr>
          <w:p w14:paraId="3A1CF493"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20</w:t>
            </w:r>
          </w:p>
        </w:tc>
        <w:tc>
          <w:tcPr>
            <w:tcW w:w="770" w:type="dxa"/>
          </w:tcPr>
          <w:p w14:paraId="03DF6CE5"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30</w:t>
            </w:r>
          </w:p>
        </w:tc>
        <w:tc>
          <w:tcPr>
            <w:tcW w:w="709" w:type="dxa"/>
          </w:tcPr>
          <w:p w14:paraId="2D61373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40</w:t>
            </w:r>
          </w:p>
        </w:tc>
        <w:tc>
          <w:tcPr>
            <w:tcW w:w="709" w:type="dxa"/>
          </w:tcPr>
          <w:p w14:paraId="0590821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50</w:t>
            </w:r>
          </w:p>
        </w:tc>
        <w:tc>
          <w:tcPr>
            <w:tcW w:w="850" w:type="dxa"/>
          </w:tcPr>
          <w:p w14:paraId="13DB73E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60</w:t>
            </w:r>
          </w:p>
        </w:tc>
        <w:tc>
          <w:tcPr>
            <w:tcW w:w="992" w:type="dxa"/>
          </w:tcPr>
          <w:p w14:paraId="64FA9D6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Persen</w:t>
            </w:r>
          </w:p>
        </w:tc>
      </w:tr>
      <w:tr w:rsidR="009A5BFC" w:rsidRPr="009D2232" w14:paraId="1E661B1A" w14:textId="77777777" w:rsidTr="00687B6D">
        <w:tc>
          <w:tcPr>
            <w:tcW w:w="851" w:type="dxa"/>
            <w:vMerge/>
          </w:tcPr>
          <w:p w14:paraId="08C7791B"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677DB57B" w14:textId="77777777" w:rsidR="009A5BFC" w:rsidRPr="009D2232" w:rsidRDefault="006B2857">
            <w:pPr>
              <w:numPr>
                <w:ilvl w:val="0"/>
                <w:numId w:val="64"/>
              </w:numPr>
              <w:pBdr>
                <w:top w:val="nil"/>
                <w:left w:val="nil"/>
                <w:bottom w:val="nil"/>
                <w:right w:val="nil"/>
                <w:between w:val="nil"/>
              </w:pBdr>
              <w:spacing w:after="0" w:line="278" w:lineRule="auto"/>
              <w:ind w:left="390" w:right="209"/>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Jurnal Koreksi BPK atas Realisasi Belanja.</w:t>
            </w:r>
          </w:p>
        </w:tc>
        <w:tc>
          <w:tcPr>
            <w:tcW w:w="851" w:type="dxa"/>
          </w:tcPr>
          <w:p w14:paraId="5CA8241F"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N/A</w:t>
            </w:r>
          </w:p>
        </w:tc>
        <w:tc>
          <w:tcPr>
            <w:tcW w:w="789" w:type="dxa"/>
          </w:tcPr>
          <w:p w14:paraId="397E9D71"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0,5</w:t>
            </w:r>
          </w:p>
        </w:tc>
        <w:tc>
          <w:tcPr>
            <w:tcW w:w="770" w:type="dxa"/>
          </w:tcPr>
          <w:p w14:paraId="496ACC45"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0,5</w:t>
            </w:r>
          </w:p>
        </w:tc>
        <w:tc>
          <w:tcPr>
            <w:tcW w:w="709" w:type="dxa"/>
          </w:tcPr>
          <w:p w14:paraId="212B533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0,5</w:t>
            </w:r>
          </w:p>
        </w:tc>
        <w:tc>
          <w:tcPr>
            <w:tcW w:w="709" w:type="dxa"/>
          </w:tcPr>
          <w:p w14:paraId="1623A71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0,5</w:t>
            </w:r>
          </w:p>
        </w:tc>
        <w:tc>
          <w:tcPr>
            <w:tcW w:w="850" w:type="dxa"/>
          </w:tcPr>
          <w:p w14:paraId="70CDF5D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0,5</w:t>
            </w:r>
          </w:p>
        </w:tc>
        <w:tc>
          <w:tcPr>
            <w:tcW w:w="992" w:type="dxa"/>
          </w:tcPr>
          <w:p w14:paraId="285D4D2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Persen</w:t>
            </w:r>
          </w:p>
        </w:tc>
      </w:tr>
      <w:tr w:rsidR="009A5BFC" w:rsidRPr="009D2232" w14:paraId="4EE117E0" w14:textId="77777777">
        <w:tc>
          <w:tcPr>
            <w:tcW w:w="9072" w:type="dxa"/>
            <w:gridSpan w:val="9"/>
          </w:tcPr>
          <w:p w14:paraId="4E2A7BED" w14:textId="77777777" w:rsidR="009A5BFC" w:rsidRPr="009D2232" w:rsidRDefault="006B2857">
            <w:pPr>
              <w:spacing w:before="40" w:after="40" w:line="240" w:lineRule="auto"/>
              <w:ind w:left="-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Biro Hubungan Masyarakat dan Informasi Publik</w:t>
            </w:r>
          </w:p>
        </w:tc>
      </w:tr>
      <w:tr w:rsidR="009A5BFC" w:rsidRPr="009D2232" w14:paraId="7E03B9E3" w14:textId="77777777">
        <w:tc>
          <w:tcPr>
            <w:tcW w:w="851" w:type="dxa"/>
            <w:vMerge w:val="restart"/>
          </w:tcPr>
          <w:p w14:paraId="2C5DD1FB" w14:textId="77777777" w:rsidR="009A5BFC" w:rsidRPr="009D2232" w:rsidRDefault="006B2857">
            <w:pPr>
              <w:spacing w:before="40" w:after="40" w:line="240" w:lineRule="auto"/>
              <w:ind w:hanging="2"/>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SK1</w:t>
            </w:r>
          </w:p>
        </w:tc>
        <w:tc>
          <w:tcPr>
            <w:tcW w:w="8221" w:type="dxa"/>
            <w:gridSpan w:val="8"/>
          </w:tcPr>
          <w:p w14:paraId="264D495A"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sz w:val="20"/>
                <w:szCs w:val="20"/>
              </w:rPr>
              <w:t>Terwujudnya layanan Kehumasan dan Komunikasi Publik yang berkualitas</w:t>
            </w:r>
          </w:p>
        </w:tc>
      </w:tr>
      <w:tr w:rsidR="009A5BFC" w:rsidRPr="009D2232" w14:paraId="2208A435" w14:textId="77777777" w:rsidTr="00687B6D">
        <w:tc>
          <w:tcPr>
            <w:tcW w:w="851" w:type="dxa"/>
            <w:vMerge/>
          </w:tcPr>
          <w:p w14:paraId="6FFF4282"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2EA7579C" w14:textId="77777777" w:rsidR="009A5BFC" w:rsidRPr="009D2232" w:rsidRDefault="006B2857">
            <w:pPr>
              <w:numPr>
                <w:ilvl w:val="0"/>
                <w:numId w:val="97"/>
              </w:numPr>
              <w:pBdr>
                <w:top w:val="nil"/>
                <w:left w:val="nil"/>
                <w:bottom w:val="nil"/>
                <w:right w:val="nil"/>
                <w:between w:val="nil"/>
              </w:pBdr>
              <w:spacing w:after="0" w:line="278" w:lineRule="auto"/>
              <w:ind w:left="390" w:right="121"/>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Persentase Pengetahuan Masyarakat terhadap Program Bangga Kencana melalui media; dan</w:t>
            </w:r>
          </w:p>
        </w:tc>
        <w:tc>
          <w:tcPr>
            <w:tcW w:w="851" w:type="dxa"/>
          </w:tcPr>
          <w:p w14:paraId="64D8C22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N/A</w:t>
            </w:r>
          </w:p>
        </w:tc>
        <w:tc>
          <w:tcPr>
            <w:tcW w:w="789" w:type="dxa"/>
          </w:tcPr>
          <w:p w14:paraId="6A9E35A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50</w:t>
            </w:r>
          </w:p>
        </w:tc>
        <w:tc>
          <w:tcPr>
            <w:tcW w:w="770" w:type="dxa"/>
          </w:tcPr>
          <w:p w14:paraId="527C2FF0"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60</w:t>
            </w:r>
          </w:p>
        </w:tc>
        <w:tc>
          <w:tcPr>
            <w:tcW w:w="709" w:type="dxa"/>
          </w:tcPr>
          <w:p w14:paraId="0147EAD9"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70</w:t>
            </w:r>
          </w:p>
        </w:tc>
        <w:tc>
          <w:tcPr>
            <w:tcW w:w="709" w:type="dxa"/>
          </w:tcPr>
          <w:p w14:paraId="3F09467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80</w:t>
            </w:r>
          </w:p>
        </w:tc>
        <w:tc>
          <w:tcPr>
            <w:tcW w:w="850" w:type="dxa"/>
          </w:tcPr>
          <w:p w14:paraId="61E0656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90</w:t>
            </w:r>
          </w:p>
        </w:tc>
        <w:tc>
          <w:tcPr>
            <w:tcW w:w="992" w:type="dxa"/>
          </w:tcPr>
          <w:p w14:paraId="789FB5A6"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Persen</w:t>
            </w:r>
          </w:p>
        </w:tc>
      </w:tr>
      <w:tr w:rsidR="009A5BFC" w:rsidRPr="009D2232" w14:paraId="78D7DFE0" w14:textId="77777777" w:rsidTr="00687B6D">
        <w:tc>
          <w:tcPr>
            <w:tcW w:w="851" w:type="dxa"/>
            <w:vMerge/>
          </w:tcPr>
          <w:p w14:paraId="40904551" w14:textId="77777777" w:rsidR="009A5BFC" w:rsidRPr="009D2232"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51" w:type="dxa"/>
          </w:tcPr>
          <w:p w14:paraId="79C019E0" w14:textId="77777777" w:rsidR="009A5BFC" w:rsidRPr="009D2232" w:rsidRDefault="006B2857">
            <w:pPr>
              <w:numPr>
                <w:ilvl w:val="0"/>
                <w:numId w:val="97"/>
              </w:numPr>
              <w:pBdr>
                <w:top w:val="nil"/>
                <w:left w:val="nil"/>
                <w:bottom w:val="nil"/>
                <w:right w:val="nil"/>
                <w:between w:val="nil"/>
              </w:pBdr>
              <w:ind w:left="390"/>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 Kepuasan Stakeholder terhadap Layanan Hubungan Masyarakat dan Informasi Publik.</w:t>
            </w:r>
          </w:p>
        </w:tc>
        <w:tc>
          <w:tcPr>
            <w:tcW w:w="851" w:type="dxa"/>
          </w:tcPr>
          <w:p w14:paraId="59ADA45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N/A</w:t>
            </w:r>
          </w:p>
        </w:tc>
        <w:tc>
          <w:tcPr>
            <w:tcW w:w="789" w:type="dxa"/>
          </w:tcPr>
          <w:p w14:paraId="75861164"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w:t>
            </w:r>
          </w:p>
        </w:tc>
        <w:tc>
          <w:tcPr>
            <w:tcW w:w="770" w:type="dxa"/>
          </w:tcPr>
          <w:p w14:paraId="3356123B"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3,1</w:t>
            </w:r>
          </w:p>
        </w:tc>
        <w:tc>
          <w:tcPr>
            <w:tcW w:w="709" w:type="dxa"/>
          </w:tcPr>
          <w:p w14:paraId="0806204D"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3,2</w:t>
            </w:r>
          </w:p>
        </w:tc>
        <w:tc>
          <w:tcPr>
            <w:tcW w:w="709" w:type="dxa"/>
          </w:tcPr>
          <w:p w14:paraId="6E11ECA8"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3,3</w:t>
            </w:r>
          </w:p>
        </w:tc>
        <w:tc>
          <w:tcPr>
            <w:tcW w:w="850" w:type="dxa"/>
          </w:tcPr>
          <w:p w14:paraId="40B0DC32" w14:textId="77777777" w:rsidR="009A5BFC" w:rsidRPr="009D2232" w:rsidRDefault="006B2857">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rPr>
              <w:t>3,5</w:t>
            </w:r>
          </w:p>
        </w:tc>
        <w:tc>
          <w:tcPr>
            <w:tcW w:w="992" w:type="dxa"/>
          </w:tcPr>
          <w:p w14:paraId="6E4B528A" w14:textId="77777777" w:rsidR="00635FCB" w:rsidRPr="009D2232" w:rsidRDefault="00635FCB" w:rsidP="00635FCB">
            <w:pPr>
              <w:rPr>
                <w:rFonts w:ascii="Bookman Old Style" w:eastAsia="Bookman Old Style" w:hAnsi="Bookman Old Style" w:cs="Bookman Old Style"/>
                <w:bCs/>
                <w:color w:val="000000"/>
                <w:sz w:val="20"/>
                <w:szCs w:val="20"/>
              </w:rPr>
            </w:pPr>
            <w:r w:rsidRPr="009D2232">
              <w:rPr>
                <w:rFonts w:ascii="Bookman Old Style" w:eastAsia="Bookman Old Style" w:hAnsi="Bookman Old Style" w:cs="Bookman Old Style"/>
                <w:bCs/>
                <w:color w:val="000000"/>
                <w:sz w:val="20"/>
                <w:szCs w:val="20"/>
              </w:rPr>
              <w:t>Indeks</w:t>
            </w:r>
          </w:p>
          <w:p w14:paraId="5BFC4B0C" w14:textId="5AAA6740" w:rsidR="009A5BFC" w:rsidRPr="009D2232" w:rsidRDefault="00635FCB" w:rsidP="00635FCB">
            <w:pPr>
              <w:rPr>
                <w:rFonts w:ascii="Bookman Old Style" w:eastAsia="Bookman Old Style" w:hAnsi="Bookman Old Style" w:cs="Bookman Old Style"/>
                <w:bCs/>
                <w:sz w:val="20"/>
                <w:szCs w:val="20"/>
              </w:rPr>
            </w:pPr>
            <w:r w:rsidRPr="009D2232">
              <w:rPr>
                <w:rFonts w:ascii="Bookman Old Style" w:eastAsia="Bookman Old Style" w:hAnsi="Bookman Old Style" w:cs="Bookman Old Style"/>
                <w:bCs/>
                <w:color w:val="000000"/>
                <w:sz w:val="20"/>
                <w:szCs w:val="20"/>
                <w:lang w:val="en-US"/>
              </w:rPr>
              <w:t>(Skala 1-4)</w:t>
            </w:r>
          </w:p>
        </w:tc>
      </w:tr>
    </w:tbl>
    <w:p w14:paraId="0CB49063" w14:textId="77777777" w:rsidR="009A5BFC" w:rsidRDefault="009A5BFC">
      <w:pPr>
        <w:spacing w:after="0" w:line="240" w:lineRule="auto"/>
        <w:jc w:val="both"/>
        <w:rPr>
          <w:rFonts w:ascii="Bookman Old Style" w:eastAsia="Bookman Old Style" w:hAnsi="Bookman Old Style" w:cs="Bookman Old Style"/>
          <w:sz w:val="24"/>
          <w:szCs w:val="24"/>
        </w:rPr>
      </w:pPr>
    </w:p>
    <w:p w14:paraId="0613CAC2"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40562F12" w14:textId="1D0E8846"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Selain Unit Kerja Eselon I, terdapat 2 Unit Pusat yang mendukung tercapainya sasaran strategis Kemendukbangga</w:t>
      </w:r>
      <w:r w:rsidRPr="00DA76D0">
        <w:rPr>
          <w:rFonts w:ascii="Bookman Old Style" w:eastAsia="Bookman Old Style" w:hAnsi="Bookman Old Style" w:cs="Bookman Old Style"/>
          <w:color w:val="000000"/>
          <w:sz w:val="24"/>
          <w:szCs w:val="24"/>
        </w:rPr>
        <w:t xml:space="preserve">/BKKBN, yaitu: (1) Pusat Pengembangan Sumber Daya Manusia </w:t>
      </w:r>
      <w:r w:rsidR="00A95051" w:rsidRPr="00DA76D0">
        <w:rPr>
          <w:rFonts w:ascii="Bookman Old Style" w:eastAsia="Bookman Old Style" w:hAnsi="Bookman Old Style" w:cs="Bookman Old Style"/>
          <w:color w:val="000000"/>
          <w:sz w:val="24"/>
          <w:szCs w:val="24"/>
        </w:rPr>
        <w:t>Kependudukan, Pembangunan Keluarga dan Keluarga Berencana</w:t>
      </w:r>
      <w:r w:rsidRPr="00DA76D0">
        <w:rPr>
          <w:rFonts w:ascii="Bookman Old Style" w:eastAsia="Bookman Old Style" w:hAnsi="Bookman Old Style" w:cs="Bookman Old Style"/>
          <w:color w:val="000000"/>
          <w:sz w:val="24"/>
          <w:szCs w:val="24"/>
        </w:rPr>
        <w:t>; dan (2) Pusat Data dan Teknologi Informasi. Berikut adalah uraian</w:t>
      </w:r>
      <w:r>
        <w:rPr>
          <w:rFonts w:ascii="Bookman Old Style" w:eastAsia="Bookman Old Style" w:hAnsi="Bookman Old Style" w:cs="Bookman Old Style"/>
          <w:color w:val="000000"/>
          <w:sz w:val="24"/>
          <w:szCs w:val="24"/>
        </w:rPr>
        <w:t xml:space="preserve"> Sasaran Kegiatan beserta indikator dan target dari kedua pusat tersebut.</w:t>
      </w:r>
    </w:p>
    <w:p w14:paraId="4558A107"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74265B10" w14:textId="6ED3D346" w:rsidR="009A5BFC" w:rsidRPr="00DA76D0" w:rsidRDefault="006B2857">
      <w:pPr>
        <w:spacing w:after="0" w:line="240" w:lineRule="auto"/>
        <w:ind w:left="567" w:hanging="2"/>
        <w:jc w:val="center"/>
        <w:rPr>
          <w:rFonts w:ascii="Bookman Old Style" w:eastAsia="Bookman Old Style" w:hAnsi="Bookman Old Style" w:cs="Bookman Old Style"/>
          <w:sz w:val="24"/>
          <w:szCs w:val="24"/>
        </w:rPr>
      </w:pPr>
      <w:r w:rsidRPr="00DB0893">
        <w:rPr>
          <w:rFonts w:ascii="Bookman Old Style" w:eastAsia="Bookman Old Style" w:hAnsi="Bookman Old Style" w:cs="Bookman Old Style"/>
          <w:bCs/>
          <w:sz w:val="24"/>
          <w:szCs w:val="24"/>
        </w:rPr>
        <w:t xml:space="preserve">Tabel 4.11 </w:t>
      </w:r>
      <w:r w:rsidRPr="00DA76D0">
        <w:rPr>
          <w:rFonts w:ascii="Bookman Old Style" w:eastAsia="Bookman Old Style" w:hAnsi="Bookman Old Style" w:cs="Bookman Old Style"/>
          <w:bCs/>
          <w:sz w:val="24"/>
          <w:szCs w:val="24"/>
        </w:rPr>
        <w:t>Sasaran Kegiatan</w:t>
      </w:r>
      <w:r w:rsidRPr="00DA76D0">
        <w:rPr>
          <w:rFonts w:ascii="Bookman Old Style" w:eastAsia="Bookman Old Style" w:hAnsi="Bookman Old Style" w:cs="Bookman Old Style"/>
          <w:sz w:val="24"/>
          <w:szCs w:val="24"/>
        </w:rPr>
        <w:t xml:space="preserve"> beserta Indikator dan Target pada Pusat Pengembangan </w:t>
      </w:r>
      <w:r w:rsidR="00DA76D0" w:rsidRPr="00DA76D0">
        <w:rPr>
          <w:rFonts w:ascii="Bookman Old Style" w:eastAsia="Bookman Old Style" w:hAnsi="Bookman Old Style" w:cs="Bookman Old Style"/>
          <w:sz w:val="24"/>
          <w:szCs w:val="24"/>
        </w:rPr>
        <w:t xml:space="preserve">Sumber Daya Manusia </w:t>
      </w:r>
      <w:r w:rsidR="00A07578" w:rsidRPr="00DA76D0">
        <w:rPr>
          <w:rFonts w:ascii="Bookman Old Style" w:eastAsia="Bookman Old Style" w:hAnsi="Bookman Old Style" w:cs="Bookman Old Style"/>
          <w:sz w:val="24"/>
          <w:szCs w:val="24"/>
        </w:rPr>
        <w:t xml:space="preserve">Kependudukan, Pembangunan Keluarga dan Keluarga Berencana </w:t>
      </w:r>
      <w:r w:rsidRPr="00DA76D0">
        <w:rPr>
          <w:rFonts w:ascii="Bookman Old Style" w:eastAsia="Bookman Old Style" w:hAnsi="Bookman Old Style" w:cs="Bookman Old Style"/>
          <w:sz w:val="24"/>
          <w:szCs w:val="24"/>
        </w:rPr>
        <w:t xml:space="preserve">dan Pusat Data dan Teknologi </w:t>
      </w:r>
      <w:sdt>
        <w:sdtPr>
          <w:tag w:val="goog_rdk_149"/>
          <w:id w:val="-484240772"/>
        </w:sdtPr>
        <w:sdtContent/>
      </w:sdt>
      <w:r w:rsidRPr="00DA76D0">
        <w:rPr>
          <w:rFonts w:ascii="Bookman Old Style" w:eastAsia="Bookman Old Style" w:hAnsi="Bookman Old Style" w:cs="Bookman Old Style"/>
          <w:sz w:val="24"/>
          <w:szCs w:val="24"/>
        </w:rPr>
        <w:t xml:space="preserve">Informasi. </w:t>
      </w:r>
    </w:p>
    <w:p w14:paraId="7E8066A0" w14:textId="77777777" w:rsidR="009A5BFC" w:rsidRPr="00DA76D0" w:rsidRDefault="009A5BFC">
      <w:pPr>
        <w:spacing w:after="0" w:line="240" w:lineRule="auto"/>
        <w:ind w:left="567" w:hanging="2"/>
        <w:jc w:val="both"/>
        <w:rPr>
          <w:rFonts w:ascii="Bookman Old Style" w:eastAsia="Bookman Old Style" w:hAnsi="Bookman Old Style" w:cs="Bookman Old Style"/>
          <w:sz w:val="24"/>
          <w:szCs w:val="24"/>
        </w:rPr>
      </w:pPr>
    </w:p>
    <w:tbl>
      <w:tblPr>
        <w:tblStyle w:val="affff8"/>
        <w:tblW w:w="9361"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8"/>
        <w:gridCol w:w="2973"/>
        <w:gridCol w:w="992"/>
        <w:gridCol w:w="709"/>
        <w:gridCol w:w="709"/>
        <w:gridCol w:w="708"/>
        <w:gridCol w:w="709"/>
        <w:gridCol w:w="709"/>
        <w:gridCol w:w="1134"/>
      </w:tblGrid>
      <w:tr w:rsidR="00DA76D0" w:rsidRPr="00DA76D0" w14:paraId="5FFCB241" w14:textId="77777777" w:rsidTr="000C7D23">
        <w:trPr>
          <w:trHeight w:val="454"/>
          <w:tblHeader/>
        </w:trPr>
        <w:tc>
          <w:tcPr>
            <w:tcW w:w="718" w:type="dxa"/>
            <w:vMerge w:val="restart"/>
            <w:shd w:val="clear" w:color="auto" w:fill="DBE5F1"/>
            <w:tcMar>
              <w:top w:w="100" w:type="dxa"/>
              <w:left w:w="100" w:type="dxa"/>
              <w:bottom w:w="100" w:type="dxa"/>
              <w:right w:w="100" w:type="dxa"/>
            </w:tcMar>
            <w:vAlign w:val="center"/>
          </w:tcPr>
          <w:p w14:paraId="1EEE0508" w14:textId="77777777" w:rsidR="009A5BFC" w:rsidRPr="00DA76D0" w:rsidRDefault="006B2857">
            <w:pPr>
              <w:widowControl w:val="0"/>
              <w:spacing w:before="60" w:after="60" w:line="240" w:lineRule="auto"/>
              <w:ind w:right="-179" w:hanging="2"/>
              <w:jc w:val="both"/>
              <w:rPr>
                <w:rFonts w:ascii="Bookman Old Style" w:eastAsia="Bookman Old Style" w:hAnsi="Bookman Old Style" w:cs="Bookman Old Style"/>
                <w:bCs/>
                <w:sz w:val="20"/>
                <w:szCs w:val="20"/>
              </w:rPr>
            </w:pPr>
            <w:r w:rsidRPr="00DA76D0">
              <w:rPr>
                <w:rFonts w:ascii="Bookman Old Style" w:eastAsia="Bookman Old Style" w:hAnsi="Bookman Old Style" w:cs="Bookman Old Style"/>
                <w:bCs/>
                <w:sz w:val="20"/>
                <w:szCs w:val="20"/>
              </w:rPr>
              <w:t>Kode</w:t>
            </w:r>
          </w:p>
        </w:tc>
        <w:tc>
          <w:tcPr>
            <w:tcW w:w="2973" w:type="dxa"/>
            <w:vMerge w:val="restart"/>
            <w:shd w:val="clear" w:color="auto" w:fill="DBE5F1"/>
            <w:tcMar>
              <w:top w:w="100" w:type="dxa"/>
              <w:left w:w="100" w:type="dxa"/>
              <w:bottom w:w="100" w:type="dxa"/>
              <w:right w:w="100" w:type="dxa"/>
            </w:tcMar>
            <w:vAlign w:val="center"/>
          </w:tcPr>
          <w:p w14:paraId="2C43D5F4" w14:textId="77777777" w:rsidR="009A5BFC" w:rsidRPr="00DA76D0" w:rsidRDefault="006B2857">
            <w:pPr>
              <w:widowControl w:val="0"/>
              <w:spacing w:before="60" w:after="60" w:line="240" w:lineRule="auto"/>
              <w:ind w:right="423"/>
              <w:jc w:val="center"/>
              <w:rPr>
                <w:bCs/>
              </w:rPr>
            </w:pPr>
            <w:r w:rsidRPr="00DA76D0">
              <w:rPr>
                <w:rFonts w:ascii="Bookman Old Style" w:eastAsia="Bookman Old Style" w:hAnsi="Bookman Old Style" w:cs="Bookman Old Style"/>
                <w:bCs/>
                <w:sz w:val="20"/>
                <w:szCs w:val="20"/>
              </w:rPr>
              <w:t>Indikator Kegiatan</w:t>
            </w:r>
          </w:p>
        </w:tc>
        <w:tc>
          <w:tcPr>
            <w:tcW w:w="992" w:type="dxa"/>
            <w:vMerge w:val="restart"/>
            <w:shd w:val="clear" w:color="auto" w:fill="DBE5F1"/>
            <w:vAlign w:val="center"/>
          </w:tcPr>
          <w:p w14:paraId="4173C782" w14:textId="77777777" w:rsidR="009A5BFC" w:rsidRPr="00DA76D0" w:rsidRDefault="006B2857">
            <w:pPr>
              <w:widowControl w:val="0"/>
              <w:spacing w:before="60" w:after="60" w:line="240" w:lineRule="auto"/>
              <w:ind w:left="-39" w:right="-98"/>
              <w:jc w:val="both"/>
              <w:rPr>
                <w:bCs/>
              </w:rPr>
            </w:pPr>
            <w:r w:rsidRPr="00DA76D0">
              <w:rPr>
                <w:rFonts w:ascii="Bookman Old Style" w:eastAsia="Bookman Old Style" w:hAnsi="Bookman Old Style" w:cs="Bookman Old Style"/>
                <w:bCs/>
                <w:sz w:val="20"/>
                <w:szCs w:val="20"/>
              </w:rPr>
              <w:t>Baseline</w:t>
            </w:r>
          </w:p>
        </w:tc>
        <w:tc>
          <w:tcPr>
            <w:tcW w:w="3544" w:type="dxa"/>
            <w:gridSpan w:val="5"/>
            <w:shd w:val="clear" w:color="auto" w:fill="DBE5F1"/>
            <w:vAlign w:val="center"/>
          </w:tcPr>
          <w:p w14:paraId="11B9A636" w14:textId="77777777" w:rsidR="009A5BFC" w:rsidRPr="00DA76D0" w:rsidRDefault="006B2857">
            <w:pPr>
              <w:widowControl w:val="0"/>
              <w:spacing w:before="60" w:after="60" w:line="240" w:lineRule="auto"/>
              <w:jc w:val="center"/>
              <w:rPr>
                <w:bCs/>
              </w:rPr>
            </w:pPr>
            <w:r w:rsidRPr="00DA76D0">
              <w:rPr>
                <w:rFonts w:ascii="Bookman Old Style" w:eastAsia="Bookman Old Style" w:hAnsi="Bookman Old Style" w:cs="Bookman Old Style"/>
                <w:bCs/>
                <w:sz w:val="20"/>
                <w:szCs w:val="20"/>
              </w:rPr>
              <w:t>Target</w:t>
            </w:r>
          </w:p>
        </w:tc>
        <w:tc>
          <w:tcPr>
            <w:tcW w:w="1134" w:type="dxa"/>
            <w:vMerge w:val="restart"/>
            <w:shd w:val="clear" w:color="auto" w:fill="DBE5F1"/>
            <w:vAlign w:val="center"/>
          </w:tcPr>
          <w:p w14:paraId="1A2A333F" w14:textId="77777777" w:rsidR="009A5BFC" w:rsidRPr="00DA76D0" w:rsidRDefault="006B2857">
            <w:pPr>
              <w:widowControl w:val="0"/>
              <w:spacing w:before="60" w:after="60" w:line="240" w:lineRule="auto"/>
              <w:ind w:right="-216"/>
              <w:jc w:val="both"/>
              <w:rPr>
                <w:bCs/>
              </w:rPr>
            </w:pPr>
            <w:r w:rsidRPr="00DA76D0">
              <w:rPr>
                <w:rFonts w:ascii="Bookman Old Style" w:eastAsia="Bookman Old Style" w:hAnsi="Bookman Old Style" w:cs="Bookman Old Style"/>
                <w:bCs/>
                <w:sz w:val="20"/>
                <w:szCs w:val="20"/>
              </w:rPr>
              <w:t>Satuan</w:t>
            </w:r>
          </w:p>
        </w:tc>
      </w:tr>
      <w:tr w:rsidR="00DA76D0" w:rsidRPr="00DA76D0" w14:paraId="2DAA8478" w14:textId="77777777" w:rsidTr="000C7D23">
        <w:trPr>
          <w:trHeight w:val="145"/>
          <w:tblHeader/>
        </w:trPr>
        <w:tc>
          <w:tcPr>
            <w:tcW w:w="718" w:type="dxa"/>
            <w:vMerge/>
            <w:shd w:val="clear" w:color="auto" w:fill="DBE5F1"/>
            <w:tcMar>
              <w:top w:w="100" w:type="dxa"/>
              <w:left w:w="100" w:type="dxa"/>
              <w:bottom w:w="100" w:type="dxa"/>
              <w:right w:w="100" w:type="dxa"/>
            </w:tcMar>
            <w:vAlign w:val="center"/>
          </w:tcPr>
          <w:p w14:paraId="7C4F548E" w14:textId="77777777" w:rsidR="009A5BFC" w:rsidRPr="00DA76D0" w:rsidRDefault="009A5BFC">
            <w:pPr>
              <w:widowControl w:val="0"/>
              <w:pBdr>
                <w:top w:val="nil"/>
                <w:left w:val="nil"/>
                <w:bottom w:val="nil"/>
                <w:right w:val="nil"/>
                <w:between w:val="nil"/>
              </w:pBdr>
              <w:spacing w:after="0" w:line="276" w:lineRule="auto"/>
              <w:rPr>
                <w:bCs/>
              </w:rPr>
            </w:pPr>
          </w:p>
        </w:tc>
        <w:tc>
          <w:tcPr>
            <w:tcW w:w="2973" w:type="dxa"/>
            <w:vMerge/>
            <w:shd w:val="clear" w:color="auto" w:fill="DBE5F1"/>
            <w:tcMar>
              <w:top w:w="100" w:type="dxa"/>
              <w:left w:w="100" w:type="dxa"/>
              <w:bottom w:w="100" w:type="dxa"/>
              <w:right w:w="100" w:type="dxa"/>
            </w:tcMar>
            <w:vAlign w:val="center"/>
          </w:tcPr>
          <w:p w14:paraId="0A6BCFD7" w14:textId="77777777" w:rsidR="009A5BFC" w:rsidRPr="00DA76D0" w:rsidRDefault="009A5BFC">
            <w:pPr>
              <w:widowControl w:val="0"/>
              <w:pBdr>
                <w:top w:val="nil"/>
                <w:left w:val="nil"/>
                <w:bottom w:val="nil"/>
                <w:right w:val="nil"/>
                <w:between w:val="nil"/>
              </w:pBdr>
              <w:spacing w:after="0" w:line="276" w:lineRule="auto"/>
              <w:rPr>
                <w:bCs/>
              </w:rPr>
            </w:pPr>
          </w:p>
        </w:tc>
        <w:tc>
          <w:tcPr>
            <w:tcW w:w="992" w:type="dxa"/>
            <w:vMerge/>
            <w:shd w:val="clear" w:color="auto" w:fill="DBE5F1"/>
            <w:vAlign w:val="center"/>
          </w:tcPr>
          <w:p w14:paraId="65110F25" w14:textId="77777777" w:rsidR="009A5BFC" w:rsidRPr="00DA76D0" w:rsidRDefault="009A5BFC">
            <w:pPr>
              <w:widowControl w:val="0"/>
              <w:pBdr>
                <w:top w:val="nil"/>
                <w:left w:val="nil"/>
                <w:bottom w:val="nil"/>
                <w:right w:val="nil"/>
                <w:between w:val="nil"/>
              </w:pBdr>
              <w:spacing w:after="0" w:line="276" w:lineRule="auto"/>
              <w:rPr>
                <w:bCs/>
              </w:rPr>
            </w:pPr>
          </w:p>
        </w:tc>
        <w:tc>
          <w:tcPr>
            <w:tcW w:w="709" w:type="dxa"/>
            <w:shd w:val="clear" w:color="auto" w:fill="DBE5F1"/>
            <w:vAlign w:val="center"/>
          </w:tcPr>
          <w:p w14:paraId="5A7EE671" w14:textId="77777777" w:rsidR="009A5BFC" w:rsidRPr="00DA76D0" w:rsidRDefault="006B2857">
            <w:pPr>
              <w:widowControl w:val="0"/>
              <w:spacing w:before="60" w:after="60" w:line="240" w:lineRule="auto"/>
              <w:ind w:right="-166"/>
              <w:jc w:val="both"/>
              <w:rPr>
                <w:bCs/>
              </w:rPr>
            </w:pPr>
            <w:r w:rsidRPr="00DA76D0">
              <w:rPr>
                <w:rFonts w:ascii="Bookman Old Style" w:eastAsia="Bookman Old Style" w:hAnsi="Bookman Old Style" w:cs="Bookman Old Style"/>
                <w:bCs/>
                <w:sz w:val="20"/>
                <w:szCs w:val="20"/>
              </w:rPr>
              <w:t>2025</w:t>
            </w:r>
          </w:p>
        </w:tc>
        <w:tc>
          <w:tcPr>
            <w:tcW w:w="709" w:type="dxa"/>
            <w:shd w:val="clear" w:color="auto" w:fill="DBE5F1"/>
            <w:vAlign w:val="center"/>
          </w:tcPr>
          <w:p w14:paraId="515B5B63" w14:textId="77777777" w:rsidR="009A5BFC" w:rsidRPr="00DA76D0" w:rsidRDefault="006B2857">
            <w:pPr>
              <w:widowControl w:val="0"/>
              <w:spacing w:before="60" w:after="60" w:line="240" w:lineRule="auto"/>
              <w:ind w:left="-62" w:right="-91"/>
              <w:jc w:val="both"/>
              <w:rPr>
                <w:bCs/>
              </w:rPr>
            </w:pPr>
            <w:r w:rsidRPr="00DA76D0">
              <w:rPr>
                <w:rFonts w:ascii="Bookman Old Style" w:eastAsia="Bookman Old Style" w:hAnsi="Bookman Old Style" w:cs="Bookman Old Style"/>
                <w:bCs/>
                <w:sz w:val="20"/>
                <w:szCs w:val="20"/>
              </w:rPr>
              <w:t>2026</w:t>
            </w:r>
          </w:p>
        </w:tc>
        <w:tc>
          <w:tcPr>
            <w:tcW w:w="708" w:type="dxa"/>
            <w:shd w:val="clear" w:color="auto" w:fill="DBE5F1"/>
            <w:vAlign w:val="center"/>
          </w:tcPr>
          <w:p w14:paraId="38CDB2BE" w14:textId="77777777" w:rsidR="009A5BFC" w:rsidRPr="00DA76D0" w:rsidRDefault="006B2857">
            <w:pPr>
              <w:widowControl w:val="0"/>
              <w:spacing w:before="60" w:after="60" w:line="240" w:lineRule="auto"/>
              <w:ind w:right="-130"/>
              <w:jc w:val="both"/>
              <w:rPr>
                <w:bCs/>
              </w:rPr>
            </w:pPr>
            <w:r w:rsidRPr="00DA76D0">
              <w:rPr>
                <w:rFonts w:ascii="Bookman Old Style" w:eastAsia="Bookman Old Style" w:hAnsi="Bookman Old Style" w:cs="Bookman Old Style"/>
                <w:bCs/>
                <w:sz w:val="20"/>
                <w:szCs w:val="20"/>
              </w:rPr>
              <w:t>2027</w:t>
            </w:r>
          </w:p>
        </w:tc>
        <w:tc>
          <w:tcPr>
            <w:tcW w:w="709" w:type="dxa"/>
            <w:shd w:val="clear" w:color="auto" w:fill="DBE5F1"/>
            <w:vAlign w:val="center"/>
          </w:tcPr>
          <w:p w14:paraId="464EEB54" w14:textId="77777777" w:rsidR="009A5BFC" w:rsidRPr="00DA76D0" w:rsidRDefault="006B2857">
            <w:pPr>
              <w:widowControl w:val="0"/>
              <w:spacing w:before="60" w:after="60" w:line="240" w:lineRule="auto"/>
              <w:ind w:right="-182"/>
              <w:jc w:val="both"/>
              <w:rPr>
                <w:bCs/>
              </w:rPr>
            </w:pPr>
            <w:r w:rsidRPr="00DA76D0">
              <w:rPr>
                <w:rFonts w:ascii="Bookman Old Style" w:eastAsia="Bookman Old Style" w:hAnsi="Bookman Old Style" w:cs="Bookman Old Style"/>
                <w:bCs/>
                <w:sz w:val="20"/>
                <w:szCs w:val="20"/>
              </w:rPr>
              <w:t>2028</w:t>
            </w:r>
          </w:p>
        </w:tc>
        <w:tc>
          <w:tcPr>
            <w:tcW w:w="709" w:type="dxa"/>
            <w:shd w:val="clear" w:color="auto" w:fill="DBE5F1"/>
            <w:vAlign w:val="center"/>
          </w:tcPr>
          <w:p w14:paraId="5CA6DA38" w14:textId="77777777" w:rsidR="009A5BFC" w:rsidRPr="00DA76D0" w:rsidRDefault="006B2857">
            <w:pPr>
              <w:widowControl w:val="0"/>
              <w:spacing w:before="60" w:after="60" w:line="240" w:lineRule="auto"/>
              <w:ind w:right="-221"/>
              <w:jc w:val="both"/>
              <w:rPr>
                <w:bCs/>
              </w:rPr>
            </w:pPr>
            <w:r w:rsidRPr="00DA76D0">
              <w:rPr>
                <w:rFonts w:ascii="Bookman Old Style" w:eastAsia="Bookman Old Style" w:hAnsi="Bookman Old Style" w:cs="Bookman Old Style"/>
                <w:bCs/>
                <w:sz w:val="20"/>
                <w:szCs w:val="20"/>
              </w:rPr>
              <w:t>2029</w:t>
            </w:r>
          </w:p>
        </w:tc>
        <w:tc>
          <w:tcPr>
            <w:tcW w:w="1134" w:type="dxa"/>
            <w:vMerge/>
            <w:shd w:val="clear" w:color="auto" w:fill="DBE5F1"/>
            <w:vAlign w:val="center"/>
          </w:tcPr>
          <w:p w14:paraId="080E74FB" w14:textId="77777777" w:rsidR="009A5BFC" w:rsidRPr="00DA76D0" w:rsidRDefault="009A5BFC">
            <w:pPr>
              <w:widowControl w:val="0"/>
              <w:pBdr>
                <w:top w:val="nil"/>
                <w:left w:val="nil"/>
                <w:bottom w:val="nil"/>
                <w:right w:val="nil"/>
                <w:between w:val="nil"/>
              </w:pBdr>
              <w:spacing w:after="0" w:line="276" w:lineRule="auto"/>
              <w:rPr>
                <w:bCs/>
              </w:rPr>
            </w:pPr>
          </w:p>
        </w:tc>
      </w:tr>
      <w:tr w:rsidR="00DA76D0" w:rsidRPr="00DA76D0" w14:paraId="43EB317F" w14:textId="77777777" w:rsidTr="000C7D23">
        <w:trPr>
          <w:trHeight w:val="404"/>
        </w:trPr>
        <w:tc>
          <w:tcPr>
            <w:tcW w:w="9361" w:type="dxa"/>
            <w:gridSpan w:val="9"/>
            <w:tcMar>
              <w:top w:w="100" w:type="dxa"/>
              <w:left w:w="100" w:type="dxa"/>
              <w:bottom w:w="100" w:type="dxa"/>
              <w:right w:w="100" w:type="dxa"/>
            </w:tcMar>
          </w:tcPr>
          <w:p w14:paraId="01A8CDC8" w14:textId="4F5D1E90" w:rsidR="009A5BFC" w:rsidRPr="00DA76D0" w:rsidRDefault="006B2857">
            <w:pPr>
              <w:widowControl w:val="0"/>
              <w:spacing w:before="60" w:after="60" w:line="240" w:lineRule="auto"/>
              <w:jc w:val="both"/>
              <w:rPr>
                <w:bCs/>
              </w:rPr>
            </w:pPr>
            <w:r w:rsidRPr="00DA76D0">
              <w:rPr>
                <w:rFonts w:ascii="Bookman Old Style" w:eastAsia="Bookman Old Style" w:hAnsi="Bookman Old Style" w:cs="Bookman Old Style"/>
                <w:bCs/>
                <w:sz w:val="24"/>
                <w:szCs w:val="24"/>
              </w:rPr>
              <w:t xml:space="preserve">Pusat Pengembangan Sumber Daya Manusia </w:t>
            </w:r>
            <w:r w:rsidR="00A07578" w:rsidRPr="00DA76D0">
              <w:rPr>
                <w:rFonts w:ascii="Bookman Old Style" w:eastAsia="Bookman Old Style" w:hAnsi="Bookman Old Style" w:cs="Bookman Old Style"/>
                <w:sz w:val="24"/>
                <w:szCs w:val="24"/>
              </w:rPr>
              <w:t>Kependudukan, Pembangunan Keluarga dan Keluarga Berencana</w:t>
            </w:r>
          </w:p>
        </w:tc>
      </w:tr>
      <w:tr w:rsidR="009A5BFC" w:rsidRPr="00A95051" w14:paraId="33B502EF" w14:textId="77777777" w:rsidTr="000C7D23">
        <w:trPr>
          <w:trHeight w:val="694"/>
        </w:trPr>
        <w:tc>
          <w:tcPr>
            <w:tcW w:w="718" w:type="dxa"/>
            <w:vMerge w:val="restart"/>
            <w:tcMar>
              <w:top w:w="100" w:type="dxa"/>
              <w:left w:w="100" w:type="dxa"/>
              <w:bottom w:w="100" w:type="dxa"/>
              <w:right w:w="100" w:type="dxa"/>
            </w:tcMar>
          </w:tcPr>
          <w:p w14:paraId="30D6A5B0" w14:textId="77777777" w:rsidR="009A5BFC" w:rsidRPr="00A95051" w:rsidRDefault="006B2857">
            <w:pPr>
              <w:widowControl w:val="0"/>
              <w:spacing w:before="60" w:after="60" w:line="240" w:lineRule="auto"/>
              <w:ind w:hanging="2"/>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643" w:type="dxa"/>
            <w:gridSpan w:val="8"/>
            <w:tcMar>
              <w:top w:w="100" w:type="dxa"/>
              <w:left w:w="100" w:type="dxa"/>
              <w:bottom w:w="100" w:type="dxa"/>
              <w:right w:w="100" w:type="dxa"/>
            </w:tcMar>
          </w:tcPr>
          <w:p w14:paraId="359F19FE" w14:textId="77777777" w:rsidR="009A5BFC" w:rsidRPr="00A95051" w:rsidRDefault="006B2857">
            <w:pPr>
              <w:widowControl w:val="0"/>
              <w:spacing w:before="60" w:after="60" w:line="240" w:lineRule="auto"/>
              <w:jc w:val="both"/>
              <w:rPr>
                <w:bCs/>
              </w:rPr>
            </w:pPr>
            <w:r w:rsidRPr="00A95051">
              <w:rPr>
                <w:rFonts w:ascii="Bookman Old Style" w:eastAsia="Bookman Old Style" w:hAnsi="Bookman Old Style" w:cs="Bookman Old Style"/>
                <w:bCs/>
                <w:sz w:val="20"/>
                <w:szCs w:val="20"/>
              </w:rPr>
              <w:t>Terwujudnya SDM Program Pembangunan Keluarga, Kependudukan, dan Keluarga Berencana yang berkualitas</w:t>
            </w:r>
          </w:p>
        </w:tc>
      </w:tr>
      <w:tr w:rsidR="009A5BFC" w:rsidRPr="00A95051" w14:paraId="5E8FF032" w14:textId="77777777" w:rsidTr="000C7D23">
        <w:trPr>
          <w:trHeight w:val="145"/>
        </w:trPr>
        <w:tc>
          <w:tcPr>
            <w:tcW w:w="718" w:type="dxa"/>
            <w:vMerge/>
            <w:tcMar>
              <w:top w:w="100" w:type="dxa"/>
              <w:left w:w="100" w:type="dxa"/>
              <w:bottom w:w="100" w:type="dxa"/>
              <w:right w:w="100" w:type="dxa"/>
            </w:tcMar>
          </w:tcPr>
          <w:p w14:paraId="423E669D" w14:textId="77777777" w:rsidR="009A5BFC" w:rsidRPr="00A95051" w:rsidRDefault="009A5BFC">
            <w:pPr>
              <w:widowControl w:val="0"/>
              <w:pBdr>
                <w:top w:val="nil"/>
                <w:left w:val="nil"/>
                <w:bottom w:val="nil"/>
                <w:right w:val="nil"/>
                <w:between w:val="nil"/>
              </w:pBdr>
              <w:spacing w:after="0" w:line="276" w:lineRule="auto"/>
              <w:rPr>
                <w:bCs/>
              </w:rPr>
            </w:pPr>
          </w:p>
        </w:tc>
        <w:tc>
          <w:tcPr>
            <w:tcW w:w="2973" w:type="dxa"/>
            <w:tcMar>
              <w:top w:w="100" w:type="dxa"/>
              <w:left w:w="100" w:type="dxa"/>
              <w:bottom w:w="100" w:type="dxa"/>
              <w:right w:w="100" w:type="dxa"/>
            </w:tcMar>
          </w:tcPr>
          <w:p w14:paraId="6EF35C11" w14:textId="77777777" w:rsidR="009A5BFC" w:rsidRPr="00A95051" w:rsidRDefault="006B2857">
            <w:pPr>
              <w:widowControl w:val="0"/>
              <w:spacing w:before="60" w:after="60" w:line="240" w:lineRule="auto"/>
              <w:rPr>
                <w:bCs/>
              </w:rPr>
            </w:pPr>
            <w:r w:rsidRPr="00A95051">
              <w:rPr>
                <w:rFonts w:ascii="Bookman Old Style" w:eastAsia="Bookman Old Style" w:hAnsi="Bookman Old Style" w:cs="Bookman Old Style"/>
                <w:bCs/>
                <w:sz w:val="20"/>
                <w:szCs w:val="20"/>
              </w:rPr>
              <w:t xml:space="preserve">Jumlah SDM Eksternal yang mendapatkan pelatihan Program </w:t>
            </w:r>
            <w:r w:rsidRPr="00A95051">
              <w:rPr>
                <w:rFonts w:ascii="Bookman Old Style" w:eastAsia="Bookman Old Style" w:hAnsi="Bookman Old Style" w:cs="Bookman Old Style"/>
                <w:bCs/>
                <w:sz w:val="20"/>
                <w:szCs w:val="20"/>
              </w:rPr>
              <w:lastRenderedPageBreak/>
              <w:t>Kependudukan, Pembangunan Keluarga, dan Keluarga Berencana</w:t>
            </w:r>
            <w:sdt>
              <w:sdtPr>
                <w:rPr>
                  <w:bCs/>
                </w:rPr>
                <w:tag w:val="goog_rdk_150"/>
                <w:id w:val="-529718888"/>
              </w:sdtPr>
              <w:sdtContent/>
            </w:sdt>
            <w:r w:rsidRPr="00A95051">
              <w:rPr>
                <w:rFonts w:ascii="Bookman Old Style" w:eastAsia="Bookman Old Style" w:hAnsi="Bookman Old Style" w:cs="Bookman Old Style"/>
                <w:bCs/>
                <w:sz w:val="20"/>
                <w:szCs w:val="20"/>
              </w:rPr>
              <w:t>.</w:t>
            </w:r>
          </w:p>
        </w:tc>
        <w:tc>
          <w:tcPr>
            <w:tcW w:w="992" w:type="dxa"/>
          </w:tcPr>
          <w:p w14:paraId="091FD983" w14:textId="77777777" w:rsidR="009A5BFC" w:rsidRPr="00A95051" w:rsidRDefault="006B2857">
            <w:pPr>
              <w:widowControl w:val="0"/>
              <w:spacing w:before="60" w:after="60" w:line="240" w:lineRule="auto"/>
              <w:jc w:val="both"/>
              <w:rPr>
                <w:bCs/>
              </w:rPr>
            </w:pPr>
            <w:r w:rsidRPr="00A95051">
              <w:rPr>
                <w:bCs/>
                <w:color w:val="000000"/>
              </w:rPr>
              <w:lastRenderedPageBreak/>
              <w:t>545</w:t>
            </w:r>
          </w:p>
        </w:tc>
        <w:tc>
          <w:tcPr>
            <w:tcW w:w="709" w:type="dxa"/>
          </w:tcPr>
          <w:p w14:paraId="25E82845" w14:textId="77777777" w:rsidR="009A5BFC" w:rsidRPr="00A95051" w:rsidRDefault="006B2857">
            <w:pPr>
              <w:widowControl w:val="0"/>
              <w:spacing w:before="60" w:after="60" w:line="240" w:lineRule="auto"/>
              <w:jc w:val="both"/>
              <w:rPr>
                <w:bCs/>
              </w:rPr>
            </w:pPr>
            <w:r w:rsidRPr="00A95051">
              <w:rPr>
                <w:bCs/>
                <w:color w:val="000000"/>
              </w:rPr>
              <w:t>545</w:t>
            </w:r>
          </w:p>
        </w:tc>
        <w:tc>
          <w:tcPr>
            <w:tcW w:w="709" w:type="dxa"/>
          </w:tcPr>
          <w:p w14:paraId="565DA2F3" w14:textId="77777777" w:rsidR="009A5BFC" w:rsidRPr="00A95051" w:rsidRDefault="006B2857">
            <w:pPr>
              <w:widowControl w:val="0"/>
              <w:spacing w:before="60" w:after="60" w:line="240" w:lineRule="auto"/>
              <w:jc w:val="both"/>
              <w:rPr>
                <w:bCs/>
              </w:rPr>
            </w:pPr>
            <w:r w:rsidRPr="00A95051">
              <w:rPr>
                <w:bCs/>
                <w:color w:val="000000"/>
              </w:rPr>
              <w:t>558</w:t>
            </w:r>
          </w:p>
        </w:tc>
        <w:tc>
          <w:tcPr>
            <w:tcW w:w="708" w:type="dxa"/>
          </w:tcPr>
          <w:p w14:paraId="614133D8" w14:textId="77777777" w:rsidR="009A5BFC" w:rsidRPr="00A95051" w:rsidRDefault="006B2857">
            <w:pPr>
              <w:widowControl w:val="0"/>
              <w:spacing w:before="60" w:after="60" w:line="240" w:lineRule="auto"/>
              <w:jc w:val="both"/>
              <w:rPr>
                <w:bCs/>
              </w:rPr>
            </w:pPr>
            <w:r w:rsidRPr="00A95051">
              <w:rPr>
                <w:bCs/>
                <w:color w:val="000000"/>
              </w:rPr>
              <w:t>574</w:t>
            </w:r>
          </w:p>
        </w:tc>
        <w:tc>
          <w:tcPr>
            <w:tcW w:w="709" w:type="dxa"/>
          </w:tcPr>
          <w:p w14:paraId="1D6ED111" w14:textId="77777777" w:rsidR="009A5BFC" w:rsidRPr="00A95051" w:rsidRDefault="006B2857">
            <w:pPr>
              <w:widowControl w:val="0"/>
              <w:spacing w:before="60" w:after="60" w:line="240" w:lineRule="auto"/>
              <w:jc w:val="both"/>
              <w:rPr>
                <w:bCs/>
              </w:rPr>
            </w:pPr>
            <w:r w:rsidRPr="00A95051">
              <w:rPr>
                <w:bCs/>
                <w:color w:val="000000"/>
              </w:rPr>
              <w:t>586</w:t>
            </w:r>
          </w:p>
        </w:tc>
        <w:tc>
          <w:tcPr>
            <w:tcW w:w="709" w:type="dxa"/>
          </w:tcPr>
          <w:p w14:paraId="3F574CB9" w14:textId="77777777" w:rsidR="009A5BFC" w:rsidRPr="00A95051" w:rsidRDefault="006B2857">
            <w:pPr>
              <w:widowControl w:val="0"/>
              <w:spacing w:before="60" w:after="60" w:line="240" w:lineRule="auto"/>
              <w:jc w:val="both"/>
              <w:rPr>
                <w:bCs/>
              </w:rPr>
            </w:pPr>
            <w:r w:rsidRPr="00A95051">
              <w:rPr>
                <w:bCs/>
                <w:color w:val="000000"/>
              </w:rPr>
              <w:t>596</w:t>
            </w:r>
          </w:p>
        </w:tc>
        <w:tc>
          <w:tcPr>
            <w:tcW w:w="1134" w:type="dxa"/>
          </w:tcPr>
          <w:p w14:paraId="13271CFE" w14:textId="77777777" w:rsidR="009A5BFC" w:rsidRPr="00A95051" w:rsidRDefault="006B2857">
            <w:pPr>
              <w:widowControl w:val="0"/>
              <w:spacing w:before="60" w:after="60" w:line="240" w:lineRule="auto"/>
              <w:jc w:val="both"/>
              <w:rPr>
                <w:bCs/>
              </w:rPr>
            </w:pPr>
            <w:r w:rsidRPr="00A95051">
              <w:rPr>
                <w:bCs/>
                <w:color w:val="000000"/>
              </w:rPr>
              <w:t>Orang</w:t>
            </w:r>
          </w:p>
        </w:tc>
      </w:tr>
      <w:tr w:rsidR="009A5BFC" w:rsidRPr="00A95051" w14:paraId="5154CB91" w14:textId="77777777" w:rsidTr="000C7D23">
        <w:trPr>
          <w:trHeight w:val="454"/>
        </w:trPr>
        <w:tc>
          <w:tcPr>
            <w:tcW w:w="718" w:type="dxa"/>
            <w:vMerge w:val="restart"/>
            <w:tcMar>
              <w:top w:w="100" w:type="dxa"/>
              <w:left w:w="100" w:type="dxa"/>
              <w:bottom w:w="100" w:type="dxa"/>
              <w:right w:w="100" w:type="dxa"/>
            </w:tcMar>
          </w:tcPr>
          <w:p w14:paraId="52FEA9A5" w14:textId="77777777" w:rsidR="009A5BFC" w:rsidRPr="00A95051" w:rsidRDefault="006B2857">
            <w:pPr>
              <w:widowControl w:val="0"/>
              <w:spacing w:before="60" w:after="60" w:line="240" w:lineRule="auto"/>
              <w:ind w:hanging="2"/>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SK2</w:t>
            </w:r>
          </w:p>
        </w:tc>
        <w:tc>
          <w:tcPr>
            <w:tcW w:w="8643" w:type="dxa"/>
            <w:gridSpan w:val="8"/>
            <w:tcMar>
              <w:top w:w="100" w:type="dxa"/>
              <w:left w:w="100" w:type="dxa"/>
              <w:bottom w:w="100" w:type="dxa"/>
              <w:right w:w="100" w:type="dxa"/>
            </w:tcMar>
          </w:tcPr>
          <w:p w14:paraId="0EBF05F9"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Terwujudnya SDM internal Kemendukbangga/BKKBN pusat yang Berkualitas</w:t>
            </w:r>
          </w:p>
        </w:tc>
      </w:tr>
      <w:tr w:rsidR="009A5BFC" w:rsidRPr="00A95051" w14:paraId="61630818" w14:textId="77777777" w:rsidTr="000C7D23">
        <w:trPr>
          <w:trHeight w:val="145"/>
        </w:trPr>
        <w:tc>
          <w:tcPr>
            <w:tcW w:w="718" w:type="dxa"/>
            <w:vMerge/>
            <w:tcMar>
              <w:top w:w="100" w:type="dxa"/>
              <w:left w:w="100" w:type="dxa"/>
              <w:bottom w:w="100" w:type="dxa"/>
              <w:right w:w="100" w:type="dxa"/>
            </w:tcMar>
          </w:tcPr>
          <w:p w14:paraId="3D1256AA"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973" w:type="dxa"/>
            <w:tcMar>
              <w:top w:w="100" w:type="dxa"/>
              <w:left w:w="100" w:type="dxa"/>
              <w:bottom w:w="100" w:type="dxa"/>
              <w:right w:w="100" w:type="dxa"/>
            </w:tcMar>
          </w:tcPr>
          <w:p w14:paraId="03937B33" w14:textId="77777777" w:rsidR="009A5BFC" w:rsidRPr="00A95051" w:rsidRDefault="006B2857">
            <w:pPr>
              <w:widowControl w:val="0"/>
              <w:numPr>
                <w:ilvl w:val="0"/>
                <w:numId w:val="57"/>
              </w:numPr>
              <w:spacing w:before="60" w:after="60" w:line="240" w:lineRule="auto"/>
              <w:ind w:left="404"/>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SDM internal Kemendukbangga/BKKBN pusat yang Mengikuti Pengembangan Kompetensi untuk Pemenuhan Standar Kompetensi</w:t>
            </w:r>
          </w:p>
        </w:tc>
        <w:tc>
          <w:tcPr>
            <w:tcW w:w="992" w:type="dxa"/>
          </w:tcPr>
          <w:p w14:paraId="4BE9F2EC"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N/A</w:t>
            </w:r>
          </w:p>
        </w:tc>
        <w:tc>
          <w:tcPr>
            <w:tcW w:w="709" w:type="dxa"/>
          </w:tcPr>
          <w:p w14:paraId="691925B1"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75</w:t>
            </w:r>
          </w:p>
        </w:tc>
        <w:tc>
          <w:tcPr>
            <w:tcW w:w="709" w:type="dxa"/>
          </w:tcPr>
          <w:p w14:paraId="04C7EEF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76</w:t>
            </w:r>
          </w:p>
        </w:tc>
        <w:tc>
          <w:tcPr>
            <w:tcW w:w="708" w:type="dxa"/>
          </w:tcPr>
          <w:p w14:paraId="0527304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77</w:t>
            </w:r>
          </w:p>
        </w:tc>
        <w:tc>
          <w:tcPr>
            <w:tcW w:w="709" w:type="dxa"/>
          </w:tcPr>
          <w:p w14:paraId="4B73F69F"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78</w:t>
            </w:r>
          </w:p>
        </w:tc>
        <w:tc>
          <w:tcPr>
            <w:tcW w:w="709" w:type="dxa"/>
          </w:tcPr>
          <w:p w14:paraId="3AC92201"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79</w:t>
            </w:r>
          </w:p>
        </w:tc>
        <w:tc>
          <w:tcPr>
            <w:tcW w:w="1134" w:type="dxa"/>
          </w:tcPr>
          <w:p w14:paraId="512A5DF3" w14:textId="3B6A688C"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 xml:space="preserve">Persen </w:t>
            </w:r>
          </w:p>
        </w:tc>
      </w:tr>
      <w:tr w:rsidR="009A5BFC" w:rsidRPr="00A95051" w14:paraId="1091DDCB" w14:textId="77777777" w:rsidTr="000C7D23">
        <w:trPr>
          <w:trHeight w:val="145"/>
        </w:trPr>
        <w:tc>
          <w:tcPr>
            <w:tcW w:w="718" w:type="dxa"/>
            <w:vMerge/>
            <w:tcMar>
              <w:top w:w="100" w:type="dxa"/>
              <w:left w:w="100" w:type="dxa"/>
              <w:bottom w:w="100" w:type="dxa"/>
              <w:right w:w="100" w:type="dxa"/>
            </w:tcMar>
          </w:tcPr>
          <w:p w14:paraId="2F3A723D"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973" w:type="dxa"/>
            <w:tcMar>
              <w:top w:w="100" w:type="dxa"/>
              <w:left w:w="100" w:type="dxa"/>
              <w:bottom w:w="100" w:type="dxa"/>
              <w:right w:w="100" w:type="dxa"/>
            </w:tcMar>
          </w:tcPr>
          <w:p w14:paraId="703D48C0" w14:textId="77777777" w:rsidR="009A5BFC" w:rsidRPr="00A95051" w:rsidRDefault="006B2857">
            <w:pPr>
              <w:widowControl w:val="0"/>
              <w:numPr>
                <w:ilvl w:val="0"/>
                <w:numId w:val="57"/>
              </w:numPr>
              <w:pBdr>
                <w:top w:val="nil"/>
                <w:left w:val="nil"/>
                <w:bottom w:val="nil"/>
                <w:right w:val="nil"/>
                <w:between w:val="nil"/>
              </w:pBdr>
              <w:spacing w:before="60" w:after="60" w:line="240" w:lineRule="auto"/>
              <w:ind w:left="389"/>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Persentase Pegawai yang telah Dilakukan Pemetaan Penilaian Potensi dan Kompetensi</w:t>
            </w:r>
          </w:p>
        </w:tc>
        <w:tc>
          <w:tcPr>
            <w:tcW w:w="992" w:type="dxa"/>
          </w:tcPr>
          <w:p w14:paraId="7A1CEF99"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27</w:t>
            </w:r>
          </w:p>
        </w:tc>
        <w:tc>
          <w:tcPr>
            <w:tcW w:w="709" w:type="dxa"/>
          </w:tcPr>
          <w:p w14:paraId="4320B88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36</w:t>
            </w:r>
          </w:p>
        </w:tc>
        <w:tc>
          <w:tcPr>
            <w:tcW w:w="709" w:type="dxa"/>
          </w:tcPr>
          <w:p w14:paraId="59547EFE"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45</w:t>
            </w:r>
          </w:p>
        </w:tc>
        <w:tc>
          <w:tcPr>
            <w:tcW w:w="708" w:type="dxa"/>
          </w:tcPr>
          <w:p w14:paraId="1998AF9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54</w:t>
            </w:r>
          </w:p>
        </w:tc>
        <w:tc>
          <w:tcPr>
            <w:tcW w:w="709" w:type="dxa"/>
          </w:tcPr>
          <w:p w14:paraId="1194FB1E"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63</w:t>
            </w:r>
          </w:p>
        </w:tc>
        <w:tc>
          <w:tcPr>
            <w:tcW w:w="709" w:type="dxa"/>
          </w:tcPr>
          <w:p w14:paraId="1B725769"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72</w:t>
            </w:r>
          </w:p>
        </w:tc>
        <w:tc>
          <w:tcPr>
            <w:tcW w:w="1134" w:type="dxa"/>
          </w:tcPr>
          <w:p w14:paraId="0C9022C0" w14:textId="7C3994E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 xml:space="preserve">Persen </w:t>
            </w:r>
          </w:p>
        </w:tc>
      </w:tr>
      <w:tr w:rsidR="009A5BFC" w:rsidRPr="00A95051" w14:paraId="785389FE" w14:textId="77777777" w:rsidTr="000C7D23">
        <w:trPr>
          <w:trHeight w:val="404"/>
        </w:trPr>
        <w:tc>
          <w:tcPr>
            <w:tcW w:w="9361" w:type="dxa"/>
            <w:gridSpan w:val="9"/>
            <w:tcMar>
              <w:top w:w="100" w:type="dxa"/>
              <w:left w:w="100" w:type="dxa"/>
              <w:bottom w:w="100" w:type="dxa"/>
              <w:right w:w="100" w:type="dxa"/>
            </w:tcMar>
          </w:tcPr>
          <w:p w14:paraId="46F67782"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4"/>
                <w:szCs w:val="24"/>
              </w:rPr>
              <w:t>Pusat Data dan Teknologi Informasi</w:t>
            </w:r>
          </w:p>
        </w:tc>
      </w:tr>
      <w:tr w:rsidR="009A5BFC" w:rsidRPr="00A95051" w14:paraId="773CD360" w14:textId="77777777" w:rsidTr="000C7D23">
        <w:trPr>
          <w:trHeight w:val="681"/>
        </w:trPr>
        <w:tc>
          <w:tcPr>
            <w:tcW w:w="718" w:type="dxa"/>
            <w:vMerge w:val="restart"/>
            <w:tcMar>
              <w:top w:w="100" w:type="dxa"/>
              <w:left w:w="100" w:type="dxa"/>
              <w:bottom w:w="100" w:type="dxa"/>
              <w:right w:w="100" w:type="dxa"/>
            </w:tcMar>
          </w:tcPr>
          <w:p w14:paraId="37E1D853" w14:textId="77777777" w:rsidR="009A5BFC" w:rsidRPr="00A95051" w:rsidRDefault="006B2857">
            <w:pPr>
              <w:widowControl w:val="0"/>
              <w:spacing w:before="60" w:after="60" w:line="240" w:lineRule="auto"/>
              <w:ind w:hanging="2"/>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 1</w:t>
            </w:r>
          </w:p>
        </w:tc>
        <w:tc>
          <w:tcPr>
            <w:tcW w:w="8643" w:type="dxa"/>
            <w:gridSpan w:val="8"/>
            <w:tcMar>
              <w:top w:w="100" w:type="dxa"/>
              <w:left w:w="100" w:type="dxa"/>
              <w:bottom w:w="100" w:type="dxa"/>
              <w:right w:w="100" w:type="dxa"/>
            </w:tcMar>
          </w:tcPr>
          <w:p w14:paraId="6E34B626"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Terwujudnya satu data keluarga melalui sistem informasi keluarga yang berkualitas dan terintegrasi</w:t>
            </w:r>
          </w:p>
        </w:tc>
      </w:tr>
      <w:tr w:rsidR="009A5BFC" w:rsidRPr="00A95051" w14:paraId="215133E7" w14:textId="77777777" w:rsidTr="000C7D23">
        <w:trPr>
          <w:trHeight w:val="145"/>
        </w:trPr>
        <w:tc>
          <w:tcPr>
            <w:tcW w:w="718" w:type="dxa"/>
            <w:vMerge/>
            <w:tcMar>
              <w:top w:w="100" w:type="dxa"/>
              <w:left w:w="100" w:type="dxa"/>
              <w:bottom w:w="100" w:type="dxa"/>
              <w:right w:w="100" w:type="dxa"/>
            </w:tcMar>
          </w:tcPr>
          <w:p w14:paraId="73860893"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973" w:type="dxa"/>
            <w:tcMar>
              <w:top w:w="100" w:type="dxa"/>
              <w:left w:w="100" w:type="dxa"/>
              <w:bottom w:w="100" w:type="dxa"/>
              <w:right w:w="100" w:type="dxa"/>
            </w:tcMar>
          </w:tcPr>
          <w:p w14:paraId="7803F599" w14:textId="77777777" w:rsidR="009A5BFC" w:rsidRPr="00A95051" w:rsidRDefault="006B2857">
            <w:pPr>
              <w:widowControl w:val="0"/>
              <w:spacing w:before="60" w:after="60" w:line="240" w:lineRule="auto"/>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Indeks Kualitas Data dan Informasi Program Bangga Kencana</w:t>
            </w:r>
          </w:p>
        </w:tc>
        <w:tc>
          <w:tcPr>
            <w:tcW w:w="992" w:type="dxa"/>
          </w:tcPr>
          <w:p w14:paraId="4AF1D4B5"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70,05</w:t>
            </w:r>
          </w:p>
        </w:tc>
        <w:tc>
          <w:tcPr>
            <w:tcW w:w="709" w:type="dxa"/>
          </w:tcPr>
          <w:p w14:paraId="3A7A13C6" w14:textId="77777777" w:rsidR="009A5BFC" w:rsidRPr="00A95051" w:rsidRDefault="006B2857" w:rsidP="00AC0A24">
            <w:pPr>
              <w:widowControl w:val="0"/>
              <w:spacing w:before="60" w:after="60" w:line="240" w:lineRule="auto"/>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73,87</w:t>
            </w:r>
          </w:p>
        </w:tc>
        <w:tc>
          <w:tcPr>
            <w:tcW w:w="709" w:type="dxa"/>
          </w:tcPr>
          <w:p w14:paraId="78555B9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76,89</w:t>
            </w:r>
          </w:p>
        </w:tc>
        <w:tc>
          <w:tcPr>
            <w:tcW w:w="708" w:type="dxa"/>
          </w:tcPr>
          <w:p w14:paraId="7DA850D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79,43</w:t>
            </w:r>
          </w:p>
        </w:tc>
        <w:tc>
          <w:tcPr>
            <w:tcW w:w="709" w:type="dxa"/>
          </w:tcPr>
          <w:p w14:paraId="3D32ABA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81,54</w:t>
            </w:r>
          </w:p>
        </w:tc>
        <w:tc>
          <w:tcPr>
            <w:tcW w:w="709" w:type="dxa"/>
          </w:tcPr>
          <w:p w14:paraId="5BF064F5"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84,62</w:t>
            </w:r>
          </w:p>
        </w:tc>
        <w:tc>
          <w:tcPr>
            <w:tcW w:w="1134" w:type="dxa"/>
          </w:tcPr>
          <w:p w14:paraId="305E00C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Indeks (Skala 1-100)</w:t>
            </w:r>
          </w:p>
        </w:tc>
      </w:tr>
      <w:tr w:rsidR="009A5BFC" w:rsidRPr="00A95051" w14:paraId="5368D7AD" w14:textId="77777777" w:rsidTr="000C7D23">
        <w:trPr>
          <w:trHeight w:val="694"/>
        </w:trPr>
        <w:tc>
          <w:tcPr>
            <w:tcW w:w="718" w:type="dxa"/>
            <w:vMerge w:val="restart"/>
            <w:tcMar>
              <w:top w:w="100" w:type="dxa"/>
              <w:left w:w="100" w:type="dxa"/>
              <w:bottom w:w="100" w:type="dxa"/>
              <w:right w:w="100" w:type="dxa"/>
            </w:tcMar>
          </w:tcPr>
          <w:p w14:paraId="4340FBAF" w14:textId="77777777" w:rsidR="009A5BFC" w:rsidRPr="00A95051" w:rsidRDefault="006B2857">
            <w:pPr>
              <w:widowControl w:val="0"/>
              <w:spacing w:before="60" w:after="60" w:line="240" w:lineRule="auto"/>
              <w:ind w:hanging="2"/>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 2</w:t>
            </w:r>
          </w:p>
        </w:tc>
        <w:tc>
          <w:tcPr>
            <w:tcW w:w="8643" w:type="dxa"/>
            <w:gridSpan w:val="8"/>
            <w:tcMar>
              <w:top w:w="100" w:type="dxa"/>
              <w:left w:w="100" w:type="dxa"/>
              <w:bottom w:w="100" w:type="dxa"/>
              <w:right w:w="100" w:type="dxa"/>
            </w:tcMar>
          </w:tcPr>
          <w:p w14:paraId="2F044F74" w14:textId="5F1AEE9A" w:rsidR="009A5BFC" w:rsidRPr="00A95051" w:rsidRDefault="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Terwujudnya pengelolaan Program Pembangunan Keluarga, Kependudukan dan Keluarga Berencana yang berbasis teknologi Informasi yang berkualitas di setiap tingkatan wilayah</w:t>
            </w:r>
          </w:p>
        </w:tc>
      </w:tr>
      <w:tr w:rsidR="009A5BFC" w:rsidRPr="00A95051" w14:paraId="764BC9B8" w14:textId="77777777" w:rsidTr="000C7D23">
        <w:trPr>
          <w:trHeight w:val="145"/>
        </w:trPr>
        <w:tc>
          <w:tcPr>
            <w:tcW w:w="718" w:type="dxa"/>
            <w:vMerge/>
            <w:tcMar>
              <w:top w:w="100" w:type="dxa"/>
              <w:left w:w="100" w:type="dxa"/>
              <w:bottom w:w="100" w:type="dxa"/>
              <w:right w:w="100" w:type="dxa"/>
            </w:tcMar>
          </w:tcPr>
          <w:p w14:paraId="7826ED13"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973" w:type="dxa"/>
            <w:tcMar>
              <w:top w:w="100" w:type="dxa"/>
              <w:left w:w="100" w:type="dxa"/>
              <w:bottom w:w="100" w:type="dxa"/>
              <w:right w:w="100" w:type="dxa"/>
            </w:tcMar>
          </w:tcPr>
          <w:p w14:paraId="0861DAF5" w14:textId="77777777" w:rsidR="009A5BFC" w:rsidRPr="00A95051" w:rsidRDefault="006B2857">
            <w:pPr>
              <w:widowControl w:val="0"/>
              <w:numPr>
                <w:ilvl w:val="3"/>
                <w:numId w:val="57"/>
              </w:numPr>
              <w:pBdr>
                <w:top w:val="nil"/>
                <w:left w:val="nil"/>
                <w:bottom w:val="nil"/>
                <w:right w:val="nil"/>
                <w:between w:val="nil"/>
              </w:pBdr>
              <w:spacing w:before="60" w:after="60" w:line="240" w:lineRule="auto"/>
              <w:ind w:left="359"/>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Indeks keamanan manajemen sistem informasi</w:t>
            </w:r>
          </w:p>
        </w:tc>
        <w:tc>
          <w:tcPr>
            <w:tcW w:w="992" w:type="dxa"/>
          </w:tcPr>
          <w:p w14:paraId="2D198F9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3,93</w:t>
            </w:r>
          </w:p>
        </w:tc>
        <w:tc>
          <w:tcPr>
            <w:tcW w:w="709" w:type="dxa"/>
          </w:tcPr>
          <w:p w14:paraId="48A68299"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w:t>
            </w:r>
          </w:p>
        </w:tc>
        <w:tc>
          <w:tcPr>
            <w:tcW w:w="709" w:type="dxa"/>
          </w:tcPr>
          <w:p w14:paraId="36ED1341"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4,05</w:t>
            </w:r>
          </w:p>
        </w:tc>
        <w:tc>
          <w:tcPr>
            <w:tcW w:w="708" w:type="dxa"/>
          </w:tcPr>
          <w:p w14:paraId="40087F21"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4,1</w:t>
            </w:r>
          </w:p>
        </w:tc>
        <w:tc>
          <w:tcPr>
            <w:tcW w:w="709" w:type="dxa"/>
          </w:tcPr>
          <w:p w14:paraId="2101D8A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4,15</w:t>
            </w:r>
          </w:p>
        </w:tc>
        <w:tc>
          <w:tcPr>
            <w:tcW w:w="709" w:type="dxa"/>
          </w:tcPr>
          <w:p w14:paraId="5EE132F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4,2</w:t>
            </w:r>
          </w:p>
        </w:tc>
        <w:tc>
          <w:tcPr>
            <w:tcW w:w="1134" w:type="dxa"/>
          </w:tcPr>
          <w:p w14:paraId="006D25B2"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Indeks (Skala 1-5)</w:t>
            </w:r>
          </w:p>
        </w:tc>
      </w:tr>
      <w:tr w:rsidR="009A5BFC" w:rsidRPr="00A95051" w14:paraId="53411CBD" w14:textId="77777777" w:rsidTr="000C7D23">
        <w:trPr>
          <w:trHeight w:val="145"/>
        </w:trPr>
        <w:tc>
          <w:tcPr>
            <w:tcW w:w="718" w:type="dxa"/>
            <w:vMerge/>
            <w:tcMar>
              <w:top w:w="100" w:type="dxa"/>
              <w:left w:w="100" w:type="dxa"/>
              <w:bottom w:w="100" w:type="dxa"/>
              <w:right w:w="100" w:type="dxa"/>
            </w:tcMar>
          </w:tcPr>
          <w:p w14:paraId="5486908E"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973" w:type="dxa"/>
            <w:tcMar>
              <w:top w:w="100" w:type="dxa"/>
              <w:left w:w="100" w:type="dxa"/>
              <w:bottom w:w="100" w:type="dxa"/>
              <w:right w:w="100" w:type="dxa"/>
            </w:tcMar>
          </w:tcPr>
          <w:p w14:paraId="49646E94" w14:textId="77777777" w:rsidR="009A5BFC" w:rsidRPr="00A95051" w:rsidRDefault="006B2857">
            <w:pPr>
              <w:widowControl w:val="0"/>
              <w:numPr>
                <w:ilvl w:val="3"/>
                <w:numId w:val="57"/>
              </w:numPr>
              <w:pBdr>
                <w:top w:val="nil"/>
                <w:left w:val="nil"/>
                <w:bottom w:val="nil"/>
                <w:right w:val="nil"/>
                <w:between w:val="nil"/>
              </w:pBdr>
              <w:spacing w:before="60" w:after="60" w:line="240" w:lineRule="auto"/>
              <w:ind w:left="359"/>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Indeks Penguatan Teknologi Informasi dan Komunikasi</w:t>
            </w:r>
          </w:p>
        </w:tc>
        <w:tc>
          <w:tcPr>
            <w:tcW w:w="992" w:type="dxa"/>
          </w:tcPr>
          <w:p w14:paraId="2CF2F92F"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3,5</w:t>
            </w:r>
          </w:p>
        </w:tc>
        <w:tc>
          <w:tcPr>
            <w:tcW w:w="709" w:type="dxa"/>
          </w:tcPr>
          <w:p w14:paraId="004E5C9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3,7</w:t>
            </w:r>
          </w:p>
        </w:tc>
        <w:tc>
          <w:tcPr>
            <w:tcW w:w="709" w:type="dxa"/>
          </w:tcPr>
          <w:p w14:paraId="5943B306"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3,9</w:t>
            </w:r>
          </w:p>
        </w:tc>
        <w:tc>
          <w:tcPr>
            <w:tcW w:w="708" w:type="dxa"/>
          </w:tcPr>
          <w:p w14:paraId="1537CBA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4,1</w:t>
            </w:r>
          </w:p>
        </w:tc>
        <w:tc>
          <w:tcPr>
            <w:tcW w:w="709" w:type="dxa"/>
          </w:tcPr>
          <w:p w14:paraId="188D22DC"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4,2</w:t>
            </w:r>
          </w:p>
        </w:tc>
        <w:tc>
          <w:tcPr>
            <w:tcW w:w="709" w:type="dxa"/>
          </w:tcPr>
          <w:p w14:paraId="797F0D30"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4,3</w:t>
            </w:r>
          </w:p>
        </w:tc>
        <w:tc>
          <w:tcPr>
            <w:tcW w:w="1134" w:type="dxa"/>
          </w:tcPr>
          <w:p w14:paraId="1A29DE4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Indeks (Skala 1-5)</w:t>
            </w:r>
          </w:p>
        </w:tc>
      </w:tr>
    </w:tbl>
    <w:p w14:paraId="03F85B6D" w14:textId="77777777" w:rsidR="009A5BFC" w:rsidRDefault="009A5BFC">
      <w:pPr>
        <w:spacing w:after="0" w:line="240" w:lineRule="auto"/>
        <w:jc w:val="both"/>
        <w:rPr>
          <w:rFonts w:ascii="Bookman Old Style" w:eastAsia="Bookman Old Style" w:hAnsi="Bookman Old Style" w:cs="Bookman Old Style"/>
          <w:sz w:val="24"/>
          <w:szCs w:val="24"/>
        </w:rPr>
      </w:pPr>
    </w:p>
    <w:p w14:paraId="69D81320" w14:textId="77777777" w:rsidR="009A5BFC" w:rsidRDefault="009A5BFC">
      <w:pPr>
        <w:spacing w:after="0" w:line="240" w:lineRule="auto"/>
        <w:jc w:val="both"/>
        <w:rPr>
          <w:rFonts w:ascii="Bookman Old Style" w:eastAsia="Bookman Old Style" w:hAnsi="Bookman Old Style" w:cs="Bookman Old Style"/>
          <w:sz w:val="24"/>
          <w:szCs w:val="24"/>
        </w:rPr>
      </w:pPr>
    </w:p>
    <w:p w14:paraId="2162AB1D" w14:textId="77777777" w:rsidR="009A5BFC" w:rsidRDefault="006B2857" w:rsidP="00CA2C70">
      <w:pPr>
        <w:numPr>
          <w:ilvl w:val="0"/>
          <w:numId w:val="20"/>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BKKBN Perwakilan Provinsi meliputi: (1) Bidang Pengendalian Penduduk; (2) Bidang Keluarga Sejahtera dan Pemberdayaan Keluarga; (3) Bidang Keluarga Berencana dan Kesehatan Reproduksi; (4) Bidang Penggerakan dan Peran Serta Masyarakat; (5) Pusbang SDM; (6) Data dan Teknologi Informasi di Provinsi; (7) Bidang Kebijakan dan Strategi; serta (8) Dukungan Manajemen Provinsi. Berikut ini adalah uraian sasaran kegiatan serta indikator di bawah lingkup BKKBN Perwakilan Provinsi. </w:t>
      </w:r>
    </w:p>
    <w:p w14:paraId="614B2E02" w14:textId="77777777" w:rsidR="009A5BFC" w:rsidRDefault="009A5BFC">
      <w:pPr>
        <w:spacing w:after="0" w:line="240" w:lineRule="auto"/>
        <w:ind w:left="567" w:hanging="2"/>
        <w:jc w:val="both"/>
        <w:rPr>
          <w:rFonts w:ascii="Bookman Old Style" w:eastAsia="Bookman Old Style" w:hAnsi="Bookman Old Style" w:cs="Bookman Old Style"/>
          <w:sz w:val="24"/>
          <w:szCs w:val="24"/>
        </w:rPr>
      </w:pPr>
    </w:p>
    <w:p w14:paraId="1C30DE97" w14:textId="11F075E8" w:rsidR="009A5BFC" w:rsidRDefault="00000000">
      <w:pPr>
        <w:spacing w:after="0" w:line="240" w:lineRule="auto"/>
        <w:ind w:left="567" w:hanging="2"/>
        <w:jc w:val="center"/>
        <w:rPr>
          <w:rFonts w:ascii="Bookman Old Style" w:eastAsia="Bookman Old Style" w:hAnsi="Bookman Old Style" w:cs="Bookman Old Style"/>
          <w:sz w:val="24"/>
          <w:szCs w:val="24"/>
        </w:rPr>
      </w:pPr>
      <w:sdt>
        <w:sdtPr>
          <w:tag w:val="goog_rdk_151"/>
          <w:id w:val="-965061383"/>
          <w:showingPlcHdr/>
        </w:sdtPr>
        <w:sdtContent>
          <w:r w:rsidR="005224B3" w:rsidRPr="00206850">
            <w:t xml:space="preserve">     </w:t>
          </w:r>
        </w:sdtContent>
      </w:sdt>
      <w:r w:rsidR="003A786A" w:rsidRPr="00206850">
        <w:rPr>
          <w:rFonts w:ascii="Bookman Old Style" w:eastAsia="Bookman Old Style" w:hAnsi="Bookman Old Style" w:cs="Bookman Old Style"/>
          <w:sz w:val="24"/>
          <w:szCs w:val="24"/>
        </w:rPr>
        <w:t>Tabel 4.12</w:t>
      </w:r>
      <w:r w:rsidR="006B2857" w:rsidRPr="00206850">
        <w:rPr>
          <w:rFonts w:ascii="Bookman Old Style" w:eastAsia="Bookman Old Style" w:hAnsi="Bookman Old Style" w:cs="Bookman Old Style"/>
          <w:sz w:val="24"/>
          <w:szCs w:val="24"/>
        </w:rPr>
        <w:t xml:space="preserve"> Sasaran</w:t>
      </w:r>
      <w:r w:rsidR="006B2857" w:rsidRPr="00DB0893">
        <w:rPr>
          <w:rFonts w:ascii="Bookman Old Style" w:eastAsia="Bookman Old Style" w:hAnsi="Bookman Old Style" w:cs="Bookman Old Style"/>
          <w:sz w:val="24"/>
          <w:szCs w:val="24"/>
        </w:rPr>
        <w:t xml:space="preserve"> Kegiatan</w:t>
      </w:r>
      <w:r w:rsidR="006B2857">
        <w:rPr>
          <w:rFonts w:ascii="Bookman Old Style" w:eastAsia="Bookman Old Style" w:hAnsi="Bookman Old Style" w:cs="Bookman Old Style"/>
          <w:sz w:val="24"/>
          <w:szCs w:val="24"/>
        </w:rPr>
        <w:t xml:space="preserve"> beserta Indikator dan Target Kegiatan BKKBN Perwakilan Provinsi</w:t>
      </w:r>
    </w:p>
    <w:p w14:paraId="19D814DC" w14:textId="77777777" w:rsidR="009A5BFC" w:rsidRDefault="009A5BFC"/>
    <w:tbl>
      <w:tblPr>
        <w:tblStyle w:val="affff9"/>
        <w:tblW w:w="8930"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1"/>
        <w:gridCol w:w="2599"/>
        <w:gridCol w:w="1021"/>
        <w:gridCol w:w="705"/>
        <w:gridCol w:w="705"/>
        <w:gridCol w:w="705"/>
        <w:gridCol w:w="833"/>
        <w:gridCol w:w="708"/>
        <w:gridCol w:w="993"/>
      </w:tblGrid>
      <w:tr w:rsidR="009A5BFC" w:rsidRPr="00A95051" w14:paraId="2C3E094D" w14:textId="77777777" w:rsidTr="00962892">
        <w:trPr>
          <w:trHeight w:val="20"/>
          <w:tblHeader/>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DBE5F1"/>
            <w:tcMar>
              <w:top w:w="100" w:type="dxa"/>
              <w:left w:w="100" w:type="dxa"/>
              <w:bottom w:w="100" w:type="dxa"/>
              <w:right w:w="100" w:type="dxa"/>
            </w:tcMar>
            <w:vAlign w:val="center"/>
          </w:tcPr>
          <w:p w14:paraId="11A4F2C6" w14:textId="77777777" w:rsidR="009A5BFC" w:rsidRPr="00A95051" w:rsidRDefault="006B2857">
            <w:pPr>
              <w:widowControl w:val="0"/>
              <w:spacing w:before="60" w:after="60" w:line="240" w:lineRule="auto"/>
              <w:ind w:left="-101" w:right="-150"/>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Kode</w:t>
            </w:r>
          </w:p>
        </w:tc>
        <w:tc>
          <w:tcPr>
            <w:tcW w:w="259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000247E9" w14:textId="77777777" w:rsidR="009A5BFC" w:rsidRPr="00A95051" w:rsidRDefault="006B2857">
            <w:pPr>
              <w:widowControl w:val="0"/>
              <w:spacing w:before="60" w:after="60" w:line="240" w:lineRule="auto"/>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Indikator Kegiatan</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728D6F09" w14:textId="77777777" w:rsidR="009A5BFC" w:rsidRPr="00A95051" w:rsidRDefault="006B2857">
            <w:pPr>
              <w:widowControl w:val="0"/>
              <w:spacing w:before="60" w:after="60" w:line="240" w:lineRule="auto"/>
              <w:ind w:right="-87" w:hanging="141"/>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Baseline</w:t>
            </w:r>
          </w:p>
        </w:tc>
        <w:tc>
          <w:tcPr>
            <w:tcW w:w="3656" w:type="dxa"/>
            <w:gridSpan w:val="5"/>
            <w:tcBorders>
              <w:top w:val="single" w:sz="4" w:space="0" w:color="000000"/>
              <w:left w:val="single" w:sz="4" w:space="0" w:color="000000"/>
              <w:bottom w:val="single" w:sz="4" w:space="0" w:color="000000"/>
              <w:right w:val="single" w:sz="4" w:space="0" w:color="000000"/>
            </w:tcBorders>
            <w:shd w:val="clear" w:color="auto" w:fill="DBE5F1"/>
            <w:vAlign w:val="center"/>
          </w:tcPr>
          <w:p w14:paraId="36E9B1B8" w14:textId="77777777" w:rsidR="009A5BFC" w:rsidRPr="00A95051" w:rsidRDefault="006B2857">
            <w:pPr>
              <w:widowControl w:val="0"/>
              <w:spacing w:before="60" w:after="60" w:line="240" w:lineRule="auto"/>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Target</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E53B470" w14:textId="77777777" w:rsidR="009A5BFC" w:rsidRPr="00A95051" w:rsidRDefault="006B2857">
            <w:pPr>
              <w:widowControl w:val="0"/>
              <w:spacing w:before="60" w:after="60" w:line="240" w:lineRule="auto"/>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Satuan</w:t>
            </w:r>
          </w:p>
        </w:tc>
      </w:tr>
      <w:tr w:rsidR="009A5BFC" w:rsidRPr="00A95051" w14:paraId="6DD9FA6F" w14:textId="77777777" w:rsidTr="00962892">
        <w:trPr>
          <w:trHeight w:val="163"/>
          <w:tblHeader/>
        </w:trPr>
        <w:tc>
          <w:tcPr>
            <w:tcW w:w="661" w:type="dxa"/>
            <w:vMerge/>
            <w:tcBorders>
              <w:top w:val="single" w:sz="4" w:space="0" w:color="000000"/>
              <w:left w:val="single" w:sz="4" w:space="0" w:color="000000"/>
              <w:bottom w:val="single" w:sz="4" w:space="0" w:color="000000"/>
              <w:right w:val="single" w:sz="4" w:space="0" w:color="000000"/>
            </w:tcBorders>
            <w:shd w:val="clear" w:color="auto" w:fill="DBE5F1"/>
            <w:tcMar>
              <w:top w:w="100" w:type="dxa"/>
              <w:left w:w="100" w:type="dxa"/>
              <w:bottom w:w="100" w:type="dxa"/>
              <w:right w:w="100" w:type="dxa"/>
            </w:tcMar>
            <w:vAlign w:val="center"/>
          </w:tcPr>
          <w:p w14:paraId="62F795EE"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F3FA5D3"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1021"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7C96BBD"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705"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5371490" w14:textId="77777777" w:rsidR="009A5BFC" w:rsidRPr="00A95051" w:rsidRDefault="006B2857">
            <w:pPr>
              <w:widowControl w:val="0"/>
              <w:spacing w:before="60" w:after="60" w:line="240" w:lineRule="auto"/>
              <w:ind w:right="-97"/>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2025</w:t>
            </w:r>
          </w:p>
        </w:tc>
        <w:tc>
          <w:tcPr>
            <w:tcW w:w="705"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D1CCF87" w14:textId="77777777" w:rsidR="009A5BFC" w:rsidRPr="00A95051" w:rsidRDefault="006B2857">
            <w:pPr>
              <w:widowControl w:val="0"/>
              <w:spacing w:before="60" w:after="60" w:line="240" w:lineRule="auto"/>
              <w:ind w:right="-92"/>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2026</w:t>
            </w:r>
          </w:p>
        </w:tc>
        <w:tc>
          <w:tcPr>
            <w:tcW w:w="705"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5522125" w14:textId="77777777" w:rsidR="009A5BFC" w:rsidRPr="00A95051" w:rsidRDefault="006B2857">
            <w:pPr>
              <w:widowControl w:val="0"/>
              <w:spacing w:before="60" w:after="60" w:line="240" w:lineRule="auto"/>
              <w:ind w:right="-103"/>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2027</w:t>
            </w:r>
          </w:p>
        </w:tc>
        <w:tc>
          <w:tcPr>
            <w:tcW w:w="83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ACE5DA2" w14:textId="77777777" w:rsidR="009A5BFC" w:rsidRPr="00A95051" w:rsidRDefault="006B2857">
            <w:pPr>
              <w:widowControl w:val="0"/>
              <w:spacing w:before="60" w:after="60" w:line="240" w:lineRule="auto"/>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2028</w:t>
            </w:r>
          </w:p>
        </w:tc>
        <w:tc>
          <w:tcPr>
            <w:tcW w:w="708"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9EAFDD9" w14:textId="77777777" w:rsidR="009A5BFC" w:rsidRPr="00A95051" w:rsidRDefault="006B2857">
            <w:pPr>
              <w:widowControl w:val="0"/>
              <w:spacing w:before="60" w:after="60" w:line="240" w:lineRule="auto"/>
              <w:ind w:right="-122"/>
              <w:jc w:val="cente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2029</w:t>
            </w:r>
          </w:p>
        </w:tc>
        <w:tc>
          <w:tcPr>
            <w:tcW w:w="993"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07193A30"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r>
      <w:tr w:rsidR="009A5BFC" w:rsidRPr="00A95051" w14:paraId="0AC59D8A" w14:textId="77777777" w:rsidTr="00962892">
        <w:trPr>
          <w:trHeight w:val="20"/>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695A9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Bidang Pengendalian Penduduk</w:t>
            </w:r>
          </w:p>
        </w:tc>
      </w:tr>
      <w:tr w:rsidR="009A5BFC" w:rsidRPr="00A95051" w14:paraId="2C97FC72"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397792"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ACFDF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Meningkatnya Integrasi Kebijakan Kependudukan dalam Pembangunan Daerah</w:t>
            </w:r>
          </w:p>
        </w:tc>
      </w:tr>
      <w:tr w:rsidR="00962892" w:rsidRPr="00A95051" w14:paraId="0E17CC97"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BC63B9" w14:textId="77777777" w:rsidR="00962892" w:rsidRPr="00A95051" w:rsidRDefault="00962892" w:rsidP="00962892">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4AA6E5" w14:textId="77777777" w:rsidR="00962892" w:rsidRPr="00A95051" w:rsidRDefault="00962892">
            <w:pPr>
              <w:widowControl w:val="0"/>
              <w:numPr>
                <w:ilvl w:val="0"/>
                <w:numId w:val="98"/>
              </w:numPr>
              <w:spacing w:before="60" w:after="60" w:line="240" w:lineRule="auto"/>
              <w:ind w:left="375"/>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Kabupaten/Kota dengan nilai Indeks Pembangunan Berwawasan Kependudukan (IPBK) di atas nilai Nasional</w:t>
            </w:r>
          </w:p>
        </w:tc>
        <w:tc>
          <w:tcPr>
            <w:tcW w:w="1021" w:type="dxa"/>
            <w:tcBorders>
              <w:top w:val="single" w:sz="4" w:space="0" w:color="000000"/>
              <w:left w:val="single" w:sz="4" w:space="0" w:color="000000"/>
              <w:bottom w:val="single" w:sz="4" w:space="0" w:color="000000"/>
              <w:right w:val="single" w:sz="4" w:space="0" w:color="000000"/>
            </w:tcBorders>
          </w:tcPr>
          <w:p w14:paraId="0DF16E3E" w14:textId="193675E5"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61,1</w:t>
            </w:r>
          </w:p>
        </w:tc>
        <w:tc>
          <w:tcPr>
            <w:tcW w:w="705" w:type="dxa"/>
            <w:tcBorders>
              <w:top w:val="single" w:sz="4" w:space="0" w:color="000000"/>
              <w:left w:val="single" w:sz="4" w:space="0" w:color="000000"/>
              <w:bottom w:val="single" w:sz="4" w:space="0" w:color="000000"/>
              <w:right w:val="single" w:sz="4" w:space="0" w:color="000000"/>
            </w:tcBorders>
          </w:tcPr>
          <w:p w14:paraId="021F0C35" w14:textId="42FB2B84"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61,4</w:t>
            </w:r>
          </w:p>
        </w:tc>
        <w:tc>
          <w:tcPr>
            <w:tcW w:w="705" w:type="dxa"/>
            <w:tcBorders>
              <w:top w:val="single" w:sz="4" w:space="0" w:color="000000"/>
              <w:left w:val="single" w:sz="4" w:space="0" w:color="000000"/>
              <w:bottom w:val="single" w:sz="4" w:space="0" w:color="000000"/>
              <w:right w:val="single" w:sz="4" w:space="0" w:color="000000"/>
            </w:tcBorders>
          </w:tcPr>
          <w:p w14:paraId="7C23EBE5" w14:textId="66DFD470"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62</w:t>
            </w:r>
          </w:p>
        </w:tc>
        <w:tc>
          <w:tcPr>
            <w:tcW w:w="705" w:type="dxa"/>
            <w:tcBorders>
              <w:top w:val="single" w:sz="4" w:space="0" w:color="000000"/>
              <w:left w:val="single" w:sz="4" w:space="0" w:color="000000"/>
              <w:bottom w:val="single" w:sz="4" w:space="0" w:color="000000"/>
              <w:right w:val="single" w:sz="4" w:space="0" w:color="000000"/>
            </w:tcBorders>
          </w:tcPr>
          <w:p w14:paraId="091DBB90" w14:textId="0CD3537A"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63,9</w:t>
            </w:r>
          </w:p>
        </w:tc>
        <w:tc>
          <w:tcPr>
            <w:tcW w:w="833" w:type="dxa"/>
            <w:tcBorders>
              <w:top w:val="single" w:sz="4" w:space="0" w:color="000000"/>
              <w:left w:val="single" w:sz="4" w:space="0" w:color="000000"/>
              <w:bottom w:val="single" w:sz="4" w:space="0" w:color="000000"/>
              <w:right w:val="single" w:sz="4" w:space="0" w:color="000000"/>
            </w:tcBorders>
          </w:tcPr>
          <w:p w14:paraId="54B1482C" w14:textId="11B97F98"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65,2</w:t>
            </w:r>
          </w:p>
        </w:tc>
        <w:tc>
          <w:tcPr>
            <w:tcW w:w="708" w:type="dxa"/>
            <w:tcBorders>
              <w:top w:val="single" w:sz="4" w:space="0" w:color="000000"/>
              <w:left w:val="single" w:sz="4" w:space="0" w:color="000000"/>
              <w:bottom w:val="single" w:sz="4" w:space="0" w:color="000000"/>
              <w:right w:val="single" w:sz="4" w:space="0" w:color="000000"/>
            </w:tcBorders>
          </w:tcPr>
          <w:p w14:paraId="302A970D" w14:textId="5C62E6BF"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66,5</w:t>
            </w:r>
          </w:p>
        </w:tc>
        <w:tc>
          <w:tcPr>
            <w:tcW w:w="993" w:type="dxa"/>
            <w:tcBorders>
              <w:top w:val="single" w:sz="4" w:space="0" w:color="000000"/>
              <w:left w:val="single" w:sz="4" w:space="0" w:color="000000"/>
              <w:bottom w:val="single" w:sz="4" w:space="0" w:color="000000"/>
              <w:right w:val="single" w:sz="4" w:space="0" w:color="000000"/>
            </w:tcBorders>
          </w:tcPr>
          <w:p w14:paraId="6CF1AA1B" w14:textId="4818532C"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lang w:val="en-US"/>
              </w:rPr>
              <w:t>Persen</w:t>
            </w:r>
          </w:p>
        </w:tc>
      </w:tr>
      <w:tr w:rsidR="00962892" w:rsidRPr="00A95051" w14:paraId="4AEC07F3"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107D38" w14:textId="77777777" w:rsidR="00962892" w:rsidRPr="00A95051" w:rsidRDefault="00962892" w:rsidP="00962892">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A0A84F" w14:textId="77777777" w:rsidR="00962892" w:rsidRPr="00A95051" w:rsidRDefault="00962892">
            <w:pPr>
              <w:widowControl w:val="0"/>
              <w:numPr>
                <w:ilvl w:val="0"/>
                <w:numId w:val="98"/>
              </w:numPr>
              <w:pBdr>
                <w:top w:val="nil"/>
                <w:left w:val="nil"/>
                <w:bottom w:val="nil"/>
                <w:right w:val="nil"/>
                <w:between w:val="nil"/>
              </w:pBdr>
              <w:spacing w:before="60" w:after="60" w:line="240" w:lineRule="auto"/>
              <w:ind w:left="375"/>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Persentase Kabupaten/Kota dengan klasifikasi nilai Indeks Kepedulian terhadap Isu Kependudukan (IKIK) minimal kategori "Sedang"</w:t>
            </w:r>
          </w:p>
        </w:tc>
        <w:tc>
          <w:tcPr>
            <w:tcW w:w="1021" w:type="dxa"/>
            <w:tcBorders>
              <w:top w:val="single" w:sz="4" w:space="0" w:color="000000"/>
              <w:left w:val="single" w:sz="4" w:space="0" w:color="000000"/>
              <w:bottom w:val="single" w:sz="4" w:space="0" w:color="000000"/>
              <w:right w:val="single" w:sz="4" w:space="0" w:color="000000"/>
            </w:tcBorders>
          </w:tcPr>
          <w:p w14:paraId="54428737" w14:textId="77777777" w:rsidR="00962892" w:rsidRPr="00A95051" w:rsidRDefault="00962892" w:rsidP="00962892">
            <w:pPr>
              <w:widowControl w:val="0"/>
              <w:spacing w:before="60" w:after="60" w:line="240" w:lineRule="auto"/>
              <w:jc w:val="both"/>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45,33</w:t>
            </w:r>
          </w:p>
          <w:p w14:paraId="174A358E" w14:textId="77777777"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(233 kab/kota)</w:t>
            </w:r>
          </w:p>
          <w:p w14:paraId="6765A5CE" w14:textId="14F543A2"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(2024)</w:t>
            </w:r>
          </w:p>
        </w:tc>
        <w:tc>
          <w:tcPr>
            <w:tcW w:w="705" w:type="dxa"/>
            <w:tcBorders>
              <w:top w:val="single" w:sz="4" w:space="0" w:color="000000"/>
              <w:left w:val="single" w:sz="4" w:space="0" w:color="000000"/>
              <w:bottom w:val="single" w:sz="4" w:space="0" w:color="000000"/>
              <w:right w:val="single" w:sz="4" w:space="0" w:color="000000"/>
            </w:tcBorders>
          </w:tcPr>
          <w:p w14:paraId="79704C64" w14:textId="77777777"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47,27</w:t>
            </w:r>
          </w:p>
          <w:p w14:paraId="4196B823" w14:textId="642F8C64"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(243 kab/kota)</w:t>
            </w:r>
          </w:p>
        </w:tc>
        <w:tc>
          <w:tcPr>
            <w:tcW w:w="705" w:type="dxa"/>
            <w:tcBorders>
              <w:top w:val="single" w:sz="4" w:space="0" w:color="000000"/>
              <w:left w:val="single" w:sz="4" w:space="0" w:color="000000"/>
              <w:bottom w:val="single" w:sz="4" w:space="0" w:color="000000"/>
              <w:right w:val="single" w:sz="4" w:space="0" w:color="000000"/>
            </w:tcBorders>
          </w:tcPr>
          <w:p w14:paraId="4FBB953D" w14:textId="77777777"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49,22</w:t>
            </w:r>
          </w:p>
          <w:p w14:paraId="4E22EA8F" w14:textId="6A591F4C"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(253 kab/kota)</w:t>
            </w:r>
          </w:p>
        </w:tc>
        <w:tc>
          <w:tcPr>
            <w:tcW w:w="705" w:type="dxa"/>
            <w:tcBorders>
              <w:top w:val="single" w:sz="4" w:space="0" w:color="000000"/>
              <w:left w:val="single" w:sz="4" w:space="0" w:color="000000"/>
              <w:bottom w:val="single" w:sz="4" w:space="0" w:color="000000"/>
              <w:right w:val="single" w:sz="4" w:space="0" w:color="000000"/>
            </w:tcBorders>
          </w:tcPr>
          <w:p w14:paraId="7BCA8B6F" w14:textId="77777777"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51,17</w:t>
            </w:r>
            <w:r w:rsidRPr="00A95051">
              <w:rPr>
                <w:bCs/>
              </w:rPr>
              <w:t xml:space="preserve"> </w:t>
            </w:r>
          </w:p>
          <w:p w14:paraId="2C8D539B" w14:textId="2454177D"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(263 kab/kota)</w:t>
            </w:r>
          </w:p>
        </w:tc>
        <w:tc>
          <w:tcPr>
            <w:tcW w:w="833" w:type="dxa"/>
            <w:tcBorders>
              <w:top w:val="single" w:sz="4" w:space="0" w:color="000000"/>
              <w:left w:val="single" w:sz="4" w:space="0" w:color="000000"/>
              <w:bottom w:val="single" w:sz="4" w:space="0" w:color="000000"/>
              <w:right w:val="single" w:sz="4" w:space="0" w:color="000000"/>
            </w:tcBorders>
          </w:tcPr>
          <w:p w14:paraId="6683FD64" w14:textId="77777777"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color w:val="000000"/>
                <w:sz w:val="20"/>
                <w:szCs w:val="20"/>
                <w:lang w:val="en-US"/>
              </w:rPr>
            </w:pPr>
            <w:r w:rsidRPr="00A95051">
              <w:rPr>
                <w:rFonts w:ascii="Bookman Old Style" w:eastAsia="Bookman Old Style" w:hAnsi="Bookman Old Style" w:cs="Bookman Old Style"/>
                <w:bCs/>
                <w:color w:val="000000"/>
                <w:sz w:val="20"/>
                <w:szCs w:val="20"/>
              </w:rPr>
              <w:t>53,11</w:t>
            </w:r>
            <w:r w:rsidRPr="00A95051">
              <w:rPr>
                <w:rFonts w:ascii="Bookman Old Style" w:eastAsia="Bookman Old Style" w:hAnsi="Bookman Old Style" w:cs="Bookman Old Style"/>
                <w:bCs/>
                <w:color w:val="000000"/>
                <w:sz w:val="20"/>
                <w:szCs w:val="20"/>
                <w:lang w:val="en-US"/>
              </w:rPr>
              <w:t xml:space="preserve"> </w:t>
            </w:r>
          </w:p>
          <w:p w14:paraId="44CD2B1D" w14:textId="709CC9F4"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lang w:val="en-US"/>
              </w:rPr>
              <w:t xml:space="preserve">(273 </w:t>
            </w:r>
            <w:proofErr w:type="spellStart"/>
            <w:r w:rsidRPr="00A95051">
              <w:rPr>
                <w:rFonts w:ascii="Bookman Old Style" w:eastAsia="Bookman Old Style" w:hAnsi="Bookman Old Style" w:cs="Bookman Old Style"/>
                <w:bCs/>
                <w:color w:val="000000"/>
                <w:sz w:val="20"/>
                <w:szCs w:val="20"/>
                <w:lang w:val="en-US"/>
              </w:rPr>
              <w:t>kab</w:t>
            </w:r>
            <w:proofErr w:type="spellEnd"/>
            <w:r w:rsidRPr="00A95051">
              <w:rPr>
                <w:rFonts w:ascii="Bookman Old Style" w:eastAsia="Bookman Old Style" w:hAnsi="Bookman Old Style" w:cs="Bookman Old Style"/>
                <w:bCs/>
                <w:color w:val="000000"/>
                <w:sz w:val="20"/>
                <w:szCs w:val="20"/>
                <w:lang w:val="en-US"/>
              </w:rPr>
              <w:t>/</w:t>
            </w:r>
            <w:proofErr w:type="spellStart"/>
            <w:r w:rsidRPr="00A95051">
              <w:rPr>
                <w:rFonts w:ascii="Bookman Old Style" w:eastAsia="Bookman Old Style" w:hAnsi="Bookman Old Style" w:cs="Bookman Old Style"/>
                <w:bCs/>
                <w:color w:val="000000"/>
                <w:sz w:val="20"/>
                <w:szCs w:val="20"/>
                <w:lang w:val="en-US"/>
              </w:rPr>
              <w:t>kota</w:t>
            </w:r>
            <w:proofErr w:type="spellEnd"/>
            <w:r w:rsidRPr="00A95051">
              <w:rPr>
                <w:rFonts w:ascii="Bookman Old Style" w:eastAsia="Bookman Old Style" w:hAnsi="Bookman Old Style" w:cs="Bookman Old Style"/>
                <w:bCs/>
                <w:color w:val="000000"/>
                <w:sz w:val="20"/>
                <w:szCs w:val="20"/>
                <w:lang w:val="en-US"/>
              </w:rPr>
              <w:t>)</w:t>
            </w:r>
          </w:p>
        </w:tc>
        <w:tc>
          <w:tcPr>
            <w:tcW w:w="708" w:type="dxa"/>
            <w:tcBorders>
              <w:top w:val="single" w:sz="4" w:space="0" w:color="000000"/>
              <w:left w:val="single" w:sz="4" w:space="0" w:color="000000"/>
              <w:bottom w:val="single" w:sz="4" w:space="0" w:color="000000"/>
              <w:right w:val="single" w:sz="4" w:space="0" w:color="000000"/>
            </w:tcBorders>
          </w:tcPr>
          <w:p w14:paraId="79B9F50A" w14:textId="77777777"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55,06</w:t>
            </w:r>
          </w:p>
          <w:p w14:paraId="0DFBCE28" w14:textId="6DFA6C61" w:rsidR="00962892" w:rsidRPr="00A95051" w:rsidRDefault="00962892" w:rsidP="00962892">
            <w:pPr>
              <w:widowControl w:val="0"/>
              <w:spacing w:before="60" w:after="60" w:line="240" w:lineRule="auto"/>
              <w:ind w:left="-11" w:right="-100"/>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(283 kab/kota)</w:t>
            </w:r>
          </w:p>
        </w:tc>
        <w:tc>
          <w:tcPr>
            <w:tcW w:w="993" w:type="dxa"/>
            <w:tcBorders>
              <w:top w:val="single" w:sz="4" w:space="0" w:color="000000"/>
              <w:left w:val="single" w:sz="4" w:space="0" w:color="000000"/>
              <w:bottom w:val="single" w:sz="4" w:space="0" w:color="000000"/>
              <w:right w:val="single" w:sz="4" w:space="0" w:color="000000"/>
            </w:tcBorders>
          </w:tcPr>
          <w:p w14:paraId="1020871C" w14:textId="553A8690"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Persen</w:t>
            </w:r>
          </w:p>
        </w:tc>
      </w:tr>
      <w:tr w:rsidR="009A5BFC" w:rsidRPr="00A95051" w14:paraId="1B23B135" w14:textId="77777777" w:rsidTr="00962892">
        <w:trPr>
          <w:trHeight w:val="83"/>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F9D9C1"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Bidang Keluarga Sejahtera dan Pemberdayaan Keluarga</w:t>
            </w:r>
          </w:p>
        </w:tc>
      </w:tr>
      <w:tr w:rsidR="009A5BFC" w:rsidRPr="00A95051" w14:paraId="2992EE97"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520DE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EC33F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 xml:space="preserve">Terwujudnya keberhasilan pembangunan keluarga yang merata di Provinsi </w:t>
            </w:r>
          </w:p>
        </w:tc>
      </w:tr>
      <w:tr w:rsidR="009A5BFC" w:rsidRPr="00A95051" w14:paraId="4BB1D0F0"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D7D87F"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99381B" w14:textId="77777777" w:rsidR="009A5BFC" w:rsidRPr="00A95051" w:rsidRDefault="006B2857">
            <w:pPr>
              <w:widowControl w:val="0"/>
              <w:numPr>
                <w:ilvl w:val="0"/>
                <w:numId w:val="54"/>
              </w:numPr>
              <w:spacing w:before="60" w:after="60" w:line="240" w:lineRule="auto"/>
              <w:ind w:left="375"/>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Kabupaten/Kota dengan capaian iBangga diatas capaian iBangga provinsi</w:t>
            </w:r>
          </w:p>
        </w:tc>
        <w:tc>
          <w:tcPr>
            <w:tcW w:w="1021" w:type="dxa"/>
            <w:tcBorders>
              <w:top w:val="single" w:sz="4" w:space="0" w:color="000000"/>
              <w:left w:val="single" w:sz="4" w:space="0" w:color="000000"/>
              <w:bottom w:val="single" w:sz="4" w:space="0" w:color="000000"/>
              <w:right w:val="single" w:sz="4" w:space="0" w:color="000000"/>
            </w:tcBorders>
          </w:tcPr>
          <w:p w14:paraId="7C0A57F2"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53,31</w:t>
            </w:r>
          </w:p>
        </w:tc>
        <w:tc>
          <w:tcPr>
            <w:tcW w:w="705" w:type="dxa"/>
            <w:tcBorders>
              <w:top w:val="single" w:sz="4" w:space="0" w:color="000000"/>
              <w:left w:val="single" w:sz="4" w:space="0" w:color="000000"/>
              <w:bottom w:val="single" w:sz="4" w:space="0" w:color="000000"/>
              <w:right w:val="single" w:sz="4" w:space="0" w:color="000000"/>
            </w:tcBorders>
          </w:tcPr>
          <w:p w14:paraId="33DCCD96"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56,61</w:t>
            </w:r>
          </w:p>
        </w:tc>
        <w:tc>
          <w:tcPr>
            <w:tcW w:w="705" w:type="dxa"/>
            <w:tcBorders>
              <w:top w:val="single" w:sz="4" w:space="0" w:color="000000"/>
              <w:left w:val="single" w:sz="4" w:space="0" w:color="000000"/>
              <w:bottom w:val="single" w:sz="4" w:space="0" w:color="000000"/>
              <w:right w:val="single" w:sz="4" w:space="0" w:color="000000"/>
            </w:tcBorders>
          </w:tcPr>
          <w:p w14:paraId="38C7B1E9"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58,95</w:t>
            </w:r>
          </w:p>
        </w:tc>
        <w:tc>
          <w:tcPr>
            <w:tcW w:w="705" w:type="dxa"/>
            <w:tcBorders>
              <w:top w:val="single" w:sz="4" w:space="0" w:color="000000"/>
              <w:left w:val="single" w:sz="4" w:space="0" w:color="000000"/>
              <w:bottom w:val="single" w:sz="4" w:space="0" w:color="000000"/>
              <w:right w:val="single" w:sz="4" w:space="0" w:color="000000"/>
            </w:tcBorders>
          </w:tcPr>
          <w:p w14:paraId="6000F6E2"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63,23</w:t>
            </w:r>
          </w:p>
        </w:tc>
        <w:tc>
          <w:tcPr>
            <w:tcW w:w="833" w:type="dxa"/>
            <w:tcBorders>
              <w:top w:val="single" w:sz="4" w:space="0" w:color="000000"/>
              <w:left w:val="single" w:sz="4" w:space="0" w:color="000000"/>
              <w:bottom w:val="single" w:sz="4" w:space="0" w:color="000000"/>
              <w:right w:val="single" w:sz="4" w:space="0" w:color="000000"/>
            </w:tcBorders>
          </w:tcPr>
          <w:p w14:paraId="200C21A2"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65,18</w:t>
            </w:r>
          </w:p>
        </w:tc>
        <w:tc>
          <w:tcPr>
            <w:tcW w:w="708" w:type="dxa"/>
            <w:tcBorders>
              <w:top w:val="single" w:sz="4" w:space="0" w:color="000000"/>
              <w:left w:val="single" w:sz="4" w:space="0" w:color="000000"/>
              <w:bottom w:val="single" w:sz="4" w:space="0" w:color="000000"/>
              <w:right w:val="single" w:sz="4" w:space="0" w:color="000000"/>
            </w:tcBorders>
          </w:tcPr>
          <w:p w14:paraId="0C72FC0D"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68,87</w:t>
            </w:r>
          </w:p>
        </w:tc>
        <w:tc>
          <w:tcPr>
            <w:tcW w:w="993" w:type="dxa"/>
            <w:tcBorders>
              <w:top w:val="single" w:sz="4" w:space="0" w:color="000000"/>
              <w:left w:val="single" w:sz="4" w:space="0" w:color="000000"/>
              <w:bottom w:val="single" w:sz="4" w:space="0" w:color="000000"/>
              <w:right w:val="single" w:sz="4" w:space="0" w:color="000000"/>
            </w:tcBorders>
          </w:tcPr>
          <w:p w14:paraId="323C3B0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w:t>
            </w:r>
          </w:p>
        </w:tc>
      </w:tr>
      <w:tr w:rsidR="009A5BFC" w:rsidRPr="00A95051" w14:paraId="02C16CE6"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A96D03"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C80686" w14:textId="77777777" w:rsidR="009A5BFC" w:rsidRPr="00A95051" w:rsidRDefault="006B2857">
            <w:pPr>
              <w:widowControl w:val="0"/>
              <w:numPr>
                <w:ilvl w:val="0"/>
                <w:numId w:val="54"/>
              </w:numPr>
              <w:pBdr>
                <w:top w:val="nil"/>
                <w:left w:val="nil"/>
                <w:bottom w:val="nil"/>
                <w:right w:val="nil"/>
                <w:between w:val="nil"/>
              </w:pBdr>
              <w:spacing w:before="60" w:after="60" w:line="240" w:lineRule="auto"/>
              <w:ind w:left="375"/>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Persentase Kabupaten/Kota dengan capaian Angka kelahiran remaja umur 15-19 tahun dibawah capaian provinsi</w:t>
            </w:r>
          </w:p>
        </w:tc>
        <w:tc>
          <w:tcPr>
            <w:tcW w:w="1021" w:type="dxa"/>
            <w:tcBorders>
              <w:top w:val="single" w:sz="4" w:space="0" w:color="000000"/>
              <w:left w:val="single" w:sz="4" w:space="0" w:color="000000"/>
              <w:bottom w:val="single" w:sz="4" w:space="0" w:color="000000"/>
              <w:right w:val="single" w:sz="4" w:space="0" w:color="000000"/>
            </w:tcBorders>
          </w:tcPr>
          <w:p w14:paraId="11AF1507"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52,92</w:t>
            </w:r>
          </w:p>
        </w:tc>
        <w:tc>
          <w:tcPr>
            <w:tcW w:w="705" w:type="dxa"/>
            <w:tcBorders>
              <w:top w:val="single" w:sz="4" w:space="0" w:color="000000"/>
              <w:left w:val="single" w:sz="4" w:space="0" w:color="000000"/>
              <w:bottom w:val="single" w:sz="4" w:space="0" w:color="000000"/>
              <w:right w:val="single" w:sz="4" w:space="0" w:color="000000"/>
            </w:tcBorders>
          </w:tcPr>
          <w:p w14:paraId="04C678ED"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56,77</w:t>
            </w:r>
          </w:p>
        </w:tc>
        <w:tc>
          <w:tcPr>
            <w:tcW w:w="705" w:type="dxa"/>
            <w:tcBorders>
              <w:top w:val="single" w:sz="4" w:space="0" w:color="000000"/>
              <w:left w:val="single" w:sz="4" w:space="0" w:color="000000"/>
              <w:bottom w:val="single" w:sz="4" w:space="0" w:color="000000"/>
              <w:right w:val="single" w:sz="4" w:space="0" w:color="000000"/>
            </w:tcBorders>
          </w:tcPr>
          <w:p w14:paraId="4D19C53C"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61,66</w:t>
            </w:r>
          </w:p>
        </w:tc>
        <w:tc>
          <w:tcPr>
            <w:tcW w:w="705" w:type="dxa"/>
            <w:tcBorders>
              <w:top w:val="single" w:sz="4" w:space="0" w:color="000000"/>
              <w:left w:val="single" w:sz="4" w:space="0" w:color="000000"/>
              <w:bottom w:val="single" w:sz="4" w:space="0" w:color="000000"/>
              <w:right w:val="single" w:sz="4" w:space="0" w:color="000000"/>
            </w:tcBorders>
          </w:tcPr>
          <w:p w14:paraId="70B05DEB"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66,55</w:t>
            </w:r>
          </w:p>
        </w:tc>
        <w:tc>
          <w:tcPr>
            <w:tcW w:w="833" w:type="dxa"/>
            <w:tcBorders>
              <w:top w:val="single" w:sz="4" w:space="0" w:color="000000"/>
              <w:left w:val="single" w:sz="4" w:space="0" w:color="000000"/>
              <w:bottom w:val="single" w:sz="4" w:space="0" w:color="000000"/>
              <w:right w:val="single" w:sz="4" w:space="0" w:color="000000"/>
            </w:tcBorders>
          </w:tcPr>
          <w:p w14:paraId="390FF962"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71,44</w:t>
            </w:r>
          </w:p>
        </w:tc>
        <w:tc>
          <w:tcPr>
            <w:tcW w:w="708" w:type="dxa"/>
            <w:tcBorders>
              <w:top w:val="single" w:sz="4" w:space="0" w:color="000000"/>
              <w:left w:val="single" w:sz="4" w:space="0" w:color="000000"/>
              <w:bottom w:val="single" w:sz="4" w:space="0" w:color="000000"/>
              <w:right w:val="single" w:sz="4" w:space="0" w:color="000000"/>
            </w:tcBorders>
          </w:tcPr>
          <w:p w14:paraId="34DEE591"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76,34</w:t>
            </w:r>
          </w:p>
        </w:tc>
        <w:tc>
          <w:tcPr>
            <w:tcW w:w="993" w:type="dxa"/>
            <w:tcBorders>
              <w:top w:val="single" w:sz="4" w:space="0" w:color="000000"/>
              <w:left w:val="single" w:sz="4" w:space="0" w:color="000000"/>
              <w:bottom w:val="single" w:sz="4" w:space="0" w:color="000000"/>
              <w:right w:val="single" w:sz="4" w:space="0" w:color="000000"/>
            </w:tcBorders>
          </w:tcPr>
          <w:p w14:paraId="6619B1A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w:t>
            </w:r>
          </w:p>
        </w:tc>
      </w:tr>
      <w:tr w:rsidR="009A5BFC" w:rsidRPr="00A95051" w14:paraId="08CA3174" w14:textId="77777777" w:rsidTr="00962892">
        <w:trPr>
          <w:trHeight w:val="440"/>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7B787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 xml:space="preserve">Bidang Keluarga Berencana dan Kesehatan Reproduksi </w:t>
            </w:r>
          </w:p>
        </w:tc>
      </w:tr>
      <w:tr w:rsidR="009A5BFC" w:rsidRPr="00A95051" w14:paraId="385CA5A4"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D7D1AF"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3F64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Meningkatnya penyelenggaraan Keluarga Berencana dan Kesehatan Reproduksi yang merata di Provinsi</w:t>
            </w:r>
          </w:p>
        </w:tc>
      </w:tr>
      <w:tr w:rsidR="009A5BFC" w:rsidRPr="00A95051" w14:paraId="786096DC"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4B4ADC"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83C24C" w14:textId="77777777" w:rsidR="009A5BFC" w:rsidRPr="00A95051" w:rsidRDefault="006B2857">
            <w:pPr>
              <w:widowControl w:val="0"/>
              <w:numPr>
                <w:ilvl w:val="0"/>
                <w:numId w:val="60"/>
              </w:numPr>
              <w:spacing w:before="60" w:after="60" w:line="240" w:lineRule="auto"/>
              <w:ind w:left="375"/>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 xml:space="preserve">Persentase kabupaten/kota dengan capaian Kebutuhan KB yang terpenuhi menurut  </w:t>
            </w:r>
            <w:r w:rsidRPr="00A95051">
              <w:rPr>
                <w:rFonts w:ascii="Bookman Old Style" w:eastAsia="Bookman Old Style" w:hAnsi="Bookman Old Style" w:cs="Bookman Old Style"/>
                <w:bCs/>
                <w:sz w:val="20"/>
                <w:szCs w:val="20"/>
              </w:rPr>
              <w:lastRenderedPageBreak/>
              <w:t>alat/cara KB Modern di atas capaian provinsi</w:t>
            </w:r>
          </w:p>
        </w:tc>
        <w:tc>
          <w:tcPr>
            <w:tcW w:w="1021" w:type="dxa"/>
            <w:tcBorders>
              <w:top w:val="single" w:sz="4" w:space="0" w:color="000000"/>
              <w:left w:val="single" w:sz="4" w:space="0" w:color="000000"/>
              <w:bottom w:val="single" w:sz="4" w:space="0" w:color="000000"/>
              <w:right w:val="single" w:sz="4" w:space="0" w:color="000000"/>
            </w:tcBorders>
          </w:tcPr>
          <w:p w14:paraId="0DC1B86D"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lastRenderedPageBreak/>
              <w:t>54,86</w:t>
            </w:r>
          </w:p>
        </w:tc>
        <w:tc>
          <w:tcPr>
            <w:tcW w:w="705" w:type="dxa"/>
            <w:tcBorders>
              <w:top w:val="single" w:sz="4" w:space="0" w:color="000000"/>
              <w:left w:val="single" w:sz="4" w:space="0" w:color="000000"/>
              <w:bottom w:val="single" w:sz="4" w:space="0" w:color="000000"/>
              <w:right w:val="single" w:sz="4" w:space="0" w:color="000000"/>
            </w:tcBorders>
          </w:tcPr>
          <w:p w14:paraId="5BCCE6C4"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56,42</w:t>
            </w:r>
          </w:p>
        </w:tc>
        <w:tc>
          <w:tcPr>
            <w:tcW w:w="705" w:type="dxa"/>
            <w:tcBorders>
              <w:top w:val="single" w:sz="4" w:space="0" w:color="000000"/>
              <w:left w:val="single" w:sz="4" w:space="0" w:color="000000"/>
              <w:bottom w:val="single" w:sz="4" w:space="0" w:color="000000"/>
              <w:right w:val="single" w:sz="4" w:space="0" w:color="000000"/>
            </w:tcBorders>
          </w:tcPr>
          <w:p w14:paraId="5EBDDDBE"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59,14</w:t>
            </w:r>
          </w:p>
        </w:tc>
        <w:tc>
          <w:tcPr>
            <w:tcW w:w="705" w:type="dxa"/>
            <w:tcBorders>
              <w:top w:val="single" w:sz="4" w:space="0" w:color="000000"/>
              <w:left w:val="single" w:sz="4" w:space="0" w:color="000000"/>
              <w:bottom w:val="single" w:sz="4" w:space="0" w:color="000000"/>
              <w:right w:val="single" w:sz="4" w:space="0" w:color="000000"/>
            </w:tcBorders>
          </w:tcPr>
          <w:p w14:paraId="34F0BB7C"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63,62</w:t>
            </w:r>
          </w:p>
        </w:tc>
        <w:tc>
          <w:tcPr>
            <w:tcW w:w="833" w:type="dxa"/>
            <w:tcBorders>
              <w:top w:val="single" w:sz="4" w:space="0" w:color="000000"/>
              <w:left w:val="single" w:sz="4" w:space="0" w:color="000000"/>
              <w:bottom w:val="single" w:sz="4" w:space="0" w:color="000000"/>
              <w:right w:val="single" w:sz="4" w:space="0" w:color="000000"/>
            </w:tcBorders>
          </w:tcPr>
          <w:p w14:paraId="12554862"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66,34</w:t>
            </w:r>
          </w:p>
        </w:tc>
        <w:tc>
          <w:tcPr>
            <w:tcW w:w="708" w:type="dxa"/>
            <w:tcBorders>
              <w:top w:val="single" w:sz="4" w:space="0" w:color="000000"/>
              <w:left w:val="single" w:sz="4" w:space="0" w:color="000000"/>
              <w:bottom w:val="single" w:sz="4" w:space="0" w:color="000000"/>
              <w:right w:val="single" w:sz="4" w:space="0" w:color="000000"/>
            </w:tcBorders>
          </w:tcPr>
          <w:p w14:paraId="6CC6A440" w14:textId="77777777" w:rsidR="009A5BFC" w:rsidRPr="00A95051" w:rsidRDefault="006B2857">
            <w:pPr>
              <w:widowControl w:val="0"/>
              <w:spacing w:before="60" w:after="60" w:line="240" w:lineRule="auto"/>
              <w:ind w:left="-137"/>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67,9</w:t>
            </w:r>
          </w:p>
        </w:tc>
        <w:tc>
          <w:tcPr>
            <w:tcW w:w="993" w:type="dxa"/>
            <w:tcBorders>
              <w:top w:val="single" w:sz="4" w:space="0" w:color="000000"/>
              <w:left w:val="single" w:sz="4" w:space="0" w:color="000000"/>
              <w:bottom w:val="single" w:sz="4" w:space="0" w:color="000000"/>
              <w:right w:val="single" w:sz="4" w:space="0" w:color="000000"/>
            </w:tcBorders>
          </w:tcPr>
          <w:p w14:paraId="1B98247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w:t>
            </w:r>
          </w:p>
          <w:p w14:paraId="36BC7EFE" w14:textId="77777777" w:rsidR="009A5BFC" w:rsidRPr="00A95051" w:rsidRDefault="009A5BFC">
            <w:pPr>
              <w:widowControl w:val="0"/>
              <w:spacing w:before="60" w:after="60" w:line="240" w:lineRule="auto"/>
              <w:jc w:val="both"/>
              <w:rPr>
                <w:rFonts w:ascii="Bookman Old Style" w:eastAsia="Bookman Old Style" w:hAnsi="Bookman Old Style" w:cs="Bookman Old Style"/>
                <w:bCs/>
                <w:sz w:val="20"/>
                <w:szCs w:val="20"/>
              </w:rPr>
            </w:pPr>
          </w:p>
        </w:tc>
      </w:tr>
      <w:tr w:rsidR="009A5BFC" w:rsidRPr="00A95051" w14:paraId="4D73C875"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8865CB"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B5D792" w14:textId="77777777" w:rsidR="009A5BFC" w:rsidRPr="00A95051" w:rsidRDefault="006B2857">
            <w:pPr>
              <w:widowControl w:val="0"/>
              <w:numPr>
                <w:ilvl w:val="0"/>
                <w:numId w:val="60"/>
              </w:numPr>
              <w:spacing w:before="60" w:after="60" w:line="240" w:lineRule="auto"/>
              <w:ind w:left="375"/>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Jumlah Kabupaten/Kota dengan peserta KB Pasca persalinan mencapai target</w:t>
            </w:r>
          </w:p>
        </w:tc>
        <w:tc>
          <w:tcPr>
            <w:tcW w:w="1021" w:type="dxa"/>
            <w:tcBorders>
              <w:top w:val="single" w:sz="4" w:space="0" w:color="000000"/>
              <w:left w:val="single" w:sz="4" w:space="0" w:color="000000"/>
              <w:bottom w:val="single" w:sz="4" w:space="0" w:color="000000"/>
              <w:right w:val="single" w:sz="4" w:space="0" w:color="000000"/>
            </w:tcBorders>
          </w:tcPr>
          <w:p w14:paraId="661B9FB4"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284</w:t>
            </w:r>
          </w:p>
        </w:tc>
        <w:tc>
          <w:tcPr>
            <w:tcW w:w="705" w:type="dxa"/>
            <w:tcBorders>
              <w:top w:val="single" w:sz="4" w:space="0" w:color="000000"/>
              <w:left w:val="single" w:sz="4" w:space="0" w:color="000000"/>
              <w:bottom w:val="single" w:sz="4" w:space="0" w:color="000000"/>
              <w:right w:val="single" w:sz="4" w:space="0" w:color="000000"/>
            </w:tcBorders>
          </w:tcPr>
          <w:p w14:paraId="4CCAA7EA"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263</w:t>
            </w:r>
          </w:p>
        </w:tc>
        <w:tc>
          <w:tcPr>
            <w:tcW w:w="705" w:type="dxa"/>
            <w:tcBorders>
              <w:top w:val="single" w:sz="4" w:space="0" w:color="000000"/>
              <w:left w:val="single" w:sz="4" w:space="0" w:color="000000"/>
              <w:bottom w:val="single" w:sz="4" w:space="0" w:color="000000"/>
              <w:right w:val="single" w:sz="4" w:space="0" w:color="000000"/>
            </w:tcBorders>
          </w:tcPr>
          <w:p w14:paraId="15988896"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318</w:t>
            </w:r>
          </w:p>
        </w:tc>
        <w:tc>
          <w:tcPr>
            <w:tcW w:w="705" w:type="dxa"/>
            <w:tcBorders>
              <w:top w:val="single" w:sz="4" w:space="0" w:color="000000"/>
              <w:left w:val="single" w:sz="4" w:space="0" w:color="000000"/>
              <w:bottom w:val="single" w:sz="4" w:space="0" w:color="000000"/>
              <w:right w:val="single" w:sz="4" w:space="0" w:color="000000"/>
            </w:tcBorders>
          </w:tcPr>
          <w:p w14:paraId="17BCAE66"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377</w:t>
            </w:r>
          </w:p>
        </w:tc>
        <w:tc>
          <w:tcPr>
            <w:tcW w:w="833" w:type="dxa"/>
            <w:tcBorders>
              <w:top w:val="single" w:sz="4" w:space="0" w:color="000000"/>
              <w:left w:val="single" w:sz="4" w:space="0" w:color="000000"/>
              <w:bottom w:val="single" w:sz="4" w:space="0" w:color="000000"/>
              <w:right w:val="single" w:sz="4" w:space="0" w:color="000000"/>
            </w:tcBorders>
          </w:tcPr>
          <w:p w14:paraId="3C7B329B"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432</w:t>
            </w:r>
          </w:p>
        </w:tc>
        <w:tc>
          <w:tcPr>
            <w:tcW w:w="708" w:type="dxa"/>
            <w:tcBorders>
              <w:top w:val="single" w:sz="4" w:space="0" w:color="000000"/>
              <w:left w:val="single" w:sz="4" w:space="0" w:color="000000"/>
              <w:bottom w:val="single" w:sz="4" w:space="0" w:color="000000"/>
              <w:right w:val="single" w:sz="4" w:space="0" w:color="000000"/>
            </w:tcBorders>
          </w:tcPr>
          <w:p w14:paraId="5D513CF3" w14:textId="77777777" w:rsidR="009A5BFC" w:rsidRPr="00A95051" w:rsidRDefault="006B2857">
            <w:pPr>
              <w:widowControl w:val="0"/>
              <w:spacing w:before="60" w:after="60" w:line="240" w:lineRule="auto"/>
              <w:jc w:val="center"/>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514</w:t>
            </w:r>
          </w:p>
        </w:tc>
        <w:tc>
          <w:tcPr>
            <w:tcW w:w="993" w:type="dxa"/>
            <w:tcBorders>
              <w:top w:val="single" w:sz="4" w:space="0" w:color="000000"/>
              <w:left w:val="single" w:sz="4" w:space="0" w:color="000000"/>
              <w:bottom w:val="single" w:sz="4" w:space="0" w:color="000000"/>
              <w:right w:val="single" w:sz="4" w:space="0" w:color="000000"/>
            </w:tcBorders>
          </w:tcPr>
          <w:p w14:paraId="109C0B8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Kabupaten/Kota</w:t>
            </w:r>
          </w:p>
        </w:tc>
      </w:tr>
      <w:tr w:rsidR="009A5BFC" w:rsidRPr="00A95051" w14:paraId="7D5BDFD0" w14:textId="77777777" w:rsidTr="00962892">
        <w:trPr>
          <w:trHeight w:val="105"/>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DE1F1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Bidang Penggerakan dan Peran Serta Masyarakat</w:t>
            </w:r>
          </w:p>
        </w:tc>
      </w:tr>
      <w:tr w:rsidR="009A5BFC" w:rsidRPr="00A95051" w14:paraId="7A167B83"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A637C2"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B5D76F"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Meningkatnya implementasi penggerakan dan peran serta masyarakat dalam program kependudukan, pembangunan keluarga dan keluarga berencana di Provinsi</w:t>
            </w:r>
          </w:p>
        </w:tc>
      </w:tr>
      <w:tr w:rsidR="00962892" w:rsidRPr="00A95051" w14:paraId="3FADC398"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8D47A7" w14:textId="77777777" w:rsidR="00962892" w:rsidRPr="00A95051" w:rsidRDefault="00962892" w:rsidP="00962892">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029D46" w14:textId="77777777" w:rsidR="00962892" w:rsidRPr="00A95051" w:rsidRDefault="00962892">
            <w:pPr>
              <w:widowControl w:val="0"/>
              <w:numPr>
                <w:ilvl w:val="0"/>
                <w:numId w:val="73"/>
              </w:numPr>
              <w:spacing w:before="60" w:after="60" w:line="240" w:lineRule="auto"/>
              <w:ind w:left="375"/>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Putus Pakai Alat dan Obat Kontrasepsi</w:t>
            </w:r>
          </w:p>
        </w:tc>
        <w:tc>
          <w:tcPr>
            <w:tcW w:w="1021" w:type="dxa"/>
            <w:tcBorders>
              <w:top w:val="single" w:sz="4" w:space="0" w:color="000000"/>
              <w:left w:val="single" w:sz="4" w:space="0" w:color="000000"/>
              <w:bottom w:val="single" w:sz="4" w:space="0" w:color="000000"/>
              <w:right w:val="single" w:sz="4" w:space="0" w:color="000000"/>
            </w:tcBorders>
          </w:tcPr>
          <w:p w14:paraId="2D584479" w14:textId="46B7AB40"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20,2</w:t>
            </w:r>
          </w:p>
        </w:tc>
        <w:tc>
          <w:tcPr>
            <w:tcW w:w="705" w:type="dxa"/>
            <w:tcBorders>
              <w:top w:val="single" w:sz="4" w:space="0" w:color="000000"/>
              <w:left w:val="single" w:sz="4" w:space="0" w:color="000000"/>
              <w:bottom w:val="single" w:sz="4" w:space="0" w:color="000000"/>
              <w:right w:val="single" w:sz="4" w:space="0" w:color="000000"/>
            </w:tcBorders>
          </w:tcPr>
          <w:p w14:paraId="2E4798B8" w14:textId="79B9C7D0"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19,8</w:t>
            </w:r>
          </w:p>
        </w:tc>
        <w:tc>
          <w:tcPr>
            <w:tcW w:w="705" w:type="dxa"/>
            <w:tcBorders>
              <w:top w:val="single" w:sz="4" w:space="0" w:color="000000"/>
              <w:left w:val="single" w:sz="4" w:space="0" w:color="000000"/>
              <w:bottom w:val="single" w:sz="4" w:space="0" w:color="000000"/>
              <w:right w:val="single" w:sz="4" w:space="0" w:color="000000"/>
            </w:tcBorders>
          </w:tcPr>
          <w:p w14:paraId="0BBA9E9E" w14:textId="39101507"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19,4</w:t>
            </w:r>
          </w:p>
        </w:tc>
        <w:tc>
          <w:tcPr>
            <w:tcW w:w="705" w:type="dxa"/>
            <w:tcBorders>
              <w:top w:val="single" w:sz="4" w:space="0" w:color="000000"/>
              <w:left w:val="single" w:sz="4" w:space="0" w:color="000000"/>
              <w:bottom w:val="single" w:sz="4" w:space="0" w:color="000000"/>
              <w:right w:val="single" w:sz="4" w:space="0" w:color="000000"/>
            </w:tcBorders>
          </w:tcPr>
          <w:p w14:paraId="1163C9BA" w14:textId="5593419C"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19</w:t>
            </w:r>
          </w:p>
        </w:tc>
        <w:tc>
          <w:tcPr>
            <w:tcW w:w="833" w:type="dxa"/>
            <w:tcBorders>
              <w:top w:val="single" w:sz="4" w:space="0" w:color="000000"/>
              <w:left w:val="single" w:sz="4" w:space="0" w:color="000000"/>
              <w:bottom w:val="single" w:sz="4" w:space="0" w:color="000000"/>
              <w:right w:val="single" w:sz="4" w:space="0" w:color="000000"/>
            </w:tcBorders>
          </w:tcPr>
          <w:p w14:paraId="3C3E8C22" w14:textId="4299BF0F"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18,6</w:t>
            </w:r>
          </w:p>
        </w:tc>
        <w:tc>
          <w:tcPr>
            <w:tcW w:w="708" w:type="dxa"/>
            <w:tcBorders>
              <w:top w:val="single" w:sz="4" w:space="0" w:color="000000"/>
              <w:left w:val="single" w:sz="4" w:space="0" w:color="000000"/>
              <w:bottom w:val="single" w:sz="4" w:space="0" w:color="000000"/>
              <w:right w:val="single" w:sz="4" w:space="0" w:color="000000"/>
            </w:tcBorders>
          </w:tcPr>
          <w:p w14:paraId="4692CA98" w14:textId="79BF232A"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18,2</w:t>
            </w:r>
          </w:p>
        </w:tc>
        <w:tc>
          <w:tcPr>
            <w:tcW w:w="993" w:type="dxa"/>
            <w:tcBorders>
              <w:top w:val="single" w:sz="4" w:space="0" w:color="000000"/>
              <w:left w:val="single" w:sz="4" w:space="0" w:color="000000"/>
              <w:bottom w:val="single" w:sz="4" w:space="0" w:color="000000"/>
              <w:right w:val="single" w:sz="4" w:space="0" w:color="000000"/>
            </w:tcBorders>
          </w:tcPr>
          <w:p w14:paraId="087305AF" w14:textId="1FE71223"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Persen</w:t>
            </w:r>
          </w:p>
        </w:tc>
      </w:tr>
      <w:tr w:rsidR="00962892" w:rsidRPr="00A95051" w14:paraId="5DDF2F7E"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3580D4" w14:textId="77777777" w:rsidR="00962892" w:rsidRPr="00A95051" w:rsidRDefault="00962892" w:rsidP="00962892">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9BF9FE" w14:textId="77777777" w:rsidR="00962892" w:rsidRPr="00A95051" w:rsidRDefault="00962892">
            <w:pPr>
              <w:widowControl w:val="0"/>
              <w:numPr>
                <w:ilvl w:val="0"/>
                <w:numId w:val="73"/>
              </w:numPr>
              <w:spacing w:before="60" w:after="60" w:line="240" w:lineRule="auto"/>
              <w:ind w:left="375"/>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keluarga yang terpapar Program Bangga Kencana</w:t>
            </w:r>
          </w:p>
        </w:tc>
        <w:tc>
          <w:tcPr>
            <w:tcW w:w="1021" w:type="dxa"/>
            <w:tcBorders>
              <w:top w:val="single" w:sz="4" w:space="0" w:color="000000"/>
              <w:left w:val="single" w:sz="4" w:space="0" w:color="000000"/>
              <w:bottom w:val="single" w:sz="4" w:space="0" w:color="000000"/>
              <w:right w:val="single" w:sz="4" w:space="0" w:color="000000"/>
            </w:tcBorders>
          </w:tcPr>
          <w:p w14:paraId="05D248DD" w14:textId="2D44D516"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81</w:t>
            </w:r>
          </w:p>
        </w:tc>
        <w:tc>
          <w:tcPr>
            <w:tcW w:w="705" w:type="dxa"/>
            <w:tcBorders>
              <w:top w:val="single" w:sz="4" w:space="0" w:color="000000"/>
              <w:left w:val="single" w:sz="4" w:space="0" w:color="000000"/>
              <w:bottom w:val="single" w:sz="4" w:space="0" w:color="000000"/>
              <w:right w:val="single" w:sz="4" w:space="0" w:color="000000"/>
            </w:tcBorders>
          </w:tcPr>
          <w:p w14:paraId="6F41F39D" w14:textId="1AEBC10A"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82</w:t>
            </w:r>
          </w:p>
        </w:tc>
        <w:tc>
          <w:tcPr>
            <w:tcW w:w="705" w:type="dxa"/>
            <w:tcBorders>
              <w:top w:val="single" w:sz="4" w:space="0" w:color="000000"/>
              <w:left w:val="single" w:sz="4" w:space="0" w:color="000000"/>
              <w:bottom w:val="single" w:sz="4" w:space="0" w:color="000000"/>
              <w:right w:val="single" w:sz="4" w:space="0" w:color="000000"/>
            </w:tcBorders>
          </w:tcPr>
          <w:p w14:paraId="502BCA1E" w14:textId="3BD3034A"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83</w:t>
            </w:r>
          </w:p>
        </w:tc>
        <w:tc>
          <w:tcPr>
            <w:tcW w:w="705" w:type="dxa"/>
            <w:tcBorders>
              <w:top w:val="single" w:sz="4" w:space="0" w:color="000000"/>
              <w:left w:val="single" w:sz="4" w:space="0" w:color="000000"/>
              <w:bottom w:val="single" w:sz="4" w:space="0" w:color="000000"/>
              <w:right w:val="single" w:sz="4" w:space="0" w:color="000000"/>
            </w:tcBorders>
          </w:tcPr>
          <w:p w14:paraId="3AF5B2F2" w14:textId="00BDC61B"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84</w:t>
            </w:r>
          </w:p>
        </w:tc>
        <w:tc>
          <w:tcPr>
            <w:tcW w:w="833" w:type="dxa"/>
            <w:tcBorders>
              <w:top w:val="single" w:sz="4" w:space="0" w:color="000000"/>
              <w:left w:val="single" w:sz="4" w:space="0" w:color="000000"/>
              <w:bottom w:val="single" w:sz="4" w:space="0" w:color="000000"/>
              <w:right w:val="single" w:sz="4" w:space="0" w:color="000000"/>
            </w:tcBorders>
          </w:tcPr>
          <w:p w14:paraId="7EDEC3C7" w14:textId="560922F3"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85</w:t>
            </w:r>
          </w:p>
        </w:tc>
        <w:tc>
          <w:tcPr>
            <w:tcW w:w="708" w:type="dxa"/>
            <w:tcBorders>
              <w:top w:val="single" w:sz="4" w:space="0" w:color="000000"/>
              <w:left w:val="single" w:sz="4" w:space="0" w:color="000000"/>
              <w:bottom w:val="single" w:sz="4" w:space="0" w:color="000000"/>
              <w:right w:val="single" w:sz="4" w:space="0" w:color="000000"/>
            </w:tcBorders>
          </w:tcPr>
          <w:p w14:paraId="4309AFA4" w14:textId="798C160B"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86</w:t>
            </w:r>
          </w:p>
        </w:tc>
        <w:tc>
          <w:tcPr>
            <w:tcW w:w="993" w:type="dxa"/>
            <w:tcBorders>
              <w:top w:val="single" w:sz="4" w:space="0" w:color="000000"/>
              <w:left w:val="single" w:sz="4" w:space="0" w:color="000000"/>
              <w:bottom w:val="single" w:sz="4" w:space="0" w:color="000000"/>
              <w:right w:val="single" w:sz="4" w:space="0" w:color="000000"/>
            </w:tcBorders>
          </w:tcPr>
          <w:p w14:paraId="65A3F447" w14:textId="5FCA9B58"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Persen</w:t>
            </w:r>
          </w:p>
        </w:tc>
      </w:tr>
      <w:tr w:rsidR="00962892" w:rsidRPr="00A95051" w14:paraId="4AF8CED3"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2DDD99" w14:textId="77777777" w:rsidR="00962892" w:rsidRPr="00A95051" w:rsidRDefault="00962892" w:rsidP="00962892">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B14D8" w14:textId="77777777" w:rsidR="00962892" w:rsidRPr="00A95051" w:rsidRDefault="00962892">
            <w:pPr>
              <w:widowControl w:val="0"/>
              <w:numPr>
                <w:ilvl w:val="0"/>
                <w:numId w:val="73"/>
              </w:numPr>
              <w:pBdr>
                <w:top w:val="nil"/>
                <w:left w:val="nil"/>
                <w:bottom w:val="nil"/>
                <w:right w:val="nil"/>
                <w:between w:val="nil"/>
              </w:pBdr>
              <w:spacing w:before="60" w:after="60" w:line="240" w:lineRule="auto"/>
              <w:ind w:left="375"/>
              <w:rPr>
                <w:rFonts w:ascii="Bookman Old Style" w:eastAsia="Bookman Old Style" w:hAnsi="Bookman Old Style" w:cs="Bookman Old Style"/>
                <w:bCs/>
                <w:color w:val="000000"/>
                <w:sz w:val="20"/>
                <w:szCs w:val="20"/>
              </w:rPr>
            </w:pPr>
            <w:r w:rsidRPr="00A95051">
              <w:rPr>
                <w:rFonts w:ascii="Bookman Old Style" w:eastAsia="Bookman Old Style" w:hAnsi="Bookman Old Style" w:cs="Bookman Old Style"/>
                <w:bCs/>
                <w:color w:val="000000"/>
                <w:sz w:val="20"/>
                <w:szCs w:val="20"/>
              </w:rPr>
              <w:t>Jumlah mitra kerja yang mendukung Program Bangga Kencana</w:t>
            </w:r>
          </w:p>
        </w:tc>
        <w:tc>
          <w:tcPr>
            <w:tcW w:w="1021" w:type="dxa"/>
            <w:tcBorders>
              <w:top w:val="single" w:sz="4" w:space="0" w:color="000000"/>
              <w:left w:val="single" w:sz="4" w:space="0" w:color="000000"/>
              <w:bottom w:val="single" w:sz="4" w:space="0" w:color="000000"/>
              <w:right w:val="single" w:sz="4" w:space="0" w:color="000000"/>
            </w:tcBorders>
          </w:tcPr>
          <w:p w14:paraId="307B6947" w14:textId="427C57B9"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36</w:t>
            </w:r>
          </w:p>
        </w:tc>
        <w:tc>
          <w:tcPr>
            <w:tcW w:w="705" w:type="dxa"/>
            <w:tcBorders>
              <w:top w:val="single" w:sz="4" w:space="0" w:color="000000"/>
              <w:left w:val="single" w:sz="4" w:space="0" w:color="000000"/>
              <w:bottom w:val="single" w:sz="4" w:space="0" w:color="000000"/>
              <w:right w:val="single" w:sz="4" w:space="0" w:color="000000"/>
            </w:tcBorders>
          </w:tcPr>
          <w:p w14:paraId="09829539" w14:textId="661AA3CF"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40</w:t>
            </w:r>
          </w:p>
        </w:tc>
        <w:tc>
          <w:tcPr>
            <w:tcW w:w="705" w:type="dxa"/>
            <w:tcBorders>
              <w:top w:val="single" w:sz="4" w:space="0" w:color="000000"/>
              <w:left w:val="single" w:sz="4" w:space="0" w:color="000000"/>
              <w:bottom w:val="single" w:sz="4" w:space="0" w:color="000000"/>
              <w:right w:val="single" w:sz="4" w:space="0" w:color="000000"/>
            </w:tcBorders>
          </w:tcPr>
          <w:p w14:paraId="71A369AC" w14:textId="6FE34918"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50</w:t>
            </w:r>
          </w:p>
        </w:tc>
        <w:tc>
          <w:tcPr>
            <w:tcW w:w="705" w:type="dxa"/>
            <w:tcBorders>
              <w:top w:val="single" w:sz="4" w:space="0" w:color="000000"/>
              <w:left w:val="single" w:sz="4" w:space="0" w:color="000000"/>
              <w:bottom w:val="single" w:sz="4" w:space="0" w:color="000000"/>
              <w:right w:val="single" w:sz="4" w:space="0" w:color="000000"/>
            </w:tcBorders>
          </w:tcPr>
          <w:p w14:paraId="2519CDA4" w14:textId="0329839B"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60</w:t>
            </w:r>
          </w:p>
        </w:tc>
        <w:tc>
          <w:tcPr>
            <w:tcW w:w="833" w:type="dxa"/>
            <w:tcBorders>
              <w:top w:val="single" w:sz="4" w:space="0" w:color="000000"/>
              <w:left w:val="single" w:sz="4" w:space="0" w:color="000000"/>
              <w:bottom w:val="single" w:sz="4" w:space="0" w:color="000000"/>
              <w:right w:val="single" w:sz="4" w:space="0" w:color="000000"/>
            </w:tcBorders>
          </w:tcPr>
          <w:p w14:paraId="69F2E49E" w14:textId="2D108989"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70</w:t>
            </w:r>
          </w:p>
        </w:tc>
        <w:tc>
          <w:tcPr>
            <w:tcW w:w="708" w:type="dxa"/>
            <w:tcBorders>
              <w:top w:val="single" w:sz="4" w:space="0" w:color="000000"/>
              <w:left w:val="single" w:sz="4" w:space="0" w:color="000000"/>
              <w:bottom w:val="single" w:sz="4" w:space="0" w:color="000000"/>
              <w:right w:val="single" w:sz="4" w:space="0" w:color="000000"/>
            </w:tcBorders>
          </w:tcPr>
          <w:p w14:paraId="26396BA6" w14:textId="38F61E68"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80</w:t>
            </w:r>
          </w:p>
        </w:tc>
        <w:tc>
          <w:tcPr>
            <w:tcW w:w="993" w:type="dxa"/>
            <w:tcBorders>
              <w:top w:val="single" w:sz="4" w:space="0" w:color="000000"/>
              <w:left w:val="single" w:sz="4" w:space="0" w:color="000000"/>
              <w:bottom w:val="single" w:sz="4" w:space="0" w:color="000000"/>
              <w:right w:val="single" w:sz="4" w:space="0" w:color="000000"/>
            </w:tcBorders>
          </w:tcPr>
          <w:p w14:paraId="03E38883" w14:textId="78C46F8E" w:rsidR="00962892" w:rsidRPr="00A95051" w:rsidRDefault="00962892" w:rsidP="00962892">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Mitra Kerja </w:t>
            </w:r>
          </w:p>
        </w:tc>
      </w:tr>
      <w:tr w:rsidR="009A5BFC" w:rsidRPr="00A95051" w14:paraId="5295944F" w14:textId="77777777" w:rsidTr="00962892">
        <w:trPr>
          <w:trHeight w:val="127"/>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234833"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Pusbang SDM</w:t>
            </w:r>
          </w:p>
        </w:tc>
      </w:tr>
      <w:tr w:rsidR="009A5BFC" w:rsidRPr="00A95051" w14:paraId="49B56A92"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6774F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FFE30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Terwujudnya SDM Eksternal Program Kependudukan, Pembangunan Keluarga dan Keluarga Berencana yang Berkualitas Tingkat Provinsi</w:t>
            </w:r>
          </w:p>
        </w:tc>
      </w:tr>
      <w:tr w:rsidR="009A5BFC" w:rsidRPr="00A95051" w14:paraId="74107547"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C63383"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B30594" w14:textId="77777777" w:rsidR="009A5BFC" w:rsidRPr="00A95051" w:rsidRDefault="006B2857">
            <w:pPr>
              <w:widowControl w:val="0"/>
              <w:spacing w:before="60" w:after="60" w:line="240" w:lineRule="auto"/>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SDM Eksternal yang Mengikuti Pengembangan Kompetensi untuk Pemenuhan Standar Kompetensi Tingkat Provinsi</w:t>
            </w:r>
          </w:p>
        </w:tc>
        <w:tc>
          <w:tcPr>
            <w:tcW w:w="1021" w:type="dxa"/>
            <w:tcBorders>
              <w:top w:val="single" w:sz="4" w:space="0" w:color="000000"/>
              <w:left w:val="single" w:sz="4" w:space="0" w:color="000000"/>
              <w:bottom w:val="single" w:sz="4" w:space="0" w:color="000000"/>
              <w:right w:val="single" w:sz="4" w:space="0" w:color="000000"/>
            </w:tcBorders>
          </w:tcPr>
          <w:p w14:paraId="4BE9C233"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N/A</w:t>
            </w:r>
          </w:p>
        </w:tc>
        <w:tc>
          <w:tcPr>
            <w:tcW w:w="705" w:type="dxa"/>
            <w:tcBorders>
              <w:top w:val="single" w:sz="4" w:space="0" w:color="000000"/>
              <w:left w:val="single" w:sz="4" w:space="0" w:color="000000"/>
              <w:bottom w:val="single" w:sz="4" w:space="0" w:color="000000"/>
              <w:right w:val="single" w:sz="4" w:space="0" w:color="000000"/>
            </w:tcBorders>
          </w:tcPr>
          <w:p w14:paraId="61CC0AA6"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83</w:t>
            </w:r>
          </w:p>
        </w:tc>
        <w:tc>
          <w:tcPr>
            <w:tcW w:w="705" w:type="dxa"/>
            <w:tcBorders>
              <w:top w:val="single" w:sz="4" w:space="0" w:color="000000"/>
              <w:left w:val="single" w:sz="4" w:space="0" w:color="000000"/>
              <w:bottom w:val="single" w:sz="4" w:space="0" w:color="000000"/>
              <w:right w:val="single" w:sz="4" w:space="0" w:color="000000"/>
            </w:tcBorders>
          </w:tcPr>
          <w:p w14:paraId="6BC17744"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84</w:t>
            </w:r>
          </w:p>
        </w:tc>
        <w:tc>
          <w:tcPr>
            <w:tcW w:w="705" w:type="dxa"/>
            <w:tcBorders>
              <w:top w:val="single" w:sz="4" w:space="0" w:color="000000"/>
              <w:left w:val="single" w:sz="4" w:space="0" w:color="000000"/>
              <w:bottom w:val="single" w:sz="4" w:space="0" w:color="000000"/>
              <w:right w:val="single" w:sz="4" w:space="0" w:color="000000"/>
            </w:tcBorders>
          </w:tcPr>
          <w:p w14:paraId="78095A4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86</w:t>
            </w:r>
          </w:p>
        </w:tc>
        <w:tc>
          <w:tcPr>
            <w:tcW w:w="833" w:type="dxa"/>
            <w:tcBorders>
              <w:top w:val="single" w:sz="4" w:space="0" w:color="000000"/>
              <w:left w:val="single" w:sz="4" w:space="0" w:color="000000"/>
              <w:bottom w:val="single" w:sz="4" w:space="0" w:color="000000"/>
              <w:right w:val="single" w:sz="4" w:space="0" w:color="000000"/>
            </w:tcBorders>
          </w:tcPr>
          <w:p w14:paraId="19D9F359"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88</w:t>
            </w:r>
          </w:p>
        </w:tc>
        <w:tc>
          <w:tcPr>
            <w:tcW w:w="708" w:type="dxa"/>
            <w:tcBorders>
              <w:top w:val="single" w:sz="4" w:space="0" w:color="000000"/>
              <w:left w:val="single" w:sz="4" w:space="0" w:color="000000"/>
              <w:bottom w:val="single" w:sz="4" w:space="0" w:color="000000"/>
              <w:right w:val="single" w:sz="4" w:space="0" w:color="000000"/>
            </w:tcBorders>
          </w:tcPr>
          <w:p w14:paraId="595959CC"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90</w:t>
            </w:r>
          </w:p>
        </w:tc>
        <w:tc>
          <w:tcPr>
            <w:tcW w:w="993" w:type="dxa"/>
            <w:tcBorders>
              <w:top w:val="single" w:sz="4" w:space="0" w:color="000000"/>
              <w:left w:val="single" w:sz="4" w:space="0" w:color="000000"/>
              <w:bottom w:val="single" w:sz="4" w:space="0" w:color="000000"/>
              <w:right w:val="single" w:sz="4" w:space="0" w:color="000000"/>
            </w:tcBorders>
          </w:tcPr>
          <w:p w14:paraId="53D6D75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w:t>
            </w:r>
          </w:p>
        </w:tc>
      </w:tr>
      <w:tr w:rsidR="009A5BFC" w:rsidRPr="00A95051" w14:paraId="068784FA" w14:textId="77777777" w:rsidTr="00962892">
        <w:trPr>
          <w:trHeight w:val="20"/>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701FF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 xml:space="preserve">Data dan Teknologi Informasi di Provinsi </w:t>
            </w:r>
          </w:p>
        </w:tc>
      </w:tr>
      <w:tr w:rsidR="009A5BFC" w:rsidRPr="00A95051" w14:paraId="7C0CBE28"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05256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792EFF"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Terwujudnya pengelolaan data dan teknologi informasi yang berkualitas di setiap tingkatan wilayah</w:t>
            </w:r>
          </w:p>
        </w:tc>
      </w:tr>
      <w:tr w:rsidR="009A5BFC" w:rsidRPr="00A95051" w14:paraId="05D2AEDE"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E7F65A"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E28AE0" w14:textId="77777777" w:rsidR="009A5BFC" w:rsidRPr="00A95051" w:rsidRDefault="006B2857">
            <w:pPr>
              <w:widowControl w:val="0"/>
              <w:spacing w:before="60" w:after="60" w:line="240" w:lineRule="auto"/>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pemerintah daerah yang memiliki Pengelolaan Data dan Teknologi Informasi yang berkualitas</w:t>
            </w:r>
          </w:p>
        </w:tc>
        <w:tc>
          <w:tcPr>
            <w:tcW w:w="1021" w:type="dxa"/>
            <w:tcBorders>
              <w:top w:val="single" w:sz="4" w:space="0" w:color="000000"/>
              <w:left w:val="single" w:sz="4" w:space="0" w:color="000000"/>
              <w:bottom w:val="single" w:sz="4" w:space="0" w:color="000000"/>
              <w:right w:val="single" w:sz="4" w:space="0" w:color="000000"/>
            </w:tcBorders>
          </w:tcPr>
          <w:p w14:paraId="1DF68559"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N/A</w:t>
            </w:r>
          </w:p>
        </w:tc>
        <w:tc>
          <w:tcPr>
            <w:tcW w:w="705" w:type="dxa"/>
            <w:tcBorders>
              <w:top w:val="single" w:sz="4" w:space="0" w:color="000000"/>
              <w:left w:val="single" w:sz="4" w:space="0" w:color="000000"/>
              <w:bottom w:val="single" w:sz="4" w:space="0" w:color="000000"/>
              <w:right w:val="single" w:sz="4" w:space="0" w:color="000000"/>
            </w:tcBorders>
          </w:tcPr>
          <w:p w14:paraId="1566763C"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80</w:t>
            </w:r>
          </w:p>
        </w:tc>
        <w:tc>
          <w:tcPr>
            <w:tcW w:w="705" w:type="dxa"/>
            <w:tcBorders>
              <w:top w:val="single" w:sz="4" w:space="0" w:color="000000"/>
              <w:left w:val="single" w:sz="4" w:space="0" w:color="000000"/>
              <w:bottom w:val="single" w:sz="4" w:space="0" w:color="000000"/>
              <w:right w:val="single" w:sz="4" w:space="0" w:color="000000"/>
            </w:tcBorders>
          </w:tcPr>
          <w:p w14:paraId="16D2998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85</w:t>
            </w:r>
          </w:p>
        </w:tc>
        <w:tc>
          <w:tcPr>
            <w:tcW w:w="705" w:type="dxa"/>
            <w:tcBorders>
              <w:top w:val="single" w:sz="4" w:space="0" w:color="000000"/>
              <w:left w:val="single" w:sz="4" w:space="0" w:color="000000"/>
              <w:bottom w:val="single" w:sz="4" w:space="0" w:color="000000"/>
              <w:right w:val="single" w:sz="4" w:space="0" w:color="000000"/>
            </w:tcBorders>
          </w:tcPr>
          <w:p w14:paraId="28591063"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90</w:t>
            </w:r>
          </w:p>
        </w:tc>
        <w:tc>
          <w:tcPr>
            <w:tcW w:w="833" w:type="dxa"/>
            <w:tcBorders>
              <w:top w:val="single" w:sz="4" w:space="0" w:color="000000"/>
              <w:left w:val="single" w:sz="4" w:space="0" w:color="000000"/>
              <w:bottom w:val="single" w:sz="4" w:space="0" w:color="000000"/>
              <w:right w:val="single" w:sz="4" w:space="0" w:color="000000"/>
            </w:tcBorders>
          </w:tcPr>
          <w:p w14:paraId="7BD663D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95</w:t>
            </w:r>
          </w:p>
        </w:tc>
        <w:tc>
          <w:tcPr>
            <w:tcW w:w="708" w:type="dxa"/>
            <w:tcBorders>
              <w:top w:val="single" w:sz="4" w:space="0" w:color="000000"/>
              <w:left w:val="single" w:sz="4" w:space="0" w:color="000000"/>
              <w:bottom w:val="single" w:sz="4" w:space="0" w:color="000000"/>
              <w:right w:val="single" w:sz="4" w:space="0" w:color="000000"/>
            </w:tcBorders>
          </w:tcPr>
          <w:p w14:paraId="6AC1A3BE"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100</w:t>
            </w:r>
          </w:p>
        </w:tc>
        <w:tc>
          <w:tcPr>
            <w:tcW w:w="993" w:type="dxa"/>
            <w:tcBorders>
              <w:top w:val="single" w:sz="4" w:space="0" w:color="000000"/>
              <w:left w:val="single" w:sz="4" w:space="0" w:color="000000"/>
              <w:bottom w:val="single" w:sz="4" w:space="0" w:color="000000"/>
              <w:right w:val="single" w:sz="4" w:space="0" w:color="000000"/>
            </w:tcBorders>
          </w:tcPr>
          <w:p w14:paraId="21B3B27A" w14:textId="22F8A07C"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 xml:space="preserve">Persen </w:t>
            </w:r>
          </w:p>
        </w:tc>
      </w:tr>
      <w:tr w:rsidR="009A5BFC" w:rsidRPr="00A95051" w14:paraId="3B1C62D1" w14:textId="77777777" w:rsidTr="00962892">
        <w:trPr>
          <w:trHeight w:val="20"/>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8B2521"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 xml:space="preserve">Bidang Kebijakan dan Strategi </w:t>
            </w:r>
          </w:p>
        </w:tc>
      </w:tr>
      <w:tr w:rsidR="009A5BFC" w:rsidRPr="00A95051" w14:paraId="04ABB654"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07C145"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lastRenderedPageBreak/>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8E49A3"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Terwujudnya Implementasi kebijakan strategi yang termanfaatkan di Tingkat Provinsi</w:t>
            </w:r>
          </w:p>
        </w:tc>
      </w:tr>
      <w:tr w:rsidR="009A5BFC" w:rsidRPr="00A95051" w14:paraId="1219F31C"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7E6C43"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C2592" w14:textId="77777777" w:rsidR="009A5BFC" w:rsidRPr="00A95051" w:rsidRDefault="006B2857">
            <w:pPr>
              <w:widowControl w:val="0"/>
              <w:spacing w:before="60" w:after="60" w:line="240" w:lineRule="auto"/>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Indeks Implementasi Kebijakan Strategi Bidang Pembangunan Keluarga, Kependudukan, dan Keluarga Berencana di provinsi</w:t>
            </w:r>
          </w:p>
        </w:tc>
        <w:tc>
          <w:tcPr>
            <w:tcW w:w="1021" w:type="dxa"/>
            <w:tcBorders>
              <w:top w:val="single" w:sz="4" w:space="0" w:color="000000"/>
              <w:left w:val="single" w:sz="4" w:space="0" w:color="000000"/>
              <w:bottom w:val="single" w:sz="4" w:space="0" w:color="000000"/>
              <w:right w:val="single" w:sz="4" w:space="0" w:color="000000"/>
            </w:tcBorders>
          </w:tcPr>
          <w:p w14:paraId="400A4D12"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N/A</w:t>
            </w:r>
          </w:p>
        </w:tc>
        <w:tc>
          <w:tcPr>
            <w:tcW w:w="705" w:type="dxa"/>
            <w:tcBorders>
              <w:top w:val="single" w:sz="4" w:space="0" w:color="000000"/>
              <w:left w:val="single" w:sz="4" w:space="0" w:color="000000"/>
              <w:bottom w:val="single" w:sz="4" w:space="0" w:color="000000"/>
              <w:right w:val="single" w:sz="4" w:space="0" w:color="000000"/>
            </w:tcBorders>
          </w:tcPr>
          <w:p w14:paraId="663B8F44"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65</w:t>
            </w:r>
          </w:p>
        </w:tc>
        <w:tc>
          <w:tcPr>
            <w:tcW w:w="705" w:type="dxa"/>
            <w:tcBorders>
              <w:top w:val="single" w:sz="4" w:space="0" w:color="000000"/>
              <w:left w:val="single" w:sz="4" w:space="0" w:color="000000"/>
              <w:bottom w:val="single" w:sz="4" w:space="0" w:color="000000"/>
              <w:right w:val="single" w:sz="4" w:space="0" w:color="000000"/>
            </w:tcBorders>
          </w:tcPr>
          <w:p w14:paraId="15F41AD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65,1</w:t>
            </w:r>
          </w:p>
        </w:tc>
        <w:tc>
          <w:tcPr>
            <w:tcW w:w="705" w:type="dxa"/>
            <w:tcBorders>
              <w:top w:val="single" w:sz="4" w:space="0" w:color="000000"/>
              <w:left w:val="single" w:sz="4" w:space="0" w:color="000000"/>
              <w:bottom w:val="single" w:sz="4" w:space="0" w:color="000000"/>
              <w:right w:val="single" w:sz="4" w:space="0" w:color="000000"/>
            </w:tcBorders>
          </w:tcPr>
          <w:p w14:paraId="50B67C9A"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65,2</w:t>
            </w:r>
          </w:p>
        </w:tc>
        <w:tc>
          <w:tcPr>
            <w:tcW w:w="833" w:type="dxa"/>
            <w:tcBorders>
              <w:top w:val="single" w:sz="4" w:space="0" w:color="000000"/>
              <w:left w:val="single" w:sz="4" w:space="0" w:color="000000"/>
              <w:bottom w:val="single" w:sz="4" w:space="0" w:color="000000"/>
              <w:right w:val="single" w:sz="4" w:space="0" w:color="000000"/>
            </w:tcBorders>
          </w:tcPr>
          <w:p w14:paraId="03D6F944"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65,3</w:t>
            </w:r>
          </w:p>
        </w:tc>
        <w:tc>
          <w:tcPr>
            <w:tcW w:w="708" w:type="dxa"/>
            <w:tcBorders>
              <w:top w:val="single" w:sz="4" w:space="0" w:color="000000"/>
              <w:left w:val="single" w:sz="4" w:space="0" w:color="000000"/>
              <w:bottom w:val="single" w:sz="4" w:space="0" w:color="000000"/>
              <w:right w:val="single" w:sz="4" w:space="0" w:color="000000"/>
            </w:tcBorders>
          </w:tcPr>
          <w:p w14:paraId="6925469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65,4</w:t>
            </w:r>
          </w:p>
        </w:tc>
        <w:tc>
          <w:tcPr>
            <w:tcW w:w="993" w:type="dxa"/>
            <w:tcBorders>
              <w:top w:val="single" w:sz="4" w:space="0" w:color="000000"/>
              <w:left w:val="single" w:sz="4" w:space="0" w:color="000000"/>
              <w:bottom w:val="single" w:sz="4" w:space="0" w:color="000000"/>
              <w:right w:val="single" w:sz="4" w:space="0" w:color="000000"/>
            </w:tcBorders>
          </w:tcPr>
          <w:p w14:paraId="56122B74"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Indeks (Skala 1-100)</w:t>
            </w:r>
          </w:p>
        </w:tc>
      </w:tr>
      <w:tr w:rsidR="009A5BFC" w:rsidRPr="00A95051" w14:paraId="1FA2FBBE" w14:textId="77777777" w:rsidTr="00962892">
        <w:trPr>
          <w:trHeight w:val="20"/>
        </w:trPr>
        <w:tc>
          <w:tcPr>
            <w:tcW w:w="8930" w:type="dxa"/>
            <w:gridSpan w:val="9"/>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903737" w14:textId="77777777" w:rsidR="009A5BFC" w:rsidRPr="00A95051" w:rsidRDefault="006B2857">
            <w:pPr>
              <w:widowControl w:val="0"/>
              <w:spacing w:before="60" w:after="60" w:line="240" w:lineRule="auto"/>
              <w:jc w:val="both"/>
              <w:rPr>
                <w:rFonts w:ascii="Bookman Old Style" w:eastAsia="Bookman Old Style" w:hAnsi="Bookman Old Style" w:cs="Bookman Old Style"/>
                <w:bCs/>
                <w:strike/>
                <w:sz w:val="20"/>
                <w:szCs w:val="20"/>
              </w:rPr>
            </w:pPr>
            <w:r w:rsidRPr="00A95051">
              <w:rPr>
                <w:rFonts w:ascii="Bookman Old Style" w:eastAsia="Bookman Old Style" w:hAnsi="Bookman Old Style" w:cs="Bookman Old Style"/>
                <w:bCs/>
                <w:sz w:val="20"/>
                <w:szCs w:val="20"/>
              </w:rPr>
              <w:t xml:space="preserve">Dukungan Manajemen Provinsi </w:t>
            </w:r>
          </w:p>
        </w:tc>
      </w:tr>
      <w:tr w:rsidR="009A5BFC" w:rsidRPr="00A95051" w14:paraId="3E562B40"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A07BC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SK1</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B9F770"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Terwujudnya penyelenggaraan Dukungan manajemen yang berkualitas di Tingkat Provinsi</w:t>
            </w:r>
          </w:p>
        </w:tc>
      </w:tr>
      <w:tr w:rsidR="009A5BFC" w:rsidRPr="00A95051" w14:paraId="74540123"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C60C7F"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DA1A3C" w14:textId="77777777" w:rsidR="009A5BFC" w:rsidRPr="00A95051" w:rsidRDefault="006B2857">
            <w:pPr>
              <w:widowControl w:val="0"/>
              <w:spacing w:before="60" w:after="60" w:line="240" w:lineRule="auto"/>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Indeks Kepuasan terhadap Layanan Dukungan Manajemen di Tingkat Provinsi</w:t>
            </w:r>
          </w:p>
        </w:tc>
        <w:tc>
          <w:tcPr>
            <w:tcW w:w="1021" w:type="dxa"/>
            <w:tcBorders>
              <w:top w:val="single" w:sz="4" w:space="0" w:color="000000"/>
              <w:left w:val="single" w:sz="4" w:space="0" w:color="000000"/>
              <w:bottom w:val="single" w:sz="4" w:space="0" w:color="000000"/>
              <w:right w:val="single" w:sz="4" w:space="0" w:color="000000"/>
            </w:tcBorders>
          </w:tcPr>
          <w:p w14:paraId="4C2D4F2E"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3,51</w:t>
            </w:r>
          </w:p>
        </w:tc>
        <w:tc>
          <w:tcPr>
            <w:tcW w:w="705" w:type="dxa"/>
            <w:tcBorders>
              <w:top w:val="single" w:sz="4" w:space="0" w:color="000000"/>
              <w:left w:val="single" w:sz="4" w:space="0" w:color="000000"/>
              <w:bottom w:val="single" w:sz="4" w:space="0" w:color="000000"/>
              <w:right w:val="single" w:sz="4" w:space="0" w:color="000000"/>
            </w:tcBorders>
          </w:tcPr>
          <w:p w14:paraId="01437A65"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3,52</w:t>
            </w:r>
          </w:p>
        </w:tc>
        <w:tc>
          <w:tcPr>
            <w:tcW w:w="705" w:type="dxa"/>
            <w:tcBorders>
              <w:top w:val="single" w:sz="4" w:space="0" w:color="000000"/>
              <w:left w:val="single" w:sz="4" w:space="0" w:color="000000"/>
              <w:bottom w:val="single" w:sz="4" w:space="0" w:color="000000"/>
              <w:right w:val="single" w:sz="4" w:space="0" w:color="000000"/>
            </w:tcBorders>
          </w:tcPr>
          <w:p w14:paraId="14BB30A3"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3,53</w:t>
            </w:r>
          </w:p>
        </w:tc>
        <w:tc>
          <w:tcPr>
            <w:tcW w:w="705" w:type="dxa"/>
            <w:tcBorders>
              <w:top w:val="single" w:sz="4" w:space="0" w:color="000000"/>
              <w:left w:val="single" w:sz="4" w:space="0" w:color="000000"/>
              <w:bottom w:val="single" w:sz="4" w:space="0" w:color="000000"/>
              <w:right w:val="single" w:sz="4" w:space="0" w:color="000000"/>
            </w:tcBorders>
          </w:tcPr>
          <w:p w14:paraId="6C459CAE"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3,54</w:t>
            </w:r>
          </w:p>
        </w:tc>
        <w:tc>
          <w:tcPr>
            <w:tcW w:w="833" w:type="dxa"/>
            <w:tcBorders>
              <w:top w:val="single" w:sz="4" w:space="0" w:color="000000"/>
              <w:left w:val="single" w:sz="4" w:space="0" w:color="000000"/>
              <w:bottom w:val="single" w:sz="4" w:space="0" w:color="000000"/>
              <w:right w:val="single" w:sz="4" w:space="0" w:color="000000"/>
            </w:tcBorders>
          </w:tcPr>
          <w:p w14:paraId="45989EC8"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3,55</w:t>
            </w:r>
          </w:p>
        </w:tc>
        <w:tc>
          <w:tcPr>
            <w:tcW w:w="708" w:type="dxa"/>
            <w:tcBorders>
              <w:top w:val="single" w:sz="4" w:space="0" w:color="000000"/>
              <w:left w:val="single" w:sz="4" w:space="0" w:color="000000"/>
              <w:bottom w:val="single" w:sz="4" w:space="0" w:color="000000"/>
              <w:right w:val="single" w:sz="4" w:space="0" w:color="000000"/>
            </w:tcBorders>
          </w:tcPr>
          <w:p w14:paraId="0B103F8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3,56</w:t>
            </w:r>
          </w:p>
        </w:tc>
        <w:tc>
          <w:tcPr>
            <w:tcW w:w="993" w:type="dxa"/>
            <w:tcBorders>
              <w:top w:val="single" w:sz="4" w:space="0" w:color="000000"/>
              <w:left w:val="single" w:sz="4" w:space="0" w:color="000000"/>
              <w:bottom w:val="single" w:sz="4" w:space="0" w:color="000000"/>
              <w:right w:val="single" w:sz="4" w:space="0" w:color="000000"/>
            </w:tcBorders>
          </w:tcPr>
          <w:p w14:paraId="096265A8" w14:textId="77777777" w:rsidR="009A5BFC" w:rsidRPr="00A95051" w:rsidRDefault="006B2857">
            <w:pPr>
              <w:pBdr>
                <w:top w:val="nil"/>
                <w:left w:val="nil"/>
                <w:bottom w:val="nil"/>
                <w:right w:val="nil"/>
                <w:between w:val="nil"/>
              </w:pBdr>
              <w:spacing w:before="60" w:after="60" w:line="240" w:lineRule="auto"/>
              <w:jc w:val="both"/>
              <w:rPr>
                <w:rFonts w:ascii="Times New Roman" w:eastAsia="Times New Roman" w:hAnsi="Times New Roman" w:cs="Times New Roman"/>
                <w:bCs/>
                <w:color w:val="000000"/>
                <w:sz w:val="24"/>
                <w:szCs w:val="24"/>
              </w:rPr>
            </w:pPr>
            <w:r w:rsidRPr="00A95051">
              <w:rPr>
                <w:rFonts w:ascii="Bookman Old Style" w:eastAsia="Bookman Old Style" w:hAnsi="Bookman Old Style" w:cs="Bookman Old Style"/>
                <w:bCs/>
                <w:color w:val="000000"/>
                <w:sz w:val="20"/>
                <w:szCs w:val="20"/>
              </w:rPr>
              <w:t>Indeks</w:t>
            </w:r>
          </w:p>
          <w:p w14:paraId="1EE28D50"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(Skala 1- 4)</w:t>
            </w:r>
          </w:p>
        </w:tc>
      </w:tr>
      <w:tr w:rsidR="009A5BFC" w:rsidRPr="00A95051" w14:paraId="2DEC2B0A"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BC9C11"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SK2</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BC17DC"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Terwujudnya  pengelolaan program yang akuntabel dan berintegrasi di Tingkat Provinsi</w:t>
            </w:r>
          </w:p>
        </w:tc>
      </w:tr>
      <w:tr w:rsidR="009A5BFC" w:rsidRPr="00A95051" w14:paraId="5429C0AD"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3BE97C"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79257F"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Indeks Zona Integritas (ZI)</w:t>
            </w:r>
          </w:p>
        </w:tc>
        <w:tc>
          <w:tcPr>
            <w:tcW w:w="1021" w:type="dxa"/>
            <w:tcBorders>
              <w:top w:val="single" w:sz="4" w:space="0" w:color="000000"/>
              <w:left w:val="single" w:sz="4" w:space="0" w:color="000000"/>
              <w:bottom w:val="single" w:sz="4" w:space="0" w:color="000000"/>
              <w:right w:val="single" w:sz="4" w:space="0" w:color="000000"/>
            </w:tcBorders>
          </w:tcPr>
          <w:p w14:paraId="7BA03EBE"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71,6</w:t>
            </w:r>
          </w:p>
        </w:tc>
        <w:tc>
          <w:tcPr>
            <w:tcW w:w="705" w:type="dxa"/>
            <w:tcBorders>
              <w:top w:val="single" w:sz="4" w:space="0" w:color="000000"/>
              <w:left w:val="single" w:sz="4" w:space="0" w:color="000000"/>
              <w:bottom w:val="single" w:sz="4" w:space="0" w:color="000000"/>
              <w:right w:val="single" w:sz="4" w:space="0" w:color="000000"/>
            </w:tcBorders>
          </w:tcPr>
          <w:p w14:paraId="4D93F569"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75</w:t>
            </w:r>
          </w:p>
        </w:tc>
        <w:tc>
          <w:tcPr>
            <w:tcW w:w="705" w:type="dxa"/>
            <w:tcBorders>
              <w:top w:val="single" w:sz="4" w:space="0" w:color="000000"/>
              <w:left w:val="single" w:sz="4" w:space="0" w:color="000000"/>
              <w:bottom w:val="single" w:sz="4" w:space="0" w:color="000000"/>
              <w:right w:val="single" w:sz="4" w:space="0" w:color="000000"/>
            </w:tcBorders>
          </w:tcPr>
          <w:p w14:paraId="403A96AF"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75</w:t>
            </w:r>
          </w:p>
        </w:tc>
        <w:tc>
          <w:tcPr>
            <w:tcW w:w="705" w:type="dxa"/>
            <w:tcBorders>
              <w:top w:val="single" w:sz="4" w:space="0" w:color="000000"/>
              <w:left w:val="single" w:sz="4" w:space="0" w:color="000000"/>
              <w:bottom w:val="single" w:sz="4" w:space="0" w:color="000000"/>
              <w:right w:val="single" w:sz="4" w:space="0" w:color="000000"/>
            </w:tcBorders>
          </w:tcPr>
          <w:p w14:paraId="22B393B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75</w:t>
            </w:r>
          </w:p>
        </w:tc>
        <w:tc>
          <w:tcPr>
            <w:tcW w:w="833" w:type="dxa"/>
            <w:tcBorders>
              <w:top w:val="single" w:sz="4" w:space="0" w:color="000000"/>
              <w:left w:val="single" w:sz="4" w:space="0" w:color="000000"/>
              <w:bottom w:val="single" w:sz="4" w:space="0" w:color="000000"/>
              <w:right w:val="single" w:sz="4" w:space="0" w:color="000000"/>
            </w:tcBorders>
          </w:tcPr>
          <w:p w14:paraId="5E377D2B"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75</w:t>
            </w:r>
          </w:p>
        </w:tc>
        <w:tc>
          <w:tcPr>
            <w:tcW w:w="708" w:type="dxa"/>
            <w:tcBorders>
              <w:top w:val="single" w:sz="4" w:space="0" w:color="000000"/>
              <w:left w:val="single" w:sz="4" w:space="0" w:color="000000"/>
              <w:bottom w:val="single" w:sz="4" w:space="0" w:color="000000"/>
              <w:right w:val="single" w:sz="4" w:space="0" w:color="000000"/>
            </w:tcBorders>
          </w:tcPr>
          <w:p w14:paraId="11C9CDB7"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75</w:t>
            </w:r>
          </w:p>
        </w:tc>
        <w:tc>
          <w:tcPr>
            <w:tcW w:w="993" w:type="dxa"/>
            <w:tcBorders>
              <w:top w:val="single" w:sz="4" w:space="0" w:color="000000"/>
              <w:left w:val="single" w:sz="4" w:space="0" w:color="000000"/>
              <w:bottom w:val="single" w:sz="4" w:space="0" w:color="000000"/>
              <w:right w:val="single" w:sz="4" w:space="0" w:color="000000"/>
            </w:tcBorders>
          </w:tcPr>
          <w:p w14:paraId="05E598F6"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Indeks (Skala 1-100)</w:t>
            </w:r>
          </w:p>
        </w:tc>
      </w:tr>
      <w:tr w:rsidR="009A5BFC" w:rsidRPr="00A95051" w14:paraId="6270C1B7" w14:textId="77777777" w:rsidTr="00962892">
        <w:tc>
          <w:tcPr>
            <w:tcW w:w="66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D1863C"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SK3</w:t>
            </w:r>
          </w:p>
        </w:tc>
        <w:tc>
          <w:tcPr>
            <w:tcW w:w="8269" w:type="dxa"/>
            <w:gridSpan w:val="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17A062"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Terwujudnya SDM internal Kemendukbangga/BKKBN provinsi yang Berkualitas</w:t>
            </w:r>
          </w:p>
        </w:tc>
      </w:tr>
      <w:tr w:rsidR="009A5BFC" w:rsidRPr="00A95051" w14:paraId="2CC3CA2E" w14:textId="77777777" w:rsidTr="00962892">
        <w:tc>
          <w:tcPr>
            <w:tcW w:w="66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C47BD3" w14:textId="77777777" w:rsidR="009A5BFC" w:rsidRPr="00A95051" w:rsidRDefault="009A5BFC">
            <w:pPr>
              <w:widowControl w:val="0"/>
              <w:pBdr>
                <w:top w:val="nil"/>
                <w:left w:val="nil"/>
                <w:bottom w:val="nil"/>
                <w:right w:val="nil"/>
                <w:between w:val="nil"/>
              </w:pBdr>
              <w:spacing w:after="0" w:line="276" w:lineRule="auto"/>
              <w:rPr>
                <w:rFonts w:ascii="Bookman Old Style" w:eastAsia="Bookman Old Style" w:hAnsi="Bookman Old Style" w:cs="Bookman Old Style"/>
                <w:bCs/>
                <w:sz w:val="20"/>
                <w:szCs w:val="20"/>
              </w:rPr>
            </w:pPr>
          </w:p>
        </w:tc>
        <w:tc>
          <w:tcPr>
            <w:tcW w:w="25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CF082B" w14:textId="77777777" w:rsidR="009A5BFC" w:rsidRPr="00A95051" w:rsidRDefault="006B2857">
            <w:pPr>
              <w:widowControl w:val="0"/>
              <w:spacing w:before="60" w:after="60" w:line="240" w:lineRule="auto"/>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sz w:val="20"/>
                <w:szCs w:val="20"/>
              </w:rPr>
              <w:t>Persentase SDM internal Kemendukbangga/BKKBN provinsi yang mengikuti pengembangan kompetensi untuk pemenuhan standar kompetensi</w:t>
            </w:r>
          </w:p>
        </w:tc>
        <w:tc>
          <w:tcPr>
            <w:tcW w:w="1021" w:type="dxa"/>
            <w:tcBorders>
              <w:top w:val="single" w:sz="4" w:space="0" w:color="000000"/>
              <w:left w:val="single" w:sz="4" w:space="0" w:color="000000"/>
              <w:bottom w:val="single" w:sz="4" w:space="0" w:color="000000"/>
              <w:right w:val="single" w:sz="4" w:space="0" w:color="000000"/>
            </w:tcBorders>
          </w:tcPr>
          <w:p w14:paraId="67795480" w14:textId="77777777" w:rsidR="009A5BFC" w:rsidRPr="00A95051" w:rsidRDefault="006B2857">
            <w:pPr>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N/A</w:t>
            </w:r>
          </w:p>
        </w:tc>
        <w:tc>
          <w:tcPr>
            <w:tcW w:w="705" w:type="dxa"/>
            <w:tcBorders>
              <w:top w:val="single" w:sz="4" w:space="0" w:color="000000"/>
              <w:left w:val="single" w:sz="4" w:space="0" w:color="000000"/>
              <w:bottom w:val="single" w:sz="4" w:space="0" w:color="000000"/>
              <w:right w:val="single" w:sz="4" w:space="0" w:color="000000"/>
            </w:tcBorders>
          </w:tcPr>
          <w:p w14:paraId="34ABAE82"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75</w:t>
            </w:r>
          </w:p>
        </w:tc>
        <w:tc>
          <w:tcPr>
            <w:tcW w:w="705" w:type="dxa"/>
            <w:tcBorders>
              <w:top w:val="single" w:sz="4" w:space="0" w:color="000000"/>
              <w:left w:val="single" w:sz="4" w:space="0" w:color="000000"/>
              <w:bottom w:val="single" w:sz="4" w:space="0" w:color="000000"/>
              <w:right w:val="single" w:sz="4" w:space="0" w:color="000000"/>
            </w:tcBorders>
          </w:tcPr>
          <w:p w14:paraId="39527C4E"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76</w:t>
            </w:r>
          </w:p>
        </w:tc>
        <w:tc>
          <w:tcPr>
            <w:tcW w:w="705" w:type="dxa"/>
            <w:tcBorders>
              <w:top w:val="single" w:sz="4" w:space="0" w:color="000000"/>
              <w:left w:val="single" w:sz="4" w:space="0" w:color="000000"/>
              <w:bottom w:val="single" w:sz="4" w:space="0" w:color="000000"/>
              <w:right w:val="single" w:sz="4" w:space="0" w:color="000000"/>
            </w:tcBorders>
          </w:tcPr>
          <w:p w14:paraId="2C779654"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77</w:t>
            </w:r>
          </w:p>
        </w:tc>
        <w:tc>
          <w:tcPr>
            <w:tcW w:w="833" w:type="dxa"/>
            <w:tcBorders>
              <w:top w:val="single" w:sz="4" w:space="0" w:color="000000"/>
              <w:left w:val="single" w:sz="4" w:space="0" w:color="000000"/>
              <w:bottom w:val="single" w:sz="4" w:space="0" w:color="000000"/>
              <w:right w:val="single" w:sz="4" w:space="0" w:color="000000"/>
            </w:tcBorders>
          </w:tcPr>
          <w:p w14:paraId="02CECDC4"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78</w:t>
            </w:r>
          </w:p>
        </w:tc>
        <w:tc>
          <w:tcPr>
            <w:tcW w:w="708" w:type="dxa"/>
            <w:tcBorders>
              <w:top w:val="single" w:sz="4" w:space="0" w:color="000000"/>
              <w:left w:val="single" w:sz="4" w:space="0" w:color="000000"/>
              <w:bottom w:val="single" w:sz="4" w:space="0" w:color="000000"/>
              <w:right w:val="single" w:sz="4" w:space="0" w:color="000000"/>
            </w:tcBorders>
          </w:tcPr>
          <w:p w14:paraId="52B882FD" w14:textId="77777777"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79</w:t>
            </w:r>
          </w:p>
        </w:tc>
        <w:tc>
          <w:tcPr>
            <w:tcW w:w="993" w:type="dxa"/>
            <w:tcBorders>
              <w:top w:val="single" w:sz="4" w:space="0" w:color="000000"/>
              <w:left w:val="single" w:sz="4" w:space="0" w:color="000000"/>
              <w:bottom w:val="single" w:sz="4" w:space="0" w:color="000000"/>
              <w:right w:val="single" w:sz="4" w:space="0" w:color="000000"/>
            </w:tcBorders>
          </w:tcPr>
          <w:p w14:paraId="0B85F2E4" w14:textId="37317F4D" w:rsidR="009A5BFC" w:rsidRPr="00A95051" w:rsidRDefault="006B2857">
            <w:pPr>
              <w:widowControl w:val="0"/>
              <w:spacing w:before="60" w:after="60" w:line="240" w:lineRule="auto"/>
              <w:jc w:val="both"/>
              <w:rPr>
                <w:rFonts w:ascii="Bookman Old Style" w:eastAsia="Bookman Old Style" w:hAnsi="Bookman Old Style" w:cs="Bookman Old Style"/>
                <w:bCs/>
                <w:sz w:val="20"/>
                <w:szCs w:val="20"/>
              </w:rPr>
            </w:pPr>
            <w:r w:rsidRPr="00A95051">
              <w:rPr>
                <w:rFonts w:ascii="Bookman Old Style" w:eastAsia="Bookman Old Style" w:hAnsi="Bookman Old Style" w:cs="Bookman Old Style"/>
                <w:bCs/>
                <w:color w:val="000000"/>
                <w:sz w:val="20"/>
                <w:szCs w:val="20"/>
              </w:rPr>
              <w:t xml:space="preserve">Persen </w:t>
            </w:r>
          </w:p>
        </w:tc>
      </w:tr>
    </w:tbl>
    <w:bookmarkStart w:id="49" w:name="_heading=h.8mlu9c8mykpc" w:colFirst="0" w:colLast="0"/>
    <w:bookmarkEnd w:id="49"/>
    <w:p w14:paraId="4380BF62" w14:textId="77777777" w:rsidR="009A5BFC" w:rsidRDefault="00000000">
      <w:pPr>
        <w:pStyle w:val="Heading1"/>
        <w:numPr>
          <w:ilvl w:val="1"/>
          <w:numId w:val="14"/>
        </w:numPr>
        <w:spacing w:before="0" w:after="0" w:line="240" w:lineRule="auto"/>
        <w:ind w:left="567" w:hanging="567"/>
        <w:jc w:val="both"/>
        <w:rPr>
          <w:rFonts w:ascii="Bookman Old Style" w:eastAsia="Bookman Old Style" w:hAnsi="Bookman Old Style" w:cs="Bookman Old Style"/>
          <w:b w:val="0"/>
          <w:sz w:val="24"/>
          <w:szCs w:val="24"/>
        </w:rPr>
      </w:pPr>
      <w:sdt>
        <w:sdtPr>
          <w:tag w:val="goog_rdk_152"/>
          <w:id w:val="1994959096"/>
        </w:sdtPr>
        <w:sdtContent/>
      </w:sdt>
      <w:r w:rsidR="006B2857">
        <w:rPr>
          <w:rFonts w:ascii="Bookman Old Style" w:eastAsia="Bookman Old Style" w:hAnsi="Bookman Old Style" w:cs="Bookman Old Style"/>
          <w:b w:val="0"/>
          <w:sz w:val="24"/>
          <w:szCs w:val="24"/>
        </w:rPr>
        <w:t>Kerangka Pendanaan</w:t>
      </w:r>
      <w:r w:rsidR="006B2857">
        <w:rPr>
          <w:rFonts w:ascii="Bookman Old Style" w:eastAsia="Bookman Old Style" w:hAnsi="Bookman Old Style" w:cs="Bookman Old Style"/>
          <w:b w:val="0"/>
          <w:sz w:val="24"/>
          <w:szCs w:val="24"/>
        </w:rPr>
        <w:tab/>
        <w:t xml:space="preserve"> </w:t>
      </w:r>
    </w:p>
    <w:p w14:paraId="3D3AEA58" w14:textId="77777777" w:rsidR="009A5BFC" w:rsidRDefault="006B2857">
      <w:pPr>
        <w:spacing w:before="16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Sesuai dengan Peraturan Pemerintah Nomor 17 Tahun 2017 tentang Sinkronisasi Proses Perencanaan dan Penganggaran Pembangunan Nasional, pendekatan penganggaran diarahkan agar berbasis program </w:t>
      </w:r>
      <w:r>
        <w:rPr>
          <w:rFonts w:ascii="Bookman Old Style" w:eastAsia="Bookman Old Style" w:hAnsi="Bookman Old Style" w:cs="Bookman Old Style"/>
          <w:i/>
          <w:sz w:val="24"/>
          <w:szCs w:val="24"/>
        </w:rPr>
        <w:t>(money follows program)</w:t>
      </w:r>
      <w:r>
        <w:rPr>
          <w:rFonts w:ascii="Bookman Old Style" w:eastAsia="Bookman Old Style" w:hAnsi="Bookman Old Style" w:cs="Bookman Old Style"/>
          <w:sz w:val="24"/>
          <w:szCs w:val="24"/>
        </w:rPr>
        <w:t xml:space="preserve"> melalui penganggaran berbasis kinerja. </w:t>
      </w:r>
    </w:p>
    <w:p w14:paraId="183D0059" w14:textId="77777777" w:rsidR="009A5BFC" w:rsidRDefault="006B2857">
      <w:pPr>
        <w:spacing w:before="16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Kerangka pendanaan disusun guna pengintegrasian sumber pendanaan, baik sumber pendanaan pemerintah maupun non-pemerintah, yang dimanfaatkan dalam rangka pencapaian sasaran pembangunan nasional. </w:t>
      </w:r>
    </w:p>
    <w:p w14:paraId="774309A8" w14:textId="77777777" w:rsidR="009A5BFC" w:rsidRDefault="006B2857">
      <w:pPr>
        <w:spacing w:before="160" w:line="240" w:lineRule="auto"/>
        <w:ind w:left="567"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Rasionalisasi Kerangka Pendanaan Kemendukbangga/BKKBN 2025-2029 sebagai berikut: </w:t>
      </w:r>
    </w:p>
    <w:p w14:paraId="61D65C21" w14:textId="77777777" w:rsidR="009A5BFC" w:rsidRDefault="006B2857">
      <w:pPr>
        <w:numPr>
          <w:ilvl w:val="0"/>
          <w:numId w:val="69"/>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Perencanaan dan penganggaran perlu berorientasi pada hasil dengan menetapkan prioritas nasional dan pengembangan aspek kewilayahan. Penentuan prioritas nasional sejalan dengan tema Rencana Kerja Pemerintah dan hasil evaluasi capaian indikator Renstra Kemendukbangga/BKKBN serta mempertimbangkan daya ungkit terhadap capaian nasional dan sasaran strategis;</w:t>
      </w:r>
    </w:p>
    <w:p w14:paraId="77993F9E" w14:textId="77777777" w:rsidR="009A5BFC" w:rsidRDefault="006B2857">
      <w:pPr>
        <w:numPr>
          <w:ilvl w:val="0"/>
          <w:numId w:val="69"/>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Kerangka Pengeluaran Jangka Menengah (KPJM) yang menjadi bahan pertimbangan besaran pagu anggaran dalam waktu 3 tahun kedepan perlu diperkuat. Reviu </w:t>
      </w:r>
      <w:r>
        <w:rPr>
          <w:rFonts w:ascii="Bookman Old Style" w:eastAsia="Bookman Old Style" w:hAnsi="Bookman Old Style" w:cs="Bookman Old Style"/>
          <w:i/>
          <w:sz w:val="24"/>
          <w:szCs w:val="24"/>
        </w:rPr>
        <w:t>baseline</w:t>
      </w:r>
      <w:r>
        <w:rPr>
          <w:rFonts w:ascii="Bookman Old Style" w:eastAsia="Bookman Old Style" w:hAnsi="Bookman Old Style" w:cs="Bookman Old Style"/>
          <w:sz w:val="24"/>
          <w:szCs w:val="24"/>
        </w:rPr>
        <w:t xml:space="preserve"> yang menjadi dasar pengukuran efektivitas dan efisiensi anggaran Kemendukbangga/BKKBN perlu memberikan input terhadap Kerangka Pengeluaran Jangka Menengah (KPJM) yang disusun. Upaya ini dilakukan untuk meningkatkan kualitas belanja (</w:t>
      </w:r>
      <w:r>
        <w:rPr>
          <w:rFonts w:ascii="Bookman Old Style" w:eastAsia="Bookman Old Style" w:hAnsi="Bookman Old Style" w:cs="Bookman Old Style"/>
          <w:i/>
          <w:sz w:val="24"/>
          <w:szCs w:val="24"/>
        </w:rPr>
        <w:t>value for money</w:t>
      </w:r>
      <w:r>
        <w:rPr>
          <w:rFonts w:ascii="Bookman Old Style" w:eastAsia="Bookman Old Style" w:hAnsi="Bookman Old Style" w:cs="Bookman Old Style"/>
          <w:sz w:val="24"/>
          <w:szCs w:val="24"/>
        </w:rPr>
        <w:t>) dan penajaman anggaran berbasis kinerja berdasarkan kinerja tahun berjalan dan bukan terhadap realisasi;</w:t>
      </w:r>
    </w:p>
    <w:p w14:paraId="4D2A843D" w14:textId="77777777" w:rsidR="009A5BFC" w:rsidRDefault="006B2857">
      <w:pPr>
        <w:numPr>
          <w:ilvl w:val="0"/>
          <w:numId w:val="69"/>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Transfer Ke Daerah (TKD) merupakan skema alternatif kerangka pendanaan untuk meningkatkan kualitas layanan publik dan mengurangi ketimpangan pelayanan publik antar daerah. Skema alternatif pendanaan Program Pembangunan Keluarga, Kependudukan, dan Keluarga Berencana (Bangga Kencana) yang diperuntukan bagi daerah dapat melalui </w:t>
      </w:r>
      <w:r>
        <w:rPr>
          <w:rFonts w:ascii="Bookman Old Style" w:eastAsia="Bookman Old Style" w:hAnsi="Bookman Old Style" w:cs="Bookman Old Style"/>
          <w:sz w:val="24"/>
          <w:szCs w:val="24"/>
          <w:highlight w:val="white"/>
        </w:rPr>
        <w:t>Dana Alokasi Khusus (DAK) fisik</w:t>
      </w:r>
      <w:r>
        <w:rPr>
          <w:rFonts w:ascii="Bookman Old Style" w:eastAsia="Bookman Old Style" w:hAnsi="Bookman Old Style" w:cs="Bookman Old Style"/>
          <w:sz w:val="24"/>
          <w:szCs w:val="24"/>
        </w:rPr>
        <w:t xml:space="preserve"> dan DAK non-fisik dalam bentuk Bantuan Operasional Keluarga Berencana (BOKB). </w:t>
      </w:r>
    </w:p>
    <w:p w14:paraId="731FEB1A" w14:textId="77777777" w:rsidR="009A5BFC" w:rsidRDefault="006B2857">
      <w:pPr>
        <w:spacing w:after="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Penyaluran skema alternatif pendanaan tetap melalui proses sinkronisasi program/kegiatan antara Pemerintah Pusat dan Pemerintah Daerah Provinsi dan Kabupaten/Kota sesuai dengan Arah Kebijakan dan Strategi, baik sinkronisasi antara Rencana Pembangunan Jangka Menengah Nasional (RPJMN) dan Rencana Pembangunan Jangka Menengah Daerah (RPJMD), Rencana Strategis (Renstra) dan Rencana Strategis Daerah (Renstrada); </w:t>
      </w:r>
    </w:p>
    <w:p w14:paraId="2A8B4792" w14:textId="77777777" w:rsidR="009A5BFC" w:rsidRDefault="006B2857">
      <w:pPr>
        <w:spacing w:after="0" w:line="240" w:lineRule="auto"/>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Demikian pula skema transfer dilakukan dengan sinkronisasi dalam penjabaran kegiatan pada Rencana Kerja Pemerintah (RKP) dan Rencana Kerja Pemerintah Daerah (RKPD), serta tetap memperhatikan isu strategis program/ kegiatan Pembangunan Keluarga, Kependudukan, dan Keluarga Berencana (Bangga Kencana) dan sesuai dengan pembagian kewenangan antara Pemerintah Pusat dan Daerah;</w:t>
      </w:r>
    </w:p>
    <w:p w14:paraId="3C458115" w14:textId="77777777" w:rsidR="009A5BFC" w:rsidRDefault="006B2857">
      <w:pPr>
        <w:numPr>
          <w:ilvl w:val="0"/>
          <w:numId w:val="69"/>
        </w:numPr>
        <w:spacing w:after="0" w:line="240" w:lineRule="auto"/>
        <w:ind w:left="113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Skema hibah dalam dan luar negeri melalui mitra pembangunan juga dapat berkontribusi dan diberikan ruang untuk pengembangan Program Pembangunan Keluarga, Kependudukan, dan Keluarga Berencana (Bangga Kencana) yang bersifat inovatif; dan </w:t>
      </w:r>
    </w:p>
    <w:p w14:paraId="5175E2B0" w14:textId="77777777" w:rsidR="009A5BFC" w:rsidRDefault="006B2857">
      <w:pPr>
        <w:numPr>
          <w:ilvl w:val="0"/>
          <w:numId w:val="69"/>
        </w:numPr>
        <w:spacing w:after="0" w:line="240" w:lineRule="auto"/>
        <w:ind w:left="1134" w:hanging="567"/>
        <w:jc w:val="both"/>
        <w:rPr>
          <w:rFonts w:ascii="Bookman Old Style" w:eastAsia="Bookman Old Style" w:hAnsi="Bookman Old Style" w:cs="Bookman Old Style"/>
          <w:sz w:val="24"/>
          <w:szCs w:val="24"/>
        </w:rPr>
      </w:pPr>
      <w:bookmarkStart w:id="50" w:name="_heading=h.vzi28zv6m7rq" w:colFirst="0" w:colLast="0"/>
      <w:bookmarkEnd w:id="50"/>
      <w:r>
        <w:rPr>
          <w:rFonts w:ascii="Bookman Old Style" w:eastAsia="Bookman Old Style" w:hAnsi="Bookman Old Style" w:cs="Bookman Old Style"/>
          <w:sz w:val="24"/>
          <w:szCs w:val="24"/>
        </w:rPr>
        <w:t xml:space="preserve">Kerangka pendanaan melalui kemitraan dengan swasta atau </w:t>
      </w:r>
      <w:r>
        <w:rPr>
          <w:rFonts w:ascii="Bookman Old Style" w:eastAsia="Bookman Old Style" w:hAnsi="Bookman Old Style" w:cs="Bookman Old Style"/>
          <w:i/>
          <w:sz w:val="24"/>
          <w:szCs w:val="24"/>
        </w:rPr>
        <w:t>public private partnership (PPP)</w:t>
      </w:r>
      <w:r>
        <w:rPr>
          <w:rFonts w:ascii="Bookman Old Style" w:eastAsia="Bookman Old Style" w:hAnsi="Bookman Old Style" w:cs="Bookman Old Style"/>
          <w:sz w:val="24"/>
          <w:szCs w:val="24"/>
        </w:rPr>
        <w:t xml:space="preserve"> juga memiliki potensi besar dalam kerangka pendanaan dan akan dalami kemungkinannya.</w:t>
      </w:r>
    </w:p>
    <w:p w14:paraId="0B3DB4B6" w14:textId="6315BAFF" w:rsidR="00E20862" w:rsidRDefault="00E20862">
      <w:pPr>
        <w:rPr>
          <w:rFonts w:ascii="Bookman Old Style" w:eastAsia="Bookman Old Style" w:hAnsi="Bookman Old Style" w:cs="Bookman Old Style"/>
          <w:sz w:val="24"/>
          <w:szCs w:val="24"/>
        </w:rPr>
      </w:pPr>
    </w:p>
    <w:p w14:paraId="1A08A3A8" w14:textId="77777777" w:rsidR="000C7D23" w:rsidRDefault="000C7D23">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br w:type="page"/>
      </w:r>
    </w:p>
    <w:p w14:paraId="34BCC80B" w14:textId="583F9374" w:rsidR="009A5BFC" w:rsidRDefault="006B2857">
      <w:pPr>
        <w:pStyle w:val="Title"/>
        <w:spacing w:before="0" w:after="0" w:line="240" w:lineRule="auto"/>
        <w:ind w:left="1" w:hanging="3"/>
        <w:jc w:val="center"/>
        <w:rPr>
          <w:rFonts w:ascii="Bookman Old Style" w:eastAsia="Bookman Old Style" w:hAnsi="Bookman Old Style" w:cs="Bookman Old Style"/>
          <w:b w:val="0"/>
          <w:sz w:val="24"/>
          <w:szCs w:val="24"/>
        </w:rPr>
      </w:pPr>
      <w:r>
        <w:rPr>
          <w:rFonts w:ascii="Bookman Old Style" w:eastAsia="Bookman Old Style" w:hAnsi="Bookman Old Style" w:cs="Bookman Old Style"/>
          <w:b w:val="0"/>
          <w:sz w:val="24"/>
          <w:szCs w:val="24"/>
        </w:rPr>
        <w:lastRenderedPageBreak/>
        <w:t>BAB V</w:t>
      </w:r>
    </w:p>
    <w:p w14:paraId="495320B7" w14:textId="77777777" w:rsidR="009A5BFC" w:rsidRDefault="006B2857" w:rsidP="00043760">
      <w:pPr>
        <w:pStyle w:val="Title"/>
        <w:spacing w:before="0" w:after="0" w:line="240" w:lineRule="auto"/>
        <w:jc w:val="center"/>
        <w:rPr>
          <w:rFonts w:ascii="Bookman Old Style" w:eastAsia="Bookman Old Style" w:hAnsi="Bookman Old Style" w:cs="Bookman Old Style"/>
          <w:b w:val="0"/>
          <w:sz w:val="24"/>
          <w:szCs w:val="24"/>
        </w:rPr>
      </w:pPr>
      <w:bookmarkStart w:id="51" w:name="_heading=h.le11t05q8ne3" w:colFirst="0" w:colLast="0"/>
      <w:bookmarkEnd w:id="51"/>
      <w:r>
        <w:rPr>
          <w:rFonts w:ascii="Bookman Old Style" w:eastAsia="Bookman Old Style" w:hAnsi="Bookman Old Style" w:cs="Bookman Old Style"/>
          <w:b w:val="0"/>
          <w:sz w:val="24"/>
          <w:szCs w:val="24"/>
        </w:rPr>
        <w:t>PENUTUP</w:t>
      </w:r>
    </w:p>
    <w:p w14:paraId="151AFAB4" w14:textId="77777777" w:rsidR="009A5BFC" w:rsidRDefault="009A5BFC"/>
    <w:p w14:paraId="47108649"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Rencana Strategis (Renstra) Kemendukbangga/BKKBN merupakan bagian yang tidak terpisahkan dari sistem perencanaan pembangunan nasional, sehingga Renstra Kemendukbangga/BKKBN ini disusun dengan mengacu pada Rencana Pembangunan Jangka Menengah Nasional (RPJMN) 2025-2029 yang telah ditetapkan pemerintah. </w:t>
      </w:r>
    </w:p>
    <w:p w14:paraId="5FFC6F84"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724F025A"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Secara umum, kerangka logis yang dibangun dalam Renstra Kemendukbangga/BKKBN ini merupakan sebuah upaya untuk memberikan kontribusi secara langsung dan terukur untuk mencapai tujuan dan sasaran pembangunan nasional yang telah ditetapkan dalam Rencana Pembangunan Jangka Menengah Nasional (RPJMN) 2025- 2029. Salah satu acuan yang paling mendasar dalam penyusunan Rencana Strategis (Renstra) ini adalah 17 (tujuh belas) Arah/Tujuan Pembangunan Indonesia Emas.</w:t>
      </w:r>
    </w:p>
    <w:p w14:paraId="5C1A2A02"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72CA7D8B"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arah/tujuan tersebut, Program Pembangunan Keluarga, Kependudukan, dan Keluarga Berencana (Bangga Kencana) berkontribusi pada tujuan transformasi sosial khususnya terkait dengan kesehatan untuk semua dan perlindungan sosial yang adaptif. Selain itu program Pembangunan Keluarga, Kependudukan, dan Keluarga Berencana (Bangga Kencana) juga berkontribusi pada tujuan Ketahanan Sosial Budaya dan Ekologi khususnya Keluarga Berkualitas, Kesetaraan Gender, dan Masyarakat Inklusif. </w:t>
      </w:r>
    </w:p>
    <w:p w14:paraId="5D3F3023"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5C268541"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Renstra Kemendukbangga/BKKBN Tahun 2025-2029 disusun sebagai acuan dalam pengelolaan Program Pembangunan Keluarga, Kependudukan, dan Keluarga Berencana (Bangga Kencana) yang lebih efektif dan efisien, dengan memperhatikan kerangka waktu dalam pencapaian sasaran program/kegiatan prioritas, baik selama kurun waktu 5 (lima) tahun kedepan, maupun di setiap tahunnya (program/kegiatan jangka pendek/tahunan). Pembangunan Program Pembangunan Keluarga, Kependudukan, dan Keluarga Berencana (Bangga Kencana) diharapkan mampu mengikuti perkembangan isu dan lingkungan strategis sebagai rangkaian yang tidak terpisahkan untuk pencapaian tujuan Kemendukbangga/BKKBN. </w:t>
      </w:r>
    </w:p>
    <w:p w14:paraId="4CD306F3"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56BE672D"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Rencana Strategis (Renstra) ini disusun melalui rangkaian proses yang dimulai dari perencanaan, pelaksanaan, sampai dengan penilaian beserta evaluasinya. Dengan demikian, seluruh Unit Kerja di lingkungan Kemendukbangga/BKKBN memiliki target kinerja yang telah ditetapkan dan akan dievaluasi, baik pada setiap tahunnya, pertengahan periode Rencana Pembangunan Jangka Menengah Nasional (RPJMN)/Rencana Strategis (Renstra) 2025-2029, maupun pada akhir periode 5 tahun (2029) sesuai ketentuan yang berlaku. </w:t>
      </w:r>
    </w:p>
    <w:p w14:paraId="61890D73"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66412895" w14:textId="0F592AAF" w:rsidR="009A5BFC" w:rsidRDefault="00943346">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Renstra Kementerian Kependudukan dan Pembangunan Keluarga/BKKBN Tahun 2025-2029 juga sudah memenuhi kaidah-kaidah </w:t>
      </w:r>
      <w:r>
        <w:rPr>
          <w:rFonts w:ascii="Bookman Old Style" w:eastAsia="Bookman Old Style" w:hAnsi="Bookman Old Style" w:cs="Bookman Old Style"/>
          <w:i/>
          <w:sz w:val="24"/>
          <w:szCs w:val="24"/>
        </w:rPr>
        <w:t>management strategic planning</w:t>
      </w:r>
      <w:r>
        <w:rPr>
          <w:rFonts w:ascii="Bookman Old Style" w:eastAsia="Bookman Old Style" w:hAnsi="Bookman Old Style" w:cs="Bookman Old Style"/>
          <w:sz w:val="24"/>
          <w:szCs w:val="24"/>
        </w:rPr>
        <w:t xml:space="preserve"> yang dapat menggambarkan keefektifan organisasi dalam menjalankan amanat Program Pembangunan Keluarga, Kependudukan, dan Keluarga Berencana (Bangga Kencana). Oleh karena itu, pada saat penyusunan Rencana Strategis (Renstra) Kementerian Kependudukan dan Pembangunan Keluarga/BKKBN diparalelkan dengan penyusunan Pohon Kinerja Kementerian Kependudukan dan Pembangunan Keluarga/BKKBN </w:t>
      </w:r>
      <w:r>
        <w:rPr>
          <w:rFonts w:ascii="Bookman Old Style" w:eastAsia="Bookman Old Style" w:hAnsi="Bookman Old Style" w:cs="Bookman Old Style"/>
          <w:sz w:val="24"/>
          <w:szCs w:val="24"/>
        </w:rPr>
        <w:lastRenderedPageBreak/>
        <w:t xml:space="preserve">dengan mengacu pada Peraturan Presiden Nomor 80 Tahun 2025 </w:t>
      </w:r>
      <w:r w:rsidR="00CB35ED">
        <w:rPr>
          <w:rFonts w:ascii="Bookman Old Style" w:eastAsia="Bookman Old Style" w:hAnsi="Bookman Old Style" w:cs="Bookman Old Style"/>
          <w:sz w:val="24"/>
          <w:szCs w:val="24"/>
        </w:rPr>
        <w:t>t</w:t>
      </w:r>
      <w:r>
        <w:rPr>
          <w:rFonts w:ascii="Bookman Old Style" w:eastAsia="Bookman Old Style" w:hAnsi="Bookman Old Style" w:cs="Bookman Old Style"/>
          <w:sz w:val="24"/>
          <w:szCs w:val="24"/>
        </w:rPr>
        <w:t xml:space="preserve">entang Penyusunan Rencana Strategis dan Rencana Kerja Kementerian/Lembaga dan Peraturan Menteri Pendayagunaan Aparatur Negara </w:t>
      </w:r>
      <w:r w:rsidR="00CB35ED">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z w:val="24"/>
          <w:szCs w:val="24"/>
        </w:rPr>
        <w:t>Reformasi Birokrasi Nomor 89 Tahun 2021 tentang Penjenjangan Kinerja Instansi.</w:t>
      </w:r>
    </w:p>
    <w:p w14:paraId="14708C20" w14:textId="77777777" w:rsidR="00943346" w:rsidRDefault="00943346">
      <w:pPr>
        <w:spacing w:after="0" w:line="240" w:lineRule="auto"/>
        <w:ind w:hanging="2"/>
        <w:jc w:val="both"/>
        <w:rPr>
          <w:rFonts w:ascii="Bookman Old Style" w:eastAsia="Bookman Old Style" w:hAnsi="Bookman Old Style" w:cs="Bookman Old Style"/>
          <w:sz w:val="24"/>
          <w:szCs w:val="24"/>
        </w:rPr>
      </w:pPr>
    </w:p>
    <w:p w14:paraId="6CBEB750"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Secara umum model perencanaan strategis  dengan menggambarkan pohon kinerja dapat membantu Kemendukbangga/BKKBN dalam memperjelas dan menerjemahkan upaya dukungan terhadap Visi, Misi, dan Janji Presiden melalui berbagai strategi yang tertera dalam Renstra Kemendukbangga/BKKBN Tahun 2025-2029, serta untuk mengkomunikasikan dan mengaitkan berbagai tujuan dan ukuran strategis dalam merencanakan, menetapkan sasaran, dan menyelaraskan berbagai inisiatif strategis.</w:t>
      </w:r>
    </w:p>
    <w:p w14:paraId="6B8B7A6F"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60E4F69F"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Selanjutnya, dalam operasionalisasi Renstra Kemendukbangga/BKKBN Tahun 2025-2029, revitalisasi program/kegiatan dapat dilakukan melalui penajaman tugas/fungsi Kemendukbangga/BKKBN dengan mengacu pada kerangka regulasi, kerangka kelembagaan dan kerangka pendanaan yang telah disusun. Tentunya pengembangan kegiatan operasional tidak hanya menitikberatkan pada penyusunan kebijakan, tapi juga harus memperhatikan kaidah perencanaan berbasis kewilayahan dan fokus pada segmentasi sasaran, memberikan tempat yang lebih terhadap fungsi-fungsi koordinasi antara Pemerintah Pusat dan Daerah, serta sinkronisasi program/kegiatan lintas sektor. </w:t>
      </w:r>
    </w:p>
    <w:p w14:paraId="4AD62D2B" w14:textId="77777777" w:rsidR="009A5BFC" w:rsidRDefault="009A5BFC">
      <w:pPr>
        <w:spacing w:after="0" w:line="240" w:lineRule="auto"/>
        <w:ind w:hanging="2"/>
        <w:jc w:val="both"/>
        <w:rPr>
          <w:rFonts w:ascii="Bookman Old Style" w:eastAsia="Bookman Old Style" w:hAnsi="Bookman Old Style" w:cs="Bookman Old Style"/>
          <w:sz w:val="24"/>
          <w:szCs w:val="24"/>
        </w:rPr>
      </w:pPr>
    </w:p>
    <w:p w14:paraId="158FAAAF" w14:textId="77777777" w:rsidR="009A5BFC" w:rsidRDefault="006B2857">
      <w:pPr>
        <w:spacing w:after="0" w:line="240" w:lineRule="auto"/>
        <w:ind w:hanging="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Sebagai penutup, Rencana Strategis Kemendukbangga/BKKBN Tahun 2025-2029, apabila terdapat hal-hal krusial dan strategis yang perlu disesuaikan maka dapat dilakukan perubahan (tertentu) dengan terlebih dahulu melakukan pengendalian dan evaluasi secara periodik  untuk menilai capaian kinerja, efektivitas program, serta dampaknya terhadap pembangunan nasional.</w:t>
      </w:r>
    </w:p>
    <w:p w14:paraId="200A17CE" w14:textId="77777777" w:rsidR="00E20862" w:rsidRDefault="00E20862">
      <w:pPr>
        <w:spacing w:after="0" w:line="240" w:lineRule="auto"/>
        <w:ind w:hanging="2"/>
        <w:jc w:val="both"/>
        <w:rPr>
          <w:rFonts w:ascii="Bookman Old Style" w:eastAsia="Bookman Old Style" w:hAnsi="Bookman Old Style" w:cs="Bookman Old Style"/>
          <w:sz w:val="24"/>
          <w:szCs w:val="24"/>
        </w:rPr>
      </w:pPr>
    </w:p>
    <w:p w14:paraId="4393A9CE" w14:textId="77777777" w:rsidR="009A5BFC" w:rsidRDefault="006B2857">
      <w:pPr>
        <w:spacing w:after="0" w:line="240" w:lineRule="auto"/>
        <w:ind w:hanging="2"/>
        <w:jc w:val="both"/>
        <w:rPr>
          <w:rFonts w:ascii="Bookman Old Style" w:eastAsia="Bookman Old Style" w:hAnsi="Bookman Old Style" w:cs="Bookman Old Style"/>
          <w:sz w:val="24"/>
          <w:szCs w:val="24"/>
        </w:rPr>
        <w:sectPr w:rsidR="009A5BFC" w:rsidSect="00B22374">
          <w:pgSz w:w="11907" w:h="18711" w:code="14"/>
          <w:pgMar w:top="1418" w:right="1418" w:bottom="1418" w:left="1418" w:header="709" w:footer="709" w:gutter="0"/>
          <w:pgNumType w:fmt="numberInDash"/>
          <w:cols w:space="720"/>
        </w:sectPr>
      </w:pPr>
      <w:r>
        <w:rPr>
          <w:rFonts w:ascii="Bookman Old Style" w:eastAsia="Bookman Old Style" w:hAnsi="Bookman Old Style" w:cs="Bookman Old Style"/>
          <w:sz w:val="24"/>
          <w:szCs w:val="24"/>
        </w:rPr>
        <w:t xml:space="preserve">Monitoring dan evaluasi (Monev) menjadi bagian yang tidak terpisahkan dalam pelaksanaan Renstra Kemendukbangga/BKKBN Tahun 2025–2029. Monev dilakukan secara komprehensif dan berlapis, melibatkan peran aktif Perwakilan BKKBN di provinsi sebagai penghubung antara kebijakan nasional dan implementasi di daerah. Untuk memperkuat efektivitas Monev, Kemendukbangga/BKKBN memanfaatkan aplikasi dan sistem data yang dimiliki, seperti Sistem Informasi Keluarga (SIGA), serta berbagai platform digital pendukung lainnya. Pengendalian dan evaluasi sebagaimana dimaksud dilakukan melalui manajemen risiko Pembangunan Nasional, kajian kelayakan, serta sistem data, informasi, dan teknologi terintegrasi, yang mengacu pada peraturan perundang-undangan yang mengamanatkan perubahan Rencana Strategis (Renstra). </w:t>
      </w:r>
    </w:p>
    <w:p w14:paraId="12E62073" w14:textId="52603368" w:rsidR="009A5BFC" w:rsidRDefault="009A5BFC">
      <w:pPr>
        <w:spacing w:after="0"/>
      </w:pPr>
    </w:p>
    <w:p w14:paraId="03B5100B" w14:textId="77777777" w:rsidR="00BA53F8" w:rsidRDefault="00BA53F8">
      <w:pPr>
        <w:spacing w:after="0"/>
      </w:pPr>
    </w:p>
    <w:p w14:paraId="3A48C582" w14:textId="77777777" w:rsidR="00BA53F8" w:rsidRDefault="00000000" w:rsidP="00BA53F8">
      <w:pPr>
        <w:spacing w:after="0"/>
        <w:rPr>
          <w:sz w:val="12"/>
          <w:szCs w:val="12"/>
        </w:rPr>
        <w:sectPr w:rsidR="00BA53F8" w:rsidSect="00E20862">
          <w:headerReference w:type="default" r:id="rId28"/>
          <w:pgSz w:w="18722" w:h="12242" w:orient="landscape"/>
          <w:pgMar w:top="1418" w:right="1418" w:bottom="1418" w:left="1418" w:header="709" w:footer="709" w:gutter="0"/>
          <w:cols w:space="720"/>
          <w:docGrid w:linePitch="299"/>
        </w:sectPr>
      </w:pPr>
      <w:sdt>
        <w:sdtPr>
          <w:tag w:val="goog_rdk_154"/>
          <w:id w:val="-90707963"/>
          <w:showingPlcHdr/>
        </w:sdtPr>
        <w:sdtContent>
          <w:r w:rsidR="00BA53F8">
            <w:t xml:space="preserve">     </w:t>
          </w:r>
        </w:sdtContent>
      </w:sdt>
      <w:r w:rsidR="00BA53F8">
        <w:rPr>
          <w:noProof/>
          <w:sz w:val="12"/>
          <w:szCs w:val="12"/>
          <w:lang w:val="en-US" w:eastAsia="en-US"/>
        </w:rPr>
        <mc:AlternateContent>
          <mc:Choice Requires="wps">
            <w:drawing>
              <wp:inline distT="0" distB="0" distL="0" distR="0" wp14:anchorId="03473330" wp14:editId="5D83597B">
                <wp:extent cx="10406743" cy="724943"/>
                <wp:effectExtent l="0" t="0" r="0" b="0"/>
                <wp:docPr id="1" name="Rectangle 1"/>
                <wp:cNvGraphicFramePr/>
                <a:graphic xmlns:a="http://schemas.openxmlformats.org/drawingml/2006/main">
                  <a:graphicData uri="http://schemas.microsoft.com/office/word/2010/wordprocessingShape">
                    <wps:wsp>
                      <wps:cNvSpPr/>
                      <wps:spPr>
                        <a:xfrm>
                          <a:off x="161679" y="3427575"/>
                          <a:ext cx="10368643" cy="704850"/>
                        </a:xfrm>
                        <a:prstGeom prst="rect">
                          <a:avLst/>
                        </a:prstGeom>
                        <a:solidFill>
                          <a:schemeClr val="lt1"/>
                        </a:solidFill>
                        <a:ln>
                          <a:noFill/>
                        </a:ln>
                      </wps:spPr>
                      <wps:txbx>
                        <w:txbxContent>
                          <w:p w14:paraId="365253F2" w14:textId="77777777" w:rsidR="00F95DB0" w:rsidRPr="00043760" w:rsidRDefault="00F95DB0" w:rsidP="00BA53F8">
                            <w:pPr>
                              <w:spacing w:after="0" w:line="258" w:lineRule="auto"/>
                              <w:textDirection w:val="btLr"/>
                              <w:rPr>
                                <w:bCs/>
                              </w:rPr>
                            </w:pPr>
                            <w:r w:rsidRPr="00043760">
                              <w:rPr>
                                <w:rFonts w:ascii="Bookman Old Style" w:eastAsia="Bookman Old Style" w:hAnsi="Bookman Old Style" w:cs="Bookman Old Style"/>
                                <w:bCs/>
                                <w:color w:val="000000"/>
                                <w:sz w:val="24"/>
                              </w:rPr>
                              <w:t>LAMPIRAN 1:</w:t>
                            </w:r>
                          </w:p>
                          <w:p w14:paraId="0F6B3B77" w14:textId="77777777" w:rsidR="00F95DB0" w:rsidRPr="00043760" w:rsidRDefault="00F95DB0" w:rsidP="00BA53F8">
                            <w:pPr>
                              <w:spacing w:after="0" w:line="258" w:lineRule="auto"/>
                              <w:jc w:val="center"/>
                              <w:textDirection w:val="btLr"/>
                              <w:rPr>
                                <w:bCs/>
                              </w:rPr>
                            </w:pPr>
                            <w:r w:rsidRPr="00043760">
                              <w:rPr>
                                <w:rFonts w:ascii="Bookman Old Style" w:eastAsia="Bookman Old Style" w:hAnsi="Bookman Old Style" w:cs="Bookman Old Style"/>
                                <w:bCs/>
                                <w:color w:val="000000"/>
                                <w:sz w:val="24"/>
                              </w:rPr>
                              <w:t>MATRIKS KINERJA DAN PENDANAAN</w:t>
                            </w:r>
                          </w:p>
                          <w:p w14:paraId="1FD501D3" w14:textId="77777777" w:rsidR="00F95DB0" w:rsidRPr="00043760" w:rsidRDefault="00F95DB0" w:rsidP="00BA53F8">
                            <w:pPr>
                              <w:spacing w:after="0" w:line="258" w:lineRule="auto"/>
                              <w:jc w:val="center"/>
                              <w:textDirection w:val="btLr"/>
                              <w:rPr>
                                <w:bCs/>
                              </w:rPr>
                            </w:pPr>
                            <w:r w:rsidRPr="00043760">
                              <w:rPr>
                                <w:rFonts w:ascii="Bookman Old Style" w:eastAsia="Bookman Old Style" w:hAnsi="Bookman Old Style" w:cs="Bookman Old Style"/>
                                <w:bCs/>
                                <w:color w:val="000000"/>
                                <w:sz w:val="24"/>
                              </w:rPr>
                              <w:t>KEMENTERIAN KEPENDUDUKAN DAN PEMBANGUNAN KELUARGA/BKKBN TAHUN 2025-2029</w:t>
                            </w:r>
                          </w:p>
                        </w:txbxContent>
                      </wps:txbx>
                      <wps:bodyPr spcFirstLastPara="1" wrap="square" lIns="91425" tIns="45700" rIns="91425" bIns="45700" anchor="t" anchorCtr="0">
                        <a:noAutofit/>
                      </wps:bodyPr>
                    </wps:wsp>
                  </a:graphicData>
                </a:graphic>
              </wp:inline>
            </w:drawing>
          </mc:Choice>
          <mc:Fallback>
            <w:pict>
              <v:rect w14:anchorId="03473330" id="Rectangle 1" o:spid="_x0000_s1027" style="width:819.45pt;height:5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" fillcolor="white [3201]" stroked="f">
                <v:textbox inset="2.53958mm,1.2694mm,2.53958mm,1.2694mm">
                  <w:txbxContent>
                    <w:p w14:paraId="365253F2" w14:textId="77777777" w:rsidR="00F95DB0" w:rsidRPr="00043760" w:rsidRDefault="00F95DB0" w:rsidP="00BA53F8">
                      <w:pPr>
                        <w:spacing w:after="0" w:line="258" w:lineRule="auto"/>
                        <w:textDirection w:val="btLr"/>
                        <w:rPr>
                          <w:bCs/>
                        </w:rPr>
                      </w:pPr>
                      <w:r w:rsidRPr="00043760">
                        <w:rPr>
                          <w:rFonts w:ascii="Bookman Old Style" w:eastAsia="Bookman Old Style" w:hAnsi="Bookman Old Style" w:cs="Bookman Old Style"/>
                          <w:bCs/>
                          <w:color w:val="000000"/>
                          <w:sz w:val="24"/>
                        </w:rPr>
                        <w:t>LAMPIRAN 1:</w:t>
                      </w:r>
                    </w:p>
                    <w:p w14:paraId="0F6B3B77" w14:textId="77777777" w:rsidR="00F95DB0" w:rsidRPr="00043760" w:rsidRDefault="00F95DB0" w:rsidP="00BA53F8">
                      <w:pPr>
                        <w:spacing w:after="0" w:line="258" w:lineRule="auto"/>
                        <w:jc w:val="center"/>
                        <w:textDirection w:val="btLr"/>
                        <w:rPr>
                          <w:bCs/>
                        </w:rPr>
                      </w:pPr>
                      <w:r w:rsidRPr="00043760">
                        <w:rPr>
                          <w:rFonts w:ascii="Bookman Old Style" w:eastAsia="Bookman Old Style" w:hAnsi="Bookman Old Style" w:cs="Bookman Old Style"/>
                          <w:bCs/>
                          <w:color w:val="000000"/>
                          <w:sz w:val="24"/>
                        </w:rPr>
                        <w:t>MATRIKS KINERJA DAN PENDANAAN</w:t>
                      </w:r>
                    </w:p>
                    <w:p w14:paraId="1FD501D3" w14:textId="77777777" w:rsidR="00F95DB0" w:rsidRPr="00043760" w:rsidRDefault="00F95DB0" w:rsidP="00BA53F8">
                      <w:pPr>
                        <w:spacing w:after="0" w:line="258" w:lineRule="auto"/>
                        <w:jc w:val="center"/>
                        <w:textDirection w:val="btLr"/>
                        <w:rPr>
                          <w:bCs/>
                        </w:rPr>
                      </w:pPr>
                      <w:r w:rsidRPr="00043760">
                        <w:rPr>
                          <w:rFonts w:ascii="Bookman Old Style" w:eastAsia="Bookman Old Style" w:hAnsi="Bookman Old Style" w:cs="Bookman Old Style"/>
                          <w:bCs/>
                          <w:color w:val="000000"/>
                          <w:sz w:val="24"/>
                        </w:rPr>
                        <w:t>KEMENTERIAN KEPENDUDUKAN DAN PEMBANGUNAN KELUARGA/BKKBN TAHUN 2025-2029</w:t>
                      </w:r>
                    </w:p>
                  </w:txbxContent>
                </v:textbox>
                <w10:anchorlock/>
              </v:rect>
            </w:pict>
          </mc:Fallback>
        </mc:AlternateContent>
      </w:r>
    </w:p>
    <w:p w14:paraId="14CDEF49" w14:textId="77777777" w:rsidR="00BA53F8" w:rsidRDefault="00BA53F8" w:rsidP="00BA53F8">
      <w:pPr>
        <w:widowControl w:val="0"/>
        <w:pBdr>
          <w:top w:val="nil"/>
          <w:left w:val="nil"/>
          <w:bottom w:val="nil"/>
          <w:right w:val="nil"/>
          <w:between w:val="nil"/>
        </w:pBdr>
        <w:spacing w:after="0" w:line="276" w:lineRule="auto"/>
        <w:rPr>
          <w:b/>
          <w:sz w:val="12"/>
          <w:szCs w:val="12"/>
        </w:rPr>
      </w:pPr>
    </w:p>
    <w:tbl>
      <w:tblPr>
        <w:tblW w:w="16350" w:type="dxa"/>
        <w:tblLayout w:type="fixed"/>
        <w:tblLook w:val="0400" w:firstRow="0" w:lastRow="0" w:firstColumn="0" w:lastColumn="0" w:noHBand="0" w:noVBand="1"/>
      </w:tblPr>
      <w:tblGrid>
        <w:gridCol w:w="1426"/>
        <w:gridCol w:w="525"/>
        <w:gridCol w:w="105"/>
        <w:gridCol w:w="1980"/>
        <w:gridCol w:w="705"/>
        <w:gridCol w:w="855"/>
        <w:gridCol w:w="855"/>
        <w:gridCol w:w="855"/>
        <w:gridCol w:w="855"/>
        <w:gridCol w:w="855"/>
        <w:gridCol w:w="855"/>
        <w:gridCol w:w="1050"/>
        <w:gridCol w:w="1050"/>
        <w:gridCol w:w="1140"/>
        <w:gridCol w:w="1050"/>
        <w:gridCol w:w="1030"/>
        <w:gridCol w:w="1159"/>
      </w:tblGrid>
      <w:tr w:rsidR="00BA53F8" w:rsidRPr="00AC71E2" w14:paraId="7390534F" w14:textId="77777777" w:rsidTr="00F95DB0">
        <w:trPr>
          <w:trHeight w:val="360"/>
          <w:tblHeader/>
        </w:trPr>
        <w:tc>
          <w:tcPr>
            <w:tcW w:w="1426" w:type="dxa"/>
            <w:tcBorders>
              <w:top w:val="nil"/>
              <w:bottom w:val="single" w:sz="4" w:space="0" w:color="000000"/>
              <w:right w:val="nil"/>
            </w:tcBorders>
            <w:vAlign w:val="bottom"/>
          </w:tcPr>
          <w:p w14:paraId="3B617BF1"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nil"/>
              <w:bottom w:val="nil"/>
              <w:right w:val="nil"/>
            </w:tcBorders>
            <w:vAlign w:val="bottom"/>
          </w:tcPr>
          <w:p w14:paraId="25DC9DC6" w14:textId="77777777" w:rsidR="00BA53F8" w:rsidRPr="00AC71E2" w:rsidRDefault="00BA53F8" w:rsidP="00F95DB0">
            <w:pPr>
              <w:spacing w:after="0"/>
              <w:rPr>
                <w:rFonts w:ascii="Bookman Old Style" w:eastAsia="Bookman Old Style" w:hAnsi="Bookman Old Style" w:cs="Bookman Old Style"/>
                <w:sz w:val="12"/>
                <w:szCs w:val="12"/>
              </w:rPr>
            </w:pPr>
          </w:p>
        </w:tc>
        <w:tc>
          <w:tcPr>
            <w:tcW w:w="2085" w:type="dxa"/>
            <w:gridSpan w:val="2"/>
            <w:tcBorders>
              <w:top w:val="nil"/>
              <w:left w:val="nil"/>
              <w:bottom w:val="nil"/>
              <w:right w:val="nil"/>
            </w:tcBorders>
            <w:vAlign w:val="bottom"/>
          </w:tcPr>
          <w:p w14:paraId="1B9D8AE0" w14:textId="77777777" w:rsidR="00BA53F8" w:rsidRPr="00AC71E2" w:rsidRDefault="00BA53F8" w:rsidP="00F95DB0">
            <w:pPr>
              <w:spacing w:after="0"/>
              <w:rPr>
                <w:rFonts w:ascii="Bookman Old Style" w:eastAsia="Bookman Old Style" w:hAnsi="Bookman Old Style" w:cs="Bookman Old Style"/>
                <w:sz w:val="12"/>
                <w:szCs w:val="12"/>
              </w:rPr>
            </w:pPr>
          </w:p>
        </w:tc>
        <w:tc>
          <w:tcPr>
            <w:tcW w:w="705" w:type="dxa"/>
            <w:tcBorders>
              <w:top w:val="nil"/>
              <w:left w:val="nil"/>
              <w:bottom w:val="nil"/>
              <w:right w:val="nil"/>
            </w:tcBorders>
            <w:vAlign w:val="bottom"/>
          </w:tcPr>
          <w:p w14:paraId="05E573F8" w14:textId="77777777" w:rsidR="00BA53F8" w:rsidRPr="00AC71E2" w:rsidRDefault="00BA53F8" w:rsidP="00F95DB0">
            <w:pPr>
              <w:spacing w:after="0"/>
              <w:rPr>
                <w:rFonts w:ascii="Bookman Old Style" w:eastAsia="Bookman Old Style" w:hAnsi="Bookman Old Style" w:cs="Bookman Old Style"/>
                <w:sz w:val="12"/>
                <w:szCs w:val="12"/>
              </w:rPr>
            </w:pPr>
          </w:p>
        </w:tc>
        <w:tc>
          <w:tcPr>
            <w:tcW w:w="855" w:type="dxa"/>
            <w:tcBorders>
              <w:top w:val="nil"/>
              <w:left w:val="nil"/>
              <w:bottom w:val="nil"/>
              <w:right w:val="nil"/>
            </w:tcBorders>
          </w:tcPr>
          <w:p w14:paraId="4E9E943C" w14:textId="77777777" w:rsidR="00BA53F8" w:rsidRPr="00AC71E2" w:rsidRDefault="00BA53F8" w:rsidP="00F95DB0">
            <w:pPr>
              <w:spacing w:after="0"/>
              <w:rPr>
                <w:rFonts w:ascii="Bookman Old Style" w:eastAsia="Bookman Old Style" w:hAnsi="Bookman Old Style" w:cs="Bookman Old Style"/>
                <w:sz w:val="12"/>
                <w:szCs w:val="12"/>
              </w:rPr>
            </w:pPr>
          </w:p>
        </w:tc>
        <w:tc>
          <w:tcPr>
            <w:tcW w:w="855" w:type="dxa"/>
            <w:tcBorders>
              <w:top w:val="nil"/>
              <w:left w:val="nil"/>
              <w:bottom w:val="nil"/>
              <w:right w:val="nil"/>
            </w:tcBorders>
          </w:tcPr>
          <w:p w14:paraId="34A9A2E8" w14:textId="77777777" w:rsidR="00BA53F8" w:rsidRPr="00AC71E2" w:rsidRDefault="00BA53F8" w:rsidP="00F95DB0">
            <w:pPr>
              <w:spacing w:after="0"/>
              <w:rPr>
                <w:rFonts w:ascii="Bookman Old Style" w:eastAsia="Bookman Old Style" w:hAnsi="Bookman Old Style" w:cs="Bookman Old Style"/>
                <w:sz w:val="12"/>
                <w:szCs w:val="12"/>
              </w:rPr>
            </w:pPr>
          </w:p>
        </w:tc>
        <w:tc>
          <w:tcPr>
            <w:tcW w:w="855" w:type="dxa"/>
            <w:tcBorders>
              <w:top w:val="nil"/>
              <w:left w:val="nil"/>
              <w:bottom w:val="nil"/>
              <w:right w:val="nil"/>
            </w:tcBorders>
          </w:tcPr>
          <w:p w14:paraId="6ADB6157" w14:textId="77777777" w:rsidR="00BA53F8" w:rsidRPr="00AC71E2" w:rsidRDefault="00BA53F8" w:rsidP="00F95DB0">
            <w:pPr>
              <w:spacing w:after="0"/>
              <w:rPr>
                <w:rFonts w:ascii="Bookman Old Style" w:eastAsia="Bookman Old Style" w:hAnsi="Bookman Old Style" w:cs="Bookman Old Style"/>
                <w:sz w:val="12"/>
                <w:szCs w:val="12"/>
              </w:rPr>
            </w:pPr>
          </w:p>
        </w:tc>
        <w:tc>
          <w:tcPr>
            <w:tcW w:w="855" w:type="dxa"/>
            <w:tcBorders>
              <w:top w:val="nil"/>
              <w:left w:val="nil"/>
              <w:bottom w:val="nil"/>
              <w:right w:val="nil"/>
            </w:tcBorders>
          </w:tcPr>
          <w:p w14:paraId="7D32363F" w14:textId="77777777" w:rsidR="00BA53F8" w:rsidRPr="00AC71E2" w:rsidRDefault="00BA53F8" w:rsidP="00F95DB0">
            <w:pPr>
              <w:spacing w:after="0"/>
              <w:rPr>
                <w:rFonts w:ascii="Bookman Old Style" w:eastAsia="Bookman Old Style" w:hAnsi="Bookman Old Style" w:cs="Bookman Old Style"/>
                <w:sz w:val="12"/>
                <w:szCs w:val="12"/>
              </w:rPr>
            </w:pPr>
          </w:p>
        </w:tc>
        <w:tc>
          <w:tcPr>
            <w:tcW w:w="855" w:type="dxa"/>
            <w:tcBorders>
              <w:top w:val="nil"/>
              <w:left w:val="nil"/>
              <w:bottom w:val="nil"/>
              <w:right w:val="nil"/>
            </w:tcBorders>
          </w:tcPr>
          <w:p w14:paraId="0A58019B" w14:textId="77777777" w:rsidR="00BA53F8" w:rsidRPr="00AC71E2" w:rsidRDefault="00BA53F8" w:rsidP="00F95DB0">
            <w:pPr>
              <w:spacing w:after="0"/>
              <w:rPr>
                <w:rFonts w:ascii="Bookman Old Style" w:eastAsia="Bookman Old Style" w:hAnsi="Bookman Old Style" w:cs="Bookman Old Style"/>
                <w:sz w:val="12"/>
                <w:szCs w:val="12"/>
              </w:rPr>
            </w:pPr>
          </w:p>
        </w:tc>
        <w:tc>
          <w:tcPr>
            <w:tcW w:w="855" w:type="dxa"/>
            <w:tcBorders>
              <w:top w:val="nil"/>
              <w:left w:val="nil"/>
              <w:bottom w:val="nil"/>
              <w:right w:val="nil"/>
            </w:tcBorders>
          </w:tcPr>
          <w:p w14:paraId="6D424E61"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nil"/>
              <w:right w:val="nil"/>
            </w:tcBorders>
            <w:vAlign w:val="bottom"/>
          </w:tcPr>
          <w:p w14:paraId="23C5CC7C"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nil"/>
              <w:right w:val="nil"/>
            </w:tcBorders>
            <w:vAlign w:val="bottom"/>
          </w:tcPr>
          <w:p w14:paraId="76428497" w14:textId="77777777" w:rsidR="00BA53F8" w:rsidRPr="00AC71E2" w:rsidRDefault="00BA53F8" w:rsidP="00F95DB0">
            <w:pPr>
              <w:spacing w:after="0"/>
              <w:rPr>
                <w:rFonts w:ascii="Bookman Old Style" w:eastAsia="Bookman Old Style" w:hAnsi="Bookman Old Style" w:cs="Bookman Old Style"/>
                <w:sz w:val="12"/>
                <w:szCs w:val="12"/>
              </w:rPr>
            </w:pPr>
          </w:p>
        </w:tc>
        <w:tc>
          <w:tcPr>
            <w:tcW w:w="1140" w:type="dxa"/>
            <w:tcBorders>
              <w:top w:val="nil"/>
              <w:left w:val="nil"/>
              <w:bottom w:val="nil"/>
              <w:right w:val="nil"/>
            </w:tcBorders>
            <w:vAlign w:val="bottom"/>
          </w:tcPr>
          <w:p w14:paraId="70E582FF"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nil"/>
              <w:right w:val="nil"/>
            </w:tcBorders>
            <w:vAlign w:val="bottom"/>
          </w:tcPr>
          <w:p w14:paraId="2FDF7171" w14:textId="77777777" w:rsidR="00BA53F8" w:rsidRPr="00AC71E2" w:rsidRDefault="00BA53F8" w:rsidP="00F95DB0">
            <w:pPr>
              <w:spacing w:after="0"/>
              <w:rPr>
                <w:rFonts w:ascii="Bookman Old Style" w:eastAsia="Bookman Old Style" w:hAnsi="Bookman Old Style" w:cs="Bookman Old Style"/>
                <w:sz w:val="12"/>
                <w:szCs w:val="12"/>
              </w:rPr>
            </w:pPr>
          </w:p>
        </w:tc>
        <w:tc>
          <w:tcPr>
            <w:tcW w:w="1030" w:type="dxa"/>
            <w:tcBorders>
              <w:top w:val="nil"/>
              <w:left w:val="nil"/>
              <w:bottom w:val="nil"/>
              <w:right w:val="nil"/>
            </w:tcBorders>
            <w:vAlign w:val="bottom"/>
          </w:tcPr>
          <w:p w14:paraId="2A0FB8D2" w14:textId="77777777" w:rsidR="00BA53F8" w:rsidRPr="00AC71E2" w:rsidRDefault="00BA53F8" w:rsidP="00F95DB0">
            <w:pPr>
              <w:spacing w:after="0"/>
              <w:rPr>
                <w:rFonts w:ascii="Bookman Old Style" w:eastAsia="Bookman Old Style" w:hAnsi="Bookman Old Style" w:cs="Bookman Old Style"/>
                <w:sz w:val="12"/>
                <w:szCs w:val="12"/>
              </w:rPr>
            </w:pPr>
          </w:p>
        </w:tc>
        <w:tc>
          <w:tcPr>
            <w:tcW w:w="1159" w:type="dxa"/>
            <w:tcBorders>
              <w:top w:val="nil"/>
              <w:left w:val="nil"/>
              <w:bottom w:val="nil"/>
              <w:right w:val="nil"/>
            </w:tcBorders>
            <w:vAlign w:val="bottom"/>
          </w:tcPr>
          <w:p w14:paraId="38320FAE" w14:textId="77777777" w:rsidR="00BA53F8" w:rsidRPr="00AC71E2" w:rsidRDefault="00BA53F8" w:rsidP="00F95DB0">
            <w:pPr>
              <w:spacing w:after="0"/>
              <w:rPr>
                <w:rFonts w:ascii="Bookman Old Style" w:eastAsia="Bookman Old Style" w:hAnsi="Bookman Old Style" w:cs="Bookman Old Style"/>
                <w:sz w:val="12"/>
                <w:szCs w:val="12"/>
              </w:rPr>
            </w:pPr>
          </w:p>
        </w:tc>
      </w:tr>
      <w:tr w:rsidR="00BA53F8" w:rsidRPr="00AC71E2" w14:paraId="1A076ACC" w14:textId="77777777" w:rsidTr="00F95DB0">
        <w:trPr>
          <w:trHeight w:val="525"/>
          <w:tblHeader/>
        </w:trPr>
        <w:tc>
          <w:tcPr>
            <w:tcW w:w="1426" w:type="dxa"/>
            <w:vMerge w:val="restart"/>
            <w:tcBorders>
              <w:top w:val="single" w:sz="4" w:space="0" w:color="000000"/>
              <w:left w:val="single" w:sz="4" w:space="0" w:color="000000"/>
              <w:bottom w:val="single" w:sz="4" w:space="0" w:color="000000"/>
              <w:right w:val="single" w:sz="4" w:space="0" w:color="000000"/>
            </w:tcBorders>
            <w:shd w:val="clear" w:color="auto" w:fill="0070C0"/>
            <w:vAlign w:val="center"/>
          </w:tcPr>
          <w:p w14:paraId="02D8FA62"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 xml:space="preserve">Program/Kegiatan </w:t>
            </w:r>
          </w:p>
        </w:tc>
        <w:tc>
          <w:tcPr>
            <w:tcW w:w="2610" w:type="dxa"/>
            <w:gridSpan w:val="3"/>
            <w:vMerge w:val="restart"/>
            <w:tcBorders>
              <w:top w:val="single" w:sz="4" w:space="0" w:color="000000"/>
              <w:left w:val="single" w:sz="4" w:space="0" w:color="000000"/>
              <w:bottom w:val="single" w:sz="4" w:space="0" w:color="000000"/>
              <w:right w:val="single" w:sz="4" w:space="0" w:color="000000"/>
            </w:tcBorders>
            <w:shd w:val="clear" w:color="auto" w:fill="0070C0"/>
            <w:vAlign w:val="center"/>
          </w:tcPr>
          <w:p w14:paraId="590A3EAB" w14:textId="77777777" w:rsidR="00BA53F8" w:rsidRPr="00AC71E2" w:rsidRDefault="00BA53F8" w:rsidP="00F95DB0">
            <w:pPr>
              <w:spacing w:after="0" w:line="240" w:lineRule="auto"/>
              <w:ind w:left="141"/>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Sasaran Program (</w:t>
            </w:r>
            <w:r w:rsidRPr="00AC71E2">
              <w:rPr>
                <w:rFonts w:ascii="Bookman Old Style" w:eastAsia="Bookman Old Style" w:hAnsi="Bookman Old Style" w:cs="Bookman Old Style"/>
                <w:i/>
                <w:color w:val="FFFFFF"/>
                <w:sz w:val="12"/>
                <w:szCs w:val="12"/>
              </w:rPr>
              <w:t>outcome</w:t>
            </w:r>
            <w:r w:rsidRPr="00AC71E2">
              <w:rPr>
                <w:rFonts w:ascii="Bookman Old Style" w:eastAsia="Bookman Old Style" w:hAnsi="Bookman Old Style" w:cs="Bookman Old Style"/>
                <w:color w:val="FFFFFF"/>
                <w:sz w:val="12"/>
                <w:szCs w:val="12"/>
              </w:rPr>
              <w:t>)/Sasaran Kegiatan (</w:t>
            </w:r>
            <w:r w:rsidRPr="00AC71E2">
              <w:rPr>
                <w:rFonts w:ascii="Bookman Old Style" w:eastAsia="Bookman Old Style" w:hAnsi="Bookman Old Style" w:cs="Bookman Old Style"/>
                <w:i/>
                <w:color w:val="FFFFFF"/>
                <w:sz w:val="12"/>
                <w:szCs w:val="12"/>
              </w:rPr>
              <w:t>output</w:t>
            </w:r>
            <w:r w:rsidRPr="00AC71E2">
              <w:rPr>
                <w:rFonts w:ascii="Bookman Old Style" w:eastAsia="Bookman Old Style" w:hAnsi="Bookman Old Style" w:cs="Bookman Old Style"/>
                <w:color w:val="FFFFFF"/>
                <w:sz w:val="12"/>
                <w:szCs w:val="12"/>
              </w:rPr>
              <w:t>)/Indikator</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0070C0"/>
            <w:vAlign w:val="center"/>
          </w:tcPr>
          <w:p w14:paraId="79130162"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 xml:space="preserve">Lokasi </w:t>
            </w:r>
          </w:p>
        </w:tc>
        <w:tc>
          <w:tcPr>
            <w:tcW w:w="5130" w:type="dxa"/>
            <w:gridSpan w:val="6"/>
            <w:tcBorders>
              <w:top w:val="single" w:sz="4" w:space="0" w:color="000000"/>
              <w:left w:val="nil"/>
              <w:bottom w:val="single" w:sz="4" w:space="0" w:color="000000"/>
              <w:right w:val="single" w:sz="4" w:space="0" w:color="000000"/>
            </w:tcBorders>
            <w:shd w:val="clear" w:color="auto" w:fill="0070C0"/>
            <w:vAlign w:val="center"/>
          </w:tcPr>
          <w:p w14:paraId="69290695"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Target/Sasaran</w:t>
            </w:r>
          </w:p>
        </w:tc>
        <w:tc>
          <w:tcPr>
            <w:tcW w:w="5320" w:type="dxa"/>
            <w:gridSpan w:val="5"/>
            <w:tcBorders>
              <w:top w:val="single" w:sz="4" w:space="0" w:color="000000"/>
              <w:left w:val="nil"/>
              <w:bottom w:val="single" w:sz="4" w:space="0" w:color="000000"/>
              <w:right w:val="single" w:sz="4" w:space="0" w:color="000000"/>
            </w:tcBorders>
            <w:shd w:val="clear" w:color="auto" w:fill="0070C0"/>
            <w:vAlign w:val="center"/>
          </w:tcPr>
          <w:p w14:paraId="65EE773D"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Alokasi Pendanaan (Dalam Juta Rupiah)</w:t>
            </w:r>
          </w:p>
        </w:tc>
        <w:tc>
          <w:tcPr>
            <w:tcW w:w="1159" w:type="dxa"/>
            <w:vMerge w:val="restart"/>
            <w:tcBorders>
              <w:top w:val="single" w:sz="4" w:space="0" w:color="000000"/>
              <w:left w:val="single" w:sz="4" w:space="0" w:color="000000"/>
              <w:bottom w:val="single" w:sz="4" w:space="0" w:color="000000"/>
              <w:right w:val="single" w:sz="4" w:space="0" w:color="000000"/>
            </w:tcBorders>
            <w:shd w:val="clear" w:color="auto" w:fill="0070C0"/>
            <w:vAlign w:val="center"/>
          </w:tcPr>
          <w:p w14:paraId="08615BB2"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Unit Organisasi Pelaksana</w:t>
            </w:r>
          </w:p>
        </w:tc>
      </w:tr>
      <w:tr w:rsidR="00BA53F8" w:rsidRPr="00AC71E2" w14:paraId="443E0ED9" w14:textId="77777777" w:rsidTr="00F95DB0">
        <w:trPr>
          <w:trHeight w:val="525"/>
          <w:tblHeader/>
        </w:trPr>
        <w:tc>
          <w:tcPr>
            <w:tcW w:w="1426" w:type="dxa"/>
            <w:vMerge/>
            <w:tcBorders>
              <w:top w:val="single" w:sz="4" w:space="0" w:color="000000"/>
              <w:left w:val="single" w:sz="4" w:space="0" w:color="000000"/>
              <w:bottom w:val="single" w:sz="4" w:space="0" w:color="000000"/>
              <w:right w:val="single" w:sz="4" w:space="0" w:color="000000"/>
            </w:tcBorders>
            <w:shd w:val="clear" w:color="auto" w:fill="0070C0"/>
            <w:vAlign w:val="center"/>
          </w:tcPr>
          <w:p w14:paraId="2998D14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color w:val="FFFFFF"/>
                <w:sz w:val="12"/>
                <w:szCs w:val="12"/>
              </w:rPr>
            </w:pPr>
          </w:p>
        </w:tc>
        <w:tc>
          <w:tcPr>
            <w:tcW w:w="2610" w:type="dxa"/>
            <w:gridSpan w:val="3"/>
            <w:vMerge/>
            <w:tcBorders>
              <w:top w:val="single" w:sz="4" w:space="0" w:color="000000"/>
              <w:left w:val="single" w:sz="4" w:space="0" w:color="000000"/>
              <w:bottom w:val="single" w:sz="4" w:space="0" w:color="000000"/>
              <w:right w:val="single" w:sz="4" w:space="0" w:color="000000"/>
            </w:tcBorders>
            <w:shd w:val="clear" w:color="auto" w:fill="0070C0"/>
            <w:vAlign w:val="center"/>
          </w:tcPr>
          <w:p w14:paraId="66A0667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color w:val="FFFFFF"/>
                <w:sz w:val="12"/>
                <w:szCs w:val="12"/>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0070C0"/>
            <w:vAlign w:val="center"/>
          </w:tcPr>
          <w:p w14:paraId="32885B8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color w:val="FFFFFF"/>
                <w:sz w:val="12"/>
                <w:szCs w:val="12"/>
              </w:rPr>
            </w:pPr>
          </w:p>
        </w:tc>
        <w:tc>
          <w:tcPr>
            <w:tcW w:w="855" w:type="dxa"/>
            <w:tcBorders>
              <w:top w:val="nil"/>
              <w:left w:val="nil"/>
              <w:bottom w:val="single" w:sz="4" w:space="0" w:color="000000"/>
              <w:right w:val="single" w:sz="4" w:space="0" w:color="000000"/>
            </w:tcBorders>
            <w:shd w:val="clear" w:color="auto" w:fill="0070C0"/>
            <w:vAlign w:val="center"/>
          </w:tcPr>
          <w:p w14:paraId="342CBBB0" w14:textId="77777777" w:rsidR="00BA53F8" w:rsidRPr="00AC71E2" w:rsidRDefault="00BA53F8" w:rsidP="00F95DB0">
            <w:pPr>
              <w:spacing w:after="0"/>
              <w:jc w:val="center"/>
              <w:rPr>
                <w:rFonts w:ascii="Bookman Old Style" w:eastAsia="Bookman Old Style" w:hAnsi="Bookman Old Style" w:cs="Bookman Old Style"/>
                <w:i/>
                <w:color w:val="FFFFFF"/>
                <w:sz w:val="12"/>
                <w:szCs w:val="12"/>
              </w:rPr>
            </w:pPr>
            <w:r w:rsidRPr="00AC71E2">
              <w:rPr>
                <w:rFonts w:ascii="Bookman Old Style" w:eastAsia="Bookman Old Style" w:hAnsi="Bookman Old Style" w:cs="Bookman Old Style"/>
                <w:color w:val="FFFFFF"/>
                <w:sz w:val="12"/>
                <w:szCs w:val="12"/>
              </w:rPr>
              <w:t xml:space="preserve"> </w:t>
            </w:r>
            <w:r w:rsidRPr="00AC71E2">
              <w:rPr>
                <w:rFonts w:ascii="Bookman Old Style" w:eastAsia="Bookman Old Style" w:hAnsi="Bookman Old Style" w:cs="Bookman Old Style"/>
                <w:i/>
                <w:color w:val="FFFFFF"/>
                <w:sz w:val="12"/>
                <w:szCs w:val="12"/>
              </w:rPr>
              <w:t xml:space="preserve">Base Line  </w:t>
            </w:r>
          </w:p>
        </w:tc>
        <w:tc>
          <w:tcPr>
            <w:tcW w:w="855" w:type="dxa"/>
            <w:tcBorders>
              <w:top w:val="nil"/>
              <w:left w:val="nil"/>
              <w:bottom w:val="single" w:sz="4" w:space="0" w:color="000000"/>
              <w:right w:val="single" w:sz="4" w:space="0" w:color="000000"/>
            </w:tcBorders>
            <w:shd w:val="clear" w:color="auto" w:fill="0070C0"/>
            <w:vAlign w:val="center"/>
          </w:tcPr>
          <w:p w14:paraId="332920C3"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2025</w:t>
            </w:r>
          </w:p>
        </w:tc>
        <w:tc>
          <w:tcPr>
            <w:tcW w:w="855" w:type="dxa"/>
            <w:tcBorders>
              <w:top w:val="nil"/>
              <w:left w:val="nil"/>
              <w:bottom w:val="single" w:sz="4" w:space="0" w:color="000000"/>
              <w:right w:val="single" w:sz="4" w:space="0" w:color="000000"/>
            </w:tcBorders>
            <w:shd w:val="clear" w:color="auto" w:fill="0070C0"/>
            <w:vAlign w:val="center"/>
          </w:tcPr>
          <w:p w14:paraId="4BDA99CD"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2026</w:t>
            </w:r>
          </w:p>
        </w:tc>
        <w:tc>
          <w:tcPr>
            <w:tcW w:w="855" w:type="dxa"/>
            <w:tcBorders>
              <w:top w:val="nil"/>
              <w:left w:val="nil"/>
              <w:bottom w:val="single" w:sz="4" w:space="0" w:color="000000"/>
              <w:right w:val="single" w:sz="4" w:space="0" w:color="000000"/>
            </w:tcBorders>
            <w:shd w:val="clear" w:color="auto" w:fill="0070C0"/>
            <w:vAlign w:val="center"/>
          </w:tcPr>
          <w:p w14:paraId="1C4B39D2"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2027</w:t>
            </w:r>
          </w:p>
        </w:tc>
        <w:tc>
          <w:tcPr>
            <w:tcW w:w="855" w:type="dxa"/>
            <w:tcBorders>
              <w:top w:val="nil"/>
              <w:left w:val="nil"/>
              <w:bottom w:val="single" w:sz="4" w:space="0" w:color="000000"/>
              <w:right w:val="single" w:sz="4" w:space="0" w:color="000000"/>
            </w:tcBorders>
            <w:shd w:val="clear" w:color="auto" w:fill="0070C0"/>
            <w:vAlign w:val="center"/>
          </w:tcPr>
          <w:p w14:paraId="0CF5F9CB"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2028</w:t>
            </w:r>
          </w:p>
        </w:tc>
        <w:tc>
          <w:tcPr>
            <w:tcW w:w="855" w:type="dxa"/>
            <w:tcBorders>
              <w:top w:val="nil"/>
              <w:left w:val="nil"/>
              <w:bottom w:val="single" w:sz="4" w:space="0" w:color="000000"/>
              <w:right w:val="single" w:sz="4" w:space="0" w:color="000000"/>
            </w:tcBorders>
            <w:shd w:val="clear" w:color="auto" w:fill="0070C0"/>
            <w:vAlign w:val="center"/>
          </w:tcPr>
          <w:p w14:paraId="537CA5AE"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2029</w:t>
            </w:r>
          </w:p>
        </w:tc>
        <w:tc>
          <w:tcPr>
            <w:tcW w:w="1050" w:type="dxa"/>
            <w:tcBorders>
              <w:top w:val="nil"/>
              <w:left w:val="nil"/>
              <w:bottom w:val="single" w:sz="4" w:space="0" w:color="000000"/>
              <w:right w:val="single" w:sz="4" w:space="0" w:color="000000"/>
            </w:tcBorders>
            <w:shd w:val="clear" w:color="auto" w:fill="0070C0"/>
            <w:vAlign w:val="center"/>
          </w:tcPr>
          <w:p w14:paraId="6FECE23E"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2025</w:t>
            </w:r>
          </w:p>
        </w:tc>
        <w:tc>
          <w:tcPr>
            <w:tcW w:w="1050" w:type="dxa"/>
            <w:tcBorders>
              <w:top w:val="nil"/>
              <w:left w:val="nil"/>
              <w:bottom w:val="single" w:sz="4" w:space="0" w:color="000000"/>
              <w:right w:val="single" w:sz="4" w:space="0" w:color="000000"/>
            </w:tcBorders>
            <w:shd w:val="clear" w:color="auto" w:fill="0070C0"/>
            <w:vAlign w:val="center"/>
          </w:tcPr>
          <w:p w14:paraId="6DB06326"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2026</w:t>
            </w:r>
          </w:p>
        </w:tc>
        <w:tc>
          <w:tcPr>
            <w:tcW w:w="1140" w:type="dxa"/>
            <w:tcBorders>
              <w:top w:val="nil"/>
              <w:left w:val="nil"/>
              <w:bottom w:val="single" w:sz="4" w:space="0" w:color="000000"/>
              <w:right w:val="single" w:sz="4" w:space="0" w:color="000000"/>
            </w:tcBorders>
            <w:shd w:val="clear" w:color="auto" w:fill="0070C0"/>
            <w:vAlign w:val="center"/>
          </w:tcPr>
          <w:p w14:paraId="22D8A81C"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2027</w:t>
            </w:r>
          </w:p>
        </w:tc>
        <w:tc>
          <w:tcPr>
            <w:tcW w:w="1050" w:type="dxa"/>
            <w:tcBorders>
              <w:top w:val="nil"/>
              <w:left w:val="nil"/>
              <w:bottom w:val="single" w:sz="4" w:space="0" w:color="000000"/>
              <w:right w:val="single" w:sz="4" w:space="0" w:color="000000"/>
            </w:tcBorders>
            <w:shd w:val="clear" w:color="auto" w:fill="0070C0"/>
            <w:vAlign w:val="center"/>
          </w:tcPr>
          <w:p w14:paraId="6CB60506"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2028</w:t>
            </w:r>
          </w:p>
        </w:tc>
        <w:tc>
          <w:tcPr>
            <w:tcW w:w="1030" w:type="dxa"/>
            <w:tcBorders>
              <w:top w:val="nil"/>
              <w:left w:val="nil"/>
              <w:bottom w:val="single" w:sz="4" w:space="0" w:color="000000"/>
              <w:right w:val="single" w:sz="4" w:space="0" w:color="000000"/>
            </w:tcBorders>
            <w:shd w:val="clear" w:color="auto" w:fill="0070C0"/>
            <w:vAlign w:val="center"/>
          </w:tcPr>
          <w:p w14:paraId="1DEBA2A1" w14:textId="77777777" w:rsidR="00BA53F8" w:rsidRPr="00AC71E2" w:rsidRDefault="00BA53F8" w:rsidP="00F95DB0">
            <w:pPr>
              <w:spacing w:after="0"/>
              <w:jc w:val="center"/>
              <w:rPr>
                <w:rFonts w:ascii="Bookman Old Style" w:eastAsia="Bookman Old Style" w:hAnsi="Bookman Old Style" w:cs="Bookman Old Style"/>
                <w:color w:val="FFFFFF"/>
                <w:sz w:val="12"/>
                <w:szCs w:val="12"/>
              </w:rPr>
            </w:pPr>
            <w:r w:rsidRPr="00AC71E2">
              <w:rPr>
                <w:rFonts w:ascii="Bookman Old Style" w:eastAsia="Bookman Old Style" w:hAnsi="Bookman Old Style" w:cs="Bookman Old Style"/>
                <w:color w:val="FFFFFF"/>
                <w:sz w:val="12"/>
                <w:szCs w:val="12"/>
              </w:rPr>
              <w:t>2029</w:t>
            </w:r>
          </w:p>
        </w:tc>
        <w:tc>
          <w:tcPr>
            <w:tcW w:w="1159" w:type="dxa"/>
            <w:vMerge/>
            <w:tcBorders>
              <w:top w:val="single" w:sz="4" w:space="0" w:color="000000"/>
              <w:left w:val="single" w:sz="4" w:space="0" w:color="000000"/>
              <w:bottom w:val="single" w:sz="4" w:space="0" w:color="000000"/>
              <w:right w:val="single" w:sz="4" w:space="0" w:color="000000"/>
            </w:tcBorders>
            <w:shd w:val="clear" w:color="auto" w:fill="0070C0"/>
            <w:vAlign w:val="center"/>
          </w:tcPr>
          <w:p w14:paraId="73CAC03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color w:val="FFFFFF"/>
                <w:sz w:val="12"/>
                <w:szCs w:val="12"/>
              </w:rPr>
            </w:pPr>
          </w:p>
        </w:tc>
      </w:tr>
      <w:tr w:rsidR="00BA53F8" w:rsidRPr="00AC71E2" w14:paraId="1E4391DF" w14:textId="77777777" w:rsidTr="00F95DB0">
        <w:trPr>
          <w:trHeight w:val="661"/>
        </w:trPr>
        <w:tc>
          <w:tcPr>
            <w:tcW w:w="4036" w:type="dxa"/>
            <w:gridSpan w:val="4"/>
            <w:tcBorders>
              <w:top w:val="single" w:sz="4" w:space="0" w:color="000000"/>
              <w:left w:val="single" w:sz="4" w:space="0" w:color="000000"/>
              <w:bottom w:val="single" w:sz="4" w:space="0" w:color="000000"/>
              <w:right w:val="single" w:sz="4" w:space="0" w:color="000000"/>
            </w:tcBorders>
          </w:tcPr>
          <w:p w14:paraId="1BCC6C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Kementerian Kependudukan dan Pembangunan Keluarga (KEMENDUKBANGGA)/Badan Kependudukan dan Keluarga Berencana Nasional (BKKBN) </w:t>
            </w:r>
          </w:p>
        </w:tc>
        <w:tc>
          <w:tcPr>
            <w:tcW w:w="705" w:type="dxa"/>
            <w:tcBorders>
              <w:top w:val="nil"/>
              <w:left w:val="single" w:sz="4" w:space="0" w:color="000000"/>
              <w:bottom w:val="single" w:sz="4" w:space="0" w:color="000000"/>
              <w:right w:val="single" w:sz="4" w:space="0" w:color="000000"/>
            </w:tcBorders>
          </w:tcPr>
          <w:p w14:paraId="0C62CA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tcPr>
          <w:p w14:paraId="4504D0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tcPr>
          <w:p w14:paraId="64B2CC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tcPr>
          <w:p w14:paraId="3A5289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tcPr>
          <w:p w14:paraId="0B7D02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tcPr>
          <w:p w14:paraId="55DE1B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tcPr>
          <w:p w14:paraId="44DB2C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738BB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4.411.387,36</w:t>
            </w:r>
          </w:p>
        </w:tc>
        <w:tc>
          <w:tcPr>
            <w:tcW w:w="1050" w:type="dxa"/>
            <w:tcBorders>
              <w:top w:val="nil"/>
              <w:left w:val="nil"/>
              <w:bottom w:val="single" w:sz="4" w:space="0" w:color="000000"/>
              <w:right w:val="single" w:sz="4" w:space="0" w:color="000000"/>
            </w:tcBorders>
          </w:tcPr>
          <w:p w14:paraId="4673F7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4.666.021,59</w:t>
            </w:r>
          </w:p>
        </w:tc>
        <w:tc>
          <w:tcPr>
            <w:tcW w:w="1140" w:type="dxa"/>
            <w:tcBorders>
              <w:top w:val="nil"/>
              <w:left w:val="nil"/>
              <w:bottom w:val="single" w:sz="4" w:space="0" w:color="000000"/>
              <w:right w:val="single" w:sz="4" w:space="0" w:color="000000"/>
            </w:tcBorders>
          </w:tcPr>
          <w:p w14:paraId="69E778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4.942.073,28</w:t>
            </w:r>
          </w:p>
        </w:tc>
        <w:tc>
          <w:tcPr>
            <w:tcW w:w="1050" w:type="dxa"/>
            <w:tcBorders>
              <w:top w:val="nil"/>
              <w:left w:val="nil"/>
              <w:bottom w:val="single" w:sz="4" w:space="0" w:color="000000"/>
              <w:right w:val="single" w:sz="4" w:space="0" w:color="000000"/>
            </w:tcBorders>
          </w:tcPr>
          <w:p w14:paraId="700E20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5.238.673,54</w:t>
            </w:r>
          </w:p>
        </w:tc>
        <w:tc>
          <w:tcPr>
            <w:tcW w:w="1030" w:type="dxa"/>
            <w:tcBorders>
              <w:top w:val="nil"/>
              <w:left w:val="nil"/>
              <w:bottom w:val="single" w:sz="4" w:space="0" w:color="000000"/>
              <w:right w:val="single" w:sz="4" w:space="0" w:color="000000"/>
            </w:tcBorders>
          </w:tcPr>
          <w:p w14:paraId="690868C8"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hAnsi="Bookman Old Style"/>
                <w:color w:val="000000"/>
                <w:sz w:val="12"/>
                <w:szCs w:val="12"/>
              </w:rPr>
              <w:t>5.546.677,</w:t>
            </w:r>
            <w:r w:rsidRPr="00AC71E2">
              <w:rPr>
                <w:rFonts w:ascii="Bookman Old Style" w:hAnsi="Bookman Old Style"/>
                <w:color w:val="000000"/>
                <w:sz w:val="12"/>
                <w:szCs w:val="12"/>
                <w:lang w:val="en-US"/>
              </w:rPr>
              <w:t>62</w:t>
            </w:r>
          </w:p>
        </w:tc>
        <w:tc>
          <w:tcPr>
            <w:tcW w:w="1159" w:type="dxa"/>
            <w:tcBorders>
              <w:top w:val="nil"/>
              <w:left w:val="nil"/>
              <w:bottom w:val="single" w:sz="4" w:space="0" w:color="000000"/>
              <w:right w:val="single" w:sz="4" w:space="0" w:color="000000"/>
            </w:tcBorders>
          </w:tcPr>
          <w:p w14:paraId="02A8BC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3F1E62A" w14:textId="77777777" w:rsidTr="00F95DB0">
        <w:trPr>
          <w:trHeight w:val="360"/>
        </w:trPr>
        <w:tc>
          <w:tcPr>
            <w:tcW w:w="1426" w:type="dxa"/>
            <w:tcBorders>
              <w:left w:val="single" w:sz="4" w:space="0" w:color="000000"/>
              <w:right w:val="single" w:sz="4" w:space="0" w:color="000000"/>
            </w:tcBorders>
            <w:vAlign w:val="bottom"/>
          </w:tcPr>
          <w:p w14:paraId="213FEC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DBE5F1"/>
          </w:tcPr>
          <w:p w14:paraId="2C64E9ED" w14:textId="77777777" w:rsidR="00BA53F8" w:rsidRPr="00AC71E2" w:rsidRDefault="00000000" w:rsidP="00F95DB0">
            <w:pPr>
              <w:spacing w:after="0"/>
              <w:rPr>
                <w:rFonts w:ascii="Bookman Old Style" w:eastAsia="Bookman Old Style" w:hAnsi="Bookman Old Style" w:cs="Bookman Old Style"/>
                <w:sz w:val="12"/>
                <w:szCs w:val="12"/>
              </w:rPr>
            </w:pPr>
            <w:sdt>
              <w:sdtPr>
                <w:tag w:val="goog_rdk_155"/>
                <w:id w:val="1327828425"/>
              </w:sdtPr>
              <w:sdtContent/>
            </w:sdt>
            <w:r w:rsidR="00BA53F8" w:rsidRPr="00AC71E2">
              <w:rPr>
                <w:rFonts w:ascii="Bookman Old Style" w:eastAsia="Bookman Old Style" w:hAnsi="Bookman Old Style" w:cs="Bookman Old Style"/>
                <w:sz w:val="12"/>
                <w:szCs w:val="12"/>
              </w:rPr>
              <w:t>SS 1</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14:paraId="366EE6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Meningkatnya keberhasilan pembangunan keluarga</w:t>
            </w:r>
          </w:p>
        </w:tc>
        <w:tc>
          <w:tcPr>
            <w:tcW w:w="705" w:type="dxa"/>
            <w:tcBorders>
              <w:top w:val="nil"/>
              <w:left w:val="single" w:sz="4" w:space="0" w:color="000000"/>
              <w:bottom w:val="single" w:sz="4" w:space="0" w:color="000000"/>
              <w:right w:val="single" w:sz="4" w:space="0" w:color="000000"/>
            </w:tcBorders>
            <w:shd w:val="clear" w:color="auto" w:fill="DBE5F1"/>
          </w:tcPr>
          <w:p w14:paraId="57A053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3CA0C2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7E42EE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68CA77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3A6A71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208717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79A95A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7103EB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3E6205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DBE5F1"/>
          </w:tcPr>
          <w:p w14:paraId="517125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7CC6B4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DBE5F1"/>
          </w:tcPr>
          <w:p w14:paraId="6E15DF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DBE5F1"/>
          </w:tcPr>
          <w:p w14:paraId="582DE6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E3503AB" w14:textId="77777777" w:rsidTr="00F95DB0">
        <w:trPr>
          <w:trHeight w:val="360"/>
        </w:trPr>
        <w:tc>
          <w:tcPr>
            <w:tcW w:w="1426" w:type="dxa"/>
            <w:tcBorders>
              <w:left w:val="single" w:sz="4" w:space="0" w:color="000000"/>
              <w:right w:val="single" w:sz="4" w:space="0" w:color="000000"/>
            </w:tcBorders>
            <w:vAlign w:val="bottom"/>
          </w:tcPr>
          <w:p w14:paraId="2217D5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tcPr>
          <w:p w14:paraId="076BBC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ISS 1</w:t>
            </w:r>
          </w:p>
        </w:tc>
        <w:tc>
          <w:tcPr>
            <w:tcW w:w="1980" w:type="dxa"/>
            <w:tcBorders>
              <w:top w:val="single" w:sz="4" w:space="0" w:color="000000"/>
              <w:left w:val="single" w:sz="4" w:space="0" w:color="000000"/>
              <w:bottom w:val="single" w:sz="4" w:space="0" w:color="000000"/>
              <w:right w:val="single" w:sz="4" w:space="0" w:color="000000"/>
            </w:tcBorders>
          </w:tcPr>
          <w:p w14:paraId="4B1D50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Pembangunan Keluarga (iBangga)</w:t>
            </w:r>
          </w:p>
        </w:tc>
        <w:tc>
          <w:tcPr>
            <w:tcW w:w="705" w:type="dxa"/>
            <w:tcBorders>
              <w:top w:val="nil"/>
              <w:left w:val="single" w:sz="4" w:space="0" w:color="000000"/>
              <w:bottom w:val="single" w:sz="4" w:space="0" w:color="000000"/>
              <w:right w:val="single" w:sz="4" w:space="0" w:color="000000"/>
            </w:tcBorders>
          </w:tcPr>
          <w:p w14:paraId="3E96B0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6006A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62,4 </w:t>
            </w:r>
            <w:r w:rsidRPr="00AC71E2">
              <w:rPr>
                <w:rFonts w:ascii="Bookman Old Style" w:eastAsia="Bookman Old Style" w:hAnsi="Bookman Old Style" w:cs="Bookman Old Style"/>
                <w:sz w:val="12"/>
                <w:szCs w:val="12"/>
              </w:rPr>
              <w:br/>
              <w:t>(PK, 2024)</w:t>
            </w:r>
          </w:p>
        </w:tc>
        <w:tc>
          <w:tcPr>
            <w:tcW w:w="855" w:type="dxa"/>
            <w:tcBorders>
              <w:top w:val="nil"/>
              <w:left w:val="nil"/>
              <w:bottom w:val="single" w:sz="4" w:space="0" w:color="000000"/>
              <w:right w:val="single" w:sz="4" w:space="0" w:color="000000"/>
            </w:tcBorders>
          </w:tcPr>
          <w:p w14:paraId="48F79B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64,1</w:t>
            </w:r>
          </w:p>
        </w:tc>
        <w:tc>
          <w:tcPr>
            <w:tcW w:w="855" w:type="dxa"/>
            <w:tcBorders>
              <w:top w:val="nil"/>
              <w:left w:val="nil"/>
              <w:bottom w:val="single" w:sz="4" w:space="0" w:color="000000"/>
              <w:right w:val="single" w:sz="4" w:space="0" w:color="000000"/>
            </w:tcBorders>
          </w:tcPr>
          <w:p w14:paraId="5E02DC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65,8</w:t>
            </w:r>
          </w:p>
        </w:tc>
        <w:tc>
          <w:tcPr>
            <w:tcW w:w="855" w:type="dxa"/>
            <w:tcBorders>
              <w:top w:val="nil"/>
              <w:left w:val="nil"/>
              <w:bottom w:val="single" w:sz="4" w:space="0" w:color="000000"/>
              <w:right w:val="single" w:sz="4" w:space="0" w:color="000000"/>
            </w:tcBorders>
          </w:tcPr>
          <w:p w14:paraId="2EE0FB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67,5</w:t>
            </w:r>
          </w:p>
        </w:tc>
        <w:tc>
          <w:tcPr>
            <w:tcW w:w="855" w:type="dxa"/>
            <w:tcBorders>
              <w:top w:val="nil"/>
              <w:left w:val="nil"/>
              <w:bottom w:val="single" w:sz="4" w:space="0" w:color="000000"/>
              <w:right w:val="single" w:sz="4" w:space="0" w:color="000000"/>
            </w:tcBorders>
          </w:tcPr>
          <w:p w14:paraId="080A4F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69,2</w:t>
            </w:r>
          </w:p>
        </w:tc>
        <w:tc>
          <w:tcPr>
            <w:tcW w:w="855" w:type="dxa"/>
            <w:tcBorders>
              <w:top w:val="nil"/>
              <w:left w:val="nil"/>
              <w:bottom w:val="single" w:sz="4" w:space="0" w:color="000000"/>
              <w:right w:val="single" w:sz="4" w:space="0" w:color="000000"/>
            </w:tcBorders>
          </w:tcPr>
          <w:p w14:paraId="0EA9D7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70,9</w:t>
            </w:r>
          </w:p>
        </w:tc>
        <w:tc>
          <w:tcPr>
            <w:tcW w:w="1050" w:type="dxa"/>
            <w:tcBorders>
              <w:top w:val="nil"/>
              <w:left w:val="nil"/>
              <w:bottom w:val="single" w:sz="4" w:space="0" w:color="000000"/>
              <w:right w:val="single" w:sz="4" w:space="0" w:color="000000"/>
            </w:tcBorders>
          </w:tcPr>
          <w:p w14:paraId="24ABC2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C61B0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AB268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95C0E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B9BE7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71C27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C7E8A2F" w14:textId="77777777" w:rsidTr="00F95DB0">
        <w:trPr>
          <w:trHeight w:val="360"/>
        </w:trPr>
        <w:tc>
          <w:tcPr>
            <w:tcW w:w="1426" w:type="dxa"/>
            <w:tcBorders>
              <w:left w:val="single" w:sz="4" w:space="0" w:color="000000"/>
              <w:right w:val="single" w:sz="4" w:space="0" w:color="000000"/>
            </w:tcBorders>
            <w:vAlign w:val="bottom"/>
          </w:tcPr>
          <w:p w14:paraId="62DA9D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DBE5F1"/>
          </w:tcPr>
          <w:p w14:paraId="77C6CA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SS 2</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14:paraId="204894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Menurunnya angka fertilitas pada remaja usia 15-19 tahun</w:t>
            </w:r>
          </w:p>
        </w:tc>
        <w:tc>
          <w:tcPr>
            <w:tcW w:w="705" w:type="dxa"/>
            <w:tcBorders>
              <w:top w:val="nil"/>
              <w:left w:val="single" w:sz="4" w:space="0" w:color="000000"/>
              <w:bottom w:val="single" w:sz="4" w:space="0" w:color="000000"/>
              <w:right w:val="single" w:sz="4" w:space="0" w:color="000000"/>
            </w:tcBorders>
            <w:shd w:val="clear" w:color="auto" w:fill="DBE5F1"/>
          </w:tcPr>
          <w:p w14:paraId="1B72B1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1A04D3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4639B8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2F6689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0BB76A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168E8A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756045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095C95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3FE2D8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DBE5F1"/>
          </w:tcPr>
          <w:p w14:paraId="7C9B9E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790D1A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DBE5F1"/>
          </w:tcPr>
          <w:p w14:paraId="06B886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DBE5F1"/>
          </w:tcPr>
          <w:p w14:paraId="6FFF34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D8E0C6A" w14:textId="77777777" w:rsidTr="00F95DB0">
        <w:trPr>
          <w:trHeight w:val="360"/>
        </w:trPr>
        <w:tc>
          <w:tcPr>
            <w:tcW w:w="1426" w:type="dxa"/>
            <w:tcBorders>
              <w:left w:val="single" w:sz="4" w:space="0" w:color="000000"/>
              <w:right w:val="single" w:sz="4" w:space="0" w:color="000000"/>
            </w:tcBorders>
            <w:vAlign w:val="bottom"/>
          </w:tcPr>
          <w:p w14:paraId="0D8804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tcPr>
          <w:p w14:paraId="362214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ISS 2</w:t>
            </w:r>
          </w:p>
        </w:tc>
        <w:tc>
          <w:tcPr>
            <w:tcW w:w="1980" w:type="dxa"/>
            <w:tcBorders>
              <w:top w:val="single" w:sz="4" w:space="0" w:color="000000"/>
              <w:left w:val="single" w:sz="4" w:space="0" w:color="000000"/>
              <w:bottom w:val="single" w:sz="4" w:space="0" w:color="000000"/>
              <w:right w:val="single" w:sz="4" w:space="0" w:color="000000"/>
            </w:tcBorders>
          </w:tcPr>
          <w:p w14:paraId="548580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Angka kelahiran remaja umur 15-19 tahun/</w:t>
            </w:r>
            <w:r w:rsidRPr="00AC71E2">
              <w:rPr>
                <w:rFonts w:ascii="Bookman Old Style" w:eastAsia="Bookman Old Style" w:hAnsi="Bookman Old Style" w:cs="Bookman Old Style"/>
                <w:i/>
                <w:sz w:val="12"/>
                <w:szCs w:val="12"/>
              </w:rPr>
              <w:t>Age Specific Fertility Rate</w:t>
            </w:r>
            <w:r w:rsidRPr="00AC71E2">
              <w:rPr>
                <w:rFonts w:ascii="Bookman Old Style" w:eastAsia="Bookman Old Style" w:hAnsi="Bookman Old Style" w:cs="Bookman Old Style"/>
                <w:sz w:val="12"/>
                <w:szCs w:val="12"/>
              </w:rPr>
              <w:t xml:space="preserve"> (ASFR 15-19) </w:t>
            </w:r>
          </w:p>
        </w:tc>
        <w:tc>
          <w:tcPr>
            <w:tcW w:w="705" w:type="dxa"/>
            <w:tcBorders>
              <w:top w:val="nil"/>
              <w:left w:val="single" w:sz="4" w:space="0" w:color="000000"/>
              <w:bottom w:val="single" w:sz="4" w:space="0" w:color="000000"/>
              <w:right w:val="single" w:sz="4" w:space="0" w:color="000000"/>
            </w:tcBorders>
          </w:tcPr>
          <w:p w14:paraId="209027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54F2D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19,7</w:t>
            </w:r>
            <w:r w:rsidRPr="00AC71E2">
              <w:rPr>
                <w:rFonts w:ascii="Bookman Old Style" w:eastAsia="Bookman Old Style" w:hAnsi="Bookman Old Style" w:cs="Bookman Old Style"/>
                <w:sz w:val="12"/>
                <w:szCs w:val="12"/>
              </w:rPr>
              <w:br/>
              <w:t>(PK, 2023)</w:t>
            </w:r>
          </w:p>
        </w:tc>
        <w:tc>
          <w:tcPr>
            <w:tcW w:w="855" w:type="dxa"/>
            <w:tcBorders>
              <w:top w:val="nil"/>
              <w:left w:val="nil"/>
              <w:bottom w:val="single" w:sz="4" w:space="0" w:color="000000"/>
              <w:right w:val="single" w:sz="4" w:space="0" w:color="000000"/>
            </w:tcBorders>
          </w:tcPr>
          <w:p w14:paraId="59A1D6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19,4</w:t>
            </w:r>
          </w:p>
        </w:tc>
        <w:tc>
          <w:tcPr>
            <w:tcW w:w="855" w:type="dxa"/>
            <w:tcBorders>
              <w:top w:val="nil"/>
              <w:left w:val="nil"/>
              <w:bottom w:val="single" w:sz="4" w:space="0" w:color="000000"/>
              <w:right w:val="single" w:sz="4" w:space="0" w:color="000000"/>
            </w:tcBorders>
          </w:tcPr>
          <w:p w14:paraId="30B3D0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19,0</w:t>
            </w:r>
          </w:p>
        </w:tc>
        <w:tc>
          <w:tcPr>
            <w:tcW w:w="855" w:type="dxa"/>
            <w:tcBorders>
              <w:top w:val="nil"/>
              <w:left w:val="nil"/>
              <w:bottom w:val="single" w:sz="4" w:space="0" w:color="000000"/>
              <w:right w:val="single" w:sz="4" w:space="0" w:color="000000"/>
            </w:tcBorders>
          </w:tcPr>
          <w:p w14:paraId="7D4557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18,6</w:t>
            </w:r>
          </w:p>
        </w:tc>
        <w:tc>
          <w:tcPr>
            <w:tcW w:w="855" w:type="dxa"/>
            <w:tcBorders>
              <w:top w:val="nil"/>
              <w:left w:val="nil"/>
              <w:bottom w:val="single" w:sz="4" w:space="0" w:color="000000"/>
              <w:right w:val="single" w:sz="4" w:space="0" w:color="000000"/>
            </w:tcBorders>
          </w:tcPr>
          <w:p w14:paraId="6829D4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18,2</w:t>
            </w:r>
          </w:p>
        </w:tc>
        <w:tc>
          <w:tcPr>
            <w:tcW w:w="855" w:type="dxa"/>
            <w:tcBorders>
              <w:top w:val="nil"/>
              <w:left w:val="nil"/>
              <w:bottom w:val="single" w:sz="4" w:space="0" w:color="000000"/>
              <w:right w:val="single" w:sz="4" w:space="0" w:color="000000"/>
            </w:tcBorders>
          </w:tcPr>
          <w:p w14:paraId="27B915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17,8</w:t>
            </w:r>
          </w:p>
        </w:tc>
        <w:tc>
          <w:tcPr>
            <w:tcW w:w="1050" w:type="dxa"/>
            <w:tcBorders>
              <w:top w:val="nil"/>
              <w:left w:val="nil"/>
              <w:bottom w:val="single" w:sz="4" w:space="0" w:color="000000"/>
              <w:right w:val="single" w:sz="4" w:space="0" w:color="000000"/>
            </w:tcBorders>
          </w:tcPr>
          <w:p w14:paraId="0285FE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980D0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DDB49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0A9F4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30AC0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E7AF1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1B67FC8" w14:textId="77777777" w:rsidTr="00F95DB0">
        <w:trPr>
          <w:trHeight w:val="360"/>
        </w:trPr>
        <w:tc>
          <w:tcPr>
            <w:tcW w:w="1426" w:type="dxa"/>
            <w:tcBorders>
              <w:left w:val="single" w:sz="4" w:space="0" w:color="000000"/>
              <w:right w:val="single" w:sz="4" w:space="0" w:color="000000"/>
            </w:tcBorders>
            <w:vAlign w:val="bottom"/>
          </w:tcPr>
          <w:p w14:paraId="2D7F39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DBE5F1"/>
          </w:tcPr>
          <w:p w14:paraId="04CC66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SS 3</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14:paraId="309233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Meningkatnya kualitas pengelolaan kebijakan Kependudukan dan Pengendalian Penduduk</w:t>
            </w:r>
          </w:p>
        </w:tc>
        <w:tc>
          <w:tcPr>
            <w:tcW w:w="705" w:type="dxa"/>
            <w:tcBorders>
              <w:top w:val="nil"/>
              <w:left w:val="single" w:sz="4" w:space="0" w:color="000000"/>
              <w:bottom w:val="single" w:sz="4" w:space="0" w:color="000000"/>
              <w:right w:val="single" w:sz="4" w:space="0" w:color="000000"/>
            </w:tcBorders>
            <w:shd w:val="clear" w:color="auto" w:fill="DBE5F1"/>
          </w:tcPr>
          <w:p w14:paraId="73CBB6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6936D7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77F460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75185D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42B79D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19263F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6B57D1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230D1B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48F259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DBE5F1"/>
          </w:tcPr>
          <w:p w14:paraId="146EE4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7D4E70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DBE5F1"/>
          </w:tcPr>
          <w:p w14:paraId="453B57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DBE5F1"/>
          </w:tcPr>
          <w:p w14:paraId="109C27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B22596A" w14:textId="77777777" w:rsidTr="00F95DB0">
        <w:trPr>
          <w:trHeight w:val="360"/>
        </w:trPr>
        <w:tc>
          <w:tcPr>
            <w:tcW w:w="1426" w:type="dxa"/>
            <w:tcBorders>
              <w:left w:val="single" w:sz="4" w:space="0" w:color="000000"/>
              <w:right w:val="single" w:sz="4" w:space="0" w:color="000000"/>
            </w:tcBorders>
            <w:vAlign w:val="bottom"/>
          </w:tcPr>
          <w:p w14:paraId="6150EC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tcPr>
          <w:p w14:paraId="789F29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ISS 3</w:t>
            </w:r>
          </w:p>
        </w:tc>
        <w:tc>
          <w:tcPr>
            <w:tcW w:w="1980" w:type="dxa"/>
            <w:tcBorders>
              <w:top w:val="single" w:sz="4" w:space="0" w:color="000000"/>
              <w:left w:val="single" w:sz="4" w:space="0" w:color="000000"/>
              <w:bottom w:val="single" w:sz="4" w:space="0" w:color="000000"/>
              <w:right w:val="single" w:sz="4" w:space="0" w:color="000000"/>
            </w:tcBorders>
          </w:tcPr>
          <w:p w14:paraId="0D09E9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Kepedulian terhadap Isu Kependudukan (IKIK)</w:t>
            </w:r>
          </w:p>
        </w:tc>
        <w:tc>
          <w:tcPr>
            <w:tcW w:w="705" w:type="dxa"/>
            <w:tcBorders>
              <w:top w:val="nil"/>
              <w:left w:val="single" w:sz="4" w:space="0" w:color="000000"/>
              <w:bottom w:val="single" w:sz="4" w:space="0" w:color="000000"/>
              <w:right w:val="single" w:sz="4" w:space="0" w:color="000000"/>
            </w:tcBorders>
          </w:tcPr>
          <w:p w14:paraId="503E88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9F5CC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53,7 </w:t>
            </w:r>
            <w:r w:rsidRPr="00AC71E2">
              <w:rPr>
                <w:rFonts w:ascii="Bookman Old Style" w:eastAsia="Bookman Old Style" w:hAnsi="Bookman Old Style" w:cs="Bookman Old Style"/>
                <w:sz w:val="12"/>
                <w:szCs w:val="12"/>
              </w:rPr>
              <w:br/>
              <w:t xml:space="preserve">(2024) </w:t>
            </w:r>
          </w:p>
        </w:tc>
        <w:tc>
          <w:tcPr>
            <w:tcW w:w="855" w:type="dxa"/>
            <w:tcBorders>
              <w:top w:val="nil"/>
              <w:left w:val="nil"/>
              <w:bottom w:val="single" w:sz="4" w:space="0" w:color="000000"/>
              <w:right w:val="single" w:sz="4" w:space="0" w:color="000000"/>
            </w:tcBorders>
          </w:tcPr>
          <w:p w14:paraId="35A71E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54,4</w:t>
            </w:r>
          </w:p>
        </w:tc>
        <w:tc>
          <w:tcPr>
            <w:tcW w:w="855" w:type="dxa"/>
            <w:tcBorders>
              <w:top w:val="nil"/>
              <w:left w:val="nil"/>
              <w:bottom w:val="single" w:sz="4" w:space="0" w:color="000000"/>
              <w:right w:val="single" w:sz="4" w:space="0" w:color="000000"/>
            </w:tcBorders>
          </w:tcPr>
          <w:p w14:paraId="673BF0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55,1</w:t>
            </w:r>
          </w:p>
        </w:tc>
        <w:tc>
          <w:tcPr>
            <w:tcW w:w="855" w:type="dxa"/>
            <w:tcBorders>
              <w:top w:val="nil"/>
              <w:left w:val="nil"/>
              <w:bottom w:val="single" w:sz="4" w:space="0" w:color="000000"/>
              <w:right w:val="single" w:sz="4" w:space="0" w:color="000000"/>
            </w:tcBorders>
          </w:tcPr>
          <w:p w14:paraId="017C57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55,8</w:t>
            </w:r>
          </w:p>
        </w:tc>
        <w:tc>
          <w:tcPr>
            <w:tcW w:w="855" w:type="dxa"/>
            <w:tcBorders>
              <w:top w:val="nil"/>
              <w:left w:val="nil"/>
              <w:bottom w:val="single" w:sz="4" w:space="0" w:color="000000"/>
              <w:right w:val="single" w:sz="4" w:space="0" w:color="000000"/>
            </w:tcBorders>
          </w:tcPr>
          <w:p w14:paraId="1A473F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56,5</w:t>
            </w:r>
          </w:p>
        </w:tc>
        <w:tc>
          <w:tcPr>
            <w:tcW w:w="855" w:type="dxa"/>
            <w:tcBorders>
              <w:top w:val="nil"/>
              <w:left w:val="nil"/>
              <w:bottom w:val="single" w:sz="4" w:space="0" w:color="000000"/>
              <w:right w:val="single" w:sz="4" w:space="0" w:color="000000"/>
            </w:tcBorders>
          </w:tcPr>
          <w:p w14:paraId="3A524D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57,2</w:t>
            </w:r>
          </w:p>
        </w:tc>
        <w:tc>
          <w:tcPr>
            <w:tcW w:w="1050" w:type="dxa"/>
            <w:tcBorders>
              <w:top w:val="nil"/>
              <w:left w:val="nil"/>
              <w:bottom w:val="single" w:sz="4" w:space="0" w:color="000000"/>
              <w:right w:val="single" w:sz="4" w:space="0" w:color="000000"/>
            </w:tcBorders>
          </w:tcPr>
          <w:p w14:paraId="02799E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EC837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203F4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CD6D5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8D9AB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19C10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700588C" w14:textId="77777777" w:rsidTr="00F95DB0">
        <w:trPr>
          <w:trHeight w:val="360"/>
        </w:trPr>
        <w:tc>
          <w:tcPr>
            <w:tcW w:w="1426" w:type="dxa"/>
            <w:tcBorders>
              <w:left w:val="single" w:sz="4" w:space="0" w:color="000000"/>
              <w:right w:val="single" w:sz="4" w:space="0" w:color="000000"/>
            </w:tcBorders>
            <w:vAlign w:val="bottom"/>
          </w:tcPr>
          <w:p w14:paraId="5FCCF2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DBE5F1"/>
          </w:tcPr>
          <w:p w14:paraId="54738A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SS 4</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14:paraId="6FA0CE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Meningkatnya efektivitas penyelenggaraan program Keluarga Berencana dan Kesehatan Reproduksi</w:t>
            </w:r>
          </w:p>
        </w:tc>
        <w:tc>
          <w:tcPr>
            <w:tcW w:w="705" w:type="dxa"/>
            <w:tcBorders>
              <w:top w:val="nil"/>
              <w:left w:val="single" w:sz="4" w:space="0" w:color="000000"/>
              <w:bottom w:val="single" w:sz="4" w:space="0" w:color="000000"/>
              <w:right w:val="single" w:sz="4" w:space="0" w:color="000000"/>
            </w:tcBorders>
            <w:shd w:val="clear" w:color="auto" w:fill="DBE5F1"/>
          </w:tcPr>
          <w:p w14:paraId="0714C5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42FC4D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6443A7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1276C9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722410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6CA159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04F35F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07A120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4B7185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DBE5F1"/>
          </w:tcPr>
          <w:p w14:paraId="5D2E35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50D562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DBE5F1"/>
          </w:tcPr>
          <w:p w14:paraId="25276B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DBE5F1"/>
          </w:tcPr>
          <w:p w14:paraId="744C1C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34F9152" w14:textId="77777777" w:rsidTr="00034C03">
        <w:trPr>
          <w:trHeight w:val="360"/>
        </w:trPr>
        <w:tc>
          <w:tcPr>
            <w:tcW w:w="1426" w:type="dxa"/>
            <w:tcBorders>
              <w:left w:val="single" w:sz="4" w:space="0" w:color="000000"/>
              <w:bottom w:val="single" w:sz="4" w:space="0" w:color="auto"/>
              <w:right w:val="single" w:sz="4" w:space="0" w:color="000000"/>
            </w:tcBorders>
            <w:vAlign w:val="bottom"/>
          </w:tcPr>
          <w:p w14:paraId="5351AF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auto"/>
              <w:right w:val="single" w:sz="4" w:space="0" w:color="000000"/>
            </w:tcBorders>
          </w:tcPr>
          <w:p w14:paraId="7FC5B3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ISS 4</w:t>
            </w:r>
          </w:p>
        </w:tc>
        <w:tc>
          <w:tcPr>
            <w:tcW w:w="1980" w:type="dxa"/>
            <w:tcBorders>
              <w:top w:val="single" w:sz="4" w:space="0" w:color="000000"/>
              <w:left w:val="single" w:sz="4" w:space="0" w:color="000000"/>
              <w:bottom w:val="single" w:sz="4" w:space="0" w:color="auto"/>
              <w:right w:val="single" w:sz="4" w:space="0" w:color="000000"/>
            </w:tcBorders>
          </w:tcPr>
          <w:p w14:paraId="5E761B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Proporsi Kebutuhan KB yang terpenuhi menurut  alat/cara KB Modern (</w:t>
            </w:r>
            <w:r w:rsidRPr="00AC71E2">
              <w:rPr>
                <w:rFonts w:ascii="Bookman Old Style" w:eastAsia="Bookman Old Style" w:hAnsi="Bookman Old Style" w:cs="Bookman Old Style"/>
                <w:i/>
                <w:sz w:val="12"/>
                <w:szCs w:val="12"/>
              </w:rPr>
              <w:t>Proportion of Demand Satisfied by Modern Method</w:t>
            </w:r>
            <w:r w:rsidRPr="00AC71E2">
              <w:rPr>
                <w:rFonts w:ascii="Bookman Old Style" w:eastAsia="Bookman Old Style" w:hAnsi="Bookman Old Style" w:cs="Bookman Old Style"/>
                <w:sz w:val="12"/>
                <w:szCs w:val="12"/>
              </w:rPr>
              <w:t>)</w:t>
            </w:r>
          </w:p>
        </w:tc>
        <w:tc>
          <w:tcPr>
            <w:tcW w:w="705" w:type="dxa"/>
            <w:tcBorders>
              <w:top w:val="nil"/>
              <w:left w:val="single" w:sz="4" w:space="0" w:color="000000"/>
              <w:bottom w:val="single" w:sz="4" w:space="0" w:color="000000"/>
              <w:right w:val="single" w:sz="4" w:space="0" w:color="000000"/>
            </w:tcBorders>
          </w:tcPr>
          <w:p w14:paraId="73F8E4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E5337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83,9 </w:t>
            </w:r>
            <w:r w:rsidRPr="00AC71E2">
              <w:rPr>
                <w:rFonts w:ascii="Bookman Old Style" w:eastAsia="Bookman Old Style" w:hAnsi="Bookman Old Style" w:cs="Bookman Old Style"/>
                <w:sz w:val="12"/>
                <w:szCs w:val="12"/>
              </w:rPr>
              <w:br/>
              <w:t xml:space="preserve">(PK, 2024) </w:t>
            </w:r>
          </w:p>
        </w:tc>
        <w:tc>
          <w:tcPr>
            <w:tcW w:w="855" w:type="dxa"/>
            <w:tcBorders>
              <w:top w:val="nil"/>
              <w:left w:val="nil"/>
              <w:bottom w:val="single" w:sz="4" w:space="0" w:color="000000"/>
              <w:right w:val="single" w:sz="4" w:space="0" w:color="000000"/>
            </w:tcBorders>
          </w:tcPr>
          <w:p w14:paraId="499067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84,7</w:t>
            </w:r>
          </w:p>
        </w:tc>
        <w:tc>
          <w:tcPr>
            <w:tcW w:w="855" w:type="dxa"/>
            <w:tcBorders>
              <w:top w:val="nil"/>
              <w:left w:val="nil"/>
              <w:bottom w:val="single" w:sz="4" w:space="0" w:color="000000"/>
              <w:right w:val="single" w:sz="4" w:space="0" w:color="000000"/>
            </w:tcBorders>
          </w:tcPr>
          <w:p w14:paraId="43D5C9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85,3</w:t>
            </w:r>
          </w:p>
        </w:tc>
        <w:tc>
          <w:tcPr>
            <w:tcW w:w="855" w:type="dxa"/>
            <w:tcBorders>
              <w:top w:val="nil"/>
              <w:left w:val="nil"/>
              <w:bottom w:val="single" w:sz="4" w:space="0" w:color="000000"/>
              <w:right w:val="single" w:sz="4" w:space="0" w:color="000000"/>
            </w:tcBorders>
          </w:tcPr>
          <w:p w14:paraId="7B9D70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85,9</w:t>
            </w:r>
          </w:p>
        </w:tc>
        <w:tc>
          <w:tcPr>
            <w:tcW w:w="855" w:type="dxa"/>
            <w:tcBorders>
              <w:top w:val="nil"/>
              <w:left w:val="nil"/>
              <w:bottom w:val="single" w:sz="4" w:space="0" w:color="000000"/>
              <w:right w:val="single" w:sz="4" w:space="0" w:color="000000"/>
            </w:tcBorders>
          </w:tcPr>
          <w:p w14:paraId="61E757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86,5</w:t>
            </w:r>
          </w:p>
        </w:tc>
        <w:tc>
          <w:tcPr>
            <w:tcW w:w="855" w:type="dxa"/>
            <w:tcBorders>
              <w:top w:val="nil"/>
              <w:left w:val="nil"/>
              <w:bottom w:val="single" w:sz="4" w:space="0" w:color="000000"/>
              <w:right w:val="single" w:sz="4" w:space="0" w:color="000000"/>
            </w:tcBorders>
          </w:tcPr>
          <w:p w14:paraId="03077D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87,1</w:t>
            </w:r>
          </w:p>
        </w:tc>
        <w:tc>
          <w:tcPr>
            <w:tcW w:w="1050" w:type="dxa"/>
            <w:tcBorders>
              <w:top w:val="nil"/>
              <w:left w:val="nil"/>
              <w:bottom w:val="single" w:sz="4" w:space="0" w:color="000000"/>
              <w:right w:val="single" w:sz="4" w:space="0" w:color="000000"/>
            </w:tcBorders>
          </w:tcPr>
          <w:p w14:paraId="5168C3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B2486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34C67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5199A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2520F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12FD6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8D6AFC8" w14:textId="77777777" w:rsidTr="00034C03">
        <w:trPr>
          <w:trHeight w:val="360"/>
        </w:trPr>
        <w:tc>
          <w:tcPr>
            <w:tcW w:w="1426" w:type="dxa"/>
            <w:vMerge w:val="restart"/>
            <w:tcBorders>
              <w:top w:val="single" w:sz="4" w:space="0" w:color="auto"/>
              <w:left w:val="single" w:sz="4" w:space="0" w:color="auto"/>
              <w:bottom w:val="single" w:sz="4" w:space="0" w:color="auto"/>
              <w:right w:val="single" w:sz="4" w:space="0" w:color="000000"/>
            </w:tcBorders>
          </w:tcPr>
          <w:p w14:paraId="3E86C8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p w14:paraId="53C25B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auto"/>
              <w:left w:val="single" w:sz="4" w:space="0" w:color="000000"/>
              <w:bottom w:val="single" w:sz="4" w:space="0" w:color="auto"/>
              <w:right w:val="single" w:sz="4" w:space="0" w:color="000000"/>
            </w:tcBorders>
          </w:tcPr>
          <w:p w14:paraId="624BF4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ISS 5</w:t>
            </w:r>
          </w:p>
        </w:tc>
        <w:tc>
          <w:tcPr>
            <w:tcW w:w="1980" w:type="dxa"/>
            <w:tcBorders>
              <w:top w:val="single" w:sz="4" w:space="0" w:color="auto"/>
              <w:left w:val="single" w:sz="4" w:space="0" w:color="000000"/>
              <w:bottom w:val="single" w:sz="4" w:space="0" w:color="auto"/>
              <w:right w:val="single" w:sz="4" w:space="0" w:color="auto"/>
            </w:tcBorders>
          </w:tcPr>
          <w:p w14:paraId="16ECAEBA" w14:textId="77777777" w:rsidR="00BA53F8" w:rsidRPr="00AC71E2" w:rsidRDefault="00BA53F8" w:rsidP="00F95DB0">
            <w:pPr>
              <w:spacing w:after="0"/>
              <w:rPr>
                <w:rFonts w:ascii="Bookman Old Style" w:eastAsia="Bookman Old Style" w:hAnsi="Bookman Old Style" w:cs="Bookman Old Style"/>
                <w:i/>
                <w:sz w:val="12"/>
                <w:szCs w:val="12"/>
              </w:rPr>
            </w:pPr>
            <w:r w:rsidRPr="00AC71E2">
              <w:rPr>
                <w:rFonts w:ascii="Bookman Old Style" w:eastAsia="Bookman Old Style" w:hAnsi="Bookman Old Style" w:cs="Bookman Old Style"/>
                <w:sz w:val="12"/>
                <w:szCs w:val="12"/>
              </w:rPr>
              <w:t>Persentase Kehamilan Tidak Diinginkan (KTD)/</w:t>
            </w:r>
            <w:r w:rsidRPr="00AC71E2">
              <w:rPr>
                <w:rFonts w:ascii="Bookman Old Style" w:eastAsia="Bookman Old Style" w:hAnsi="Bookman Old Style" w:cs="Bookman Old Style"/>
                <w:i/>
                <w:sz w:val="12"/>
                <w:szCs w:val="12"/>
              </w:rPr>
              <w:t>Unwanted Pregnancy</w:t>
            </w:r>
          </w:p>
        </w:tc>
        <w:tc>
          <w:tcPr>
            <w:tcW w:w="705" w:type="dxa"/>
            <w:tcBorders>
              <w:top w:val="nil"/>
              <w:left w:val="single" w:sz="4" w:space="0" w:color="auto"/>
              <w:bottom w:val="single" w:sz="4" w:space="0" w:color="000000"/>
              <w:right w:val="single" w:sz="4" w:space="0" w:color="000000"/>
            </w:tcBorders>
          </w:tcPr>
          <w:p w14:paraId="10F7C0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BA991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13,20</w:t>
            </w:r>
            <w:r w:rsidRPr="00AC71E2">
              <w:rPr>
                <w:rFonts w:ascii="Bookman Old Style" w:eastAsia="Bookman Old Style" w:hAnsi="Bookman Old Style" w:cs="Bookman Old Style"/>
                <w:sz w:val="12"/>
                <w:szCs w:val="12"/>
              </w:rPr>
              <w:br/>
              <w:t>(PK, 2024)</w:t>
            </w:r>
          </w:p>
        </w:tc>
        <w:tc>
          <w:tcPr>
            <w:tcW w:w="855" w:type="dxa"/>
            <w:tcBorders>
              <w:top w:val="nil"/>
              <w:left w:val="nil"/>
              <w:bottom w:val="single" w:sz="4" w:space="0" w:color="000000"/>
              <w:right w:val="single" w:sz="4" w:space="0" w:color="000000"/>
            </w:tcBorders>
          </w:tcPr>
          <w:p w14:paraId="033B59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12,60</w:t>
            </w:r>
          </w:p>
        </w:tc>
        <w:tc>
          <w:tcPr>
            <w:tcW w:w="855" w:type="dxa"/>
            <w:tcBorders>
              <w:top w:val="nil"/>
              <w:left w:val="nil"/>
              <w:bottom w:val="single" w:sz="4" w:space="0" w:color="000000"/>
              <w:right w:val="single" w:sz="4" w:space="0" w:color="000000"/>
            </w:tcBorders>
          </w:tcPr>
          <w:p w14:paraId="16E2C2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12,20</w:t>
            </w:r>
          </w:p>
        </w:tc>
        <w:tc>
          <w:tcPr>
            <w:tcW w:w="855" w:type="dxa"/>
            <w:tcBorders>
              <w:top w:val="nil"/>
              <w:left w:val="nil"/>
              <w:bottom w:val="single" w:sz="4" w:space="0" w:color="000000"/>
              <w:right w:val="single" w:sz="4" w:space="0" w:color="000000"/>
            </w:tcBorders>
          </w:tcPr>
          <w:p w14:paraId="1445E3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11,90</w:t>
            </w:r>
          </w:p>
        </w:tc>
        <w:tc>
          <w:tcPr>
            <w:tcW w:w="855" w:type="dxa"/>
            <w:tcBorders>
              <w:top w:val="nil"/>
              <w:left w:val="nil"/>
              <w:bottom w:val="single" w:sz="4" w:space="0" w:color="000000"/>
              <w:right w:val="single" w:sz="4" w:space="0" w:color="000000"/>
            </w:tcBorders>
          </w:tcPr>
          <w:p w14:paraId="5836F9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11,60</w:t>
            </w:r>
          </w:p>
        </w:tc>
        <w:tc>
          <w:tcPr>
            <w:tcW w:w="855" w:type="dxa"/>
            <w:tcBorders>
              <w:top w:val="nil"/>
              <w:left w:val="nil"/>
              <w:bottom w:val="single" w:sz="4" w:space="0" w:color="000000"/>
              <w:right w:val="single" w:sz="4" w:space="0" w:color="000000"/>
            </w:tcBorders>
          </w:tcPr>
          <w:p w14:paraId="500E91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11,30</w:t>
            </w:r>
          </w:p>
        </w:tc>
        <w:tc>
          <w:tcPr>
            <w:tcW w:w="1050" w:type="dxa"/>
            <w:tcBorders>
              <w:top w:val="nil"/>
              <w:left w:val="nil"/>
              <w:bottom w:val="single" w:sz="4" w:space="0" w:color="000000"/>
              <w:right w:val="single" w:sz="4" w:space="0" w:color="000000"/>
            </w:tcBorders>
          </w:tcPr>
          <w:p w14:paraId="59F361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8EADF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5933D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C99C9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2CE73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5299F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F1F0CC2" w14:textId="77777777" w:rsidTr="00034C03">
        <w:trPr>
          <w:trHeight w:val="645"/>
        </w:trPr>
        <w:tc>
          <w:tcPr>
            <w:tcW w:w="1426" w:type="dxa"/>
            <w:vMerge/>
            <w:tcBorders>
              <w:top w:val="single" w:sz="4" w:space="0" w:color="auto"/>
              <w:left w:val="single" w:sz="4" w:space="0" w:color="000000"/>
              <w:bottom w:val="single" w:sz="4" w:space="0" w:color="auto"/>
              <w:right w:val="single" w:sz="4" w:space="0" w:color="000000"/>
            </w:tcBorders>
          </w:tcPr>
          <w:p w14:paraId="4F225D8D" w14:textId="77777777" w:rsidR="00BA53F8" w:rsidRPr="00AC71E2" w:rsidRDefault="00BA53F8" w:rsidP="00F95DB0">
            <w:pPr>
              <w:spacing w:after="0"/>
              <w:rPr>
                <w:rFonts w:ascii="Bookman Old Style" w:eastAsia="Bookman Old Style" w:hAnsi="Bookman Old Style" w:cs="Bookman Old Style"/>
                <w:sz w:val="12"/>
                <w:szCs w:val="12"/>
              </w:rPr>
            </w:pPr>
          </w:p>
        </w:tc>
        <w:tc>
          <w:tcPr>
            <w:tcW w:w="630" w:type="dxa"/>
            <w:gridSpan w:val="2"/>
            <w:tcBorders>
              <w:top w:val="single" w:sz="4" w:space="0" w:color="auto"/>
              <w:left w:val="single" w:sz="4" w:space="0" w:color="000000"/>
              <w:bottom w:val="single" w:sz="4" w:space="0" w:color="auto"/>
              <w:right w:val="single" w:sz="4" w:space="0" w:color="000000"/>
            </w:tcBorders>
            <w:shd w:val="clear" w:color="auto" w:fill="DBE5F1"/>
          </w:tcPr>
          <w:p w14:paraId="746BD8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SS 5</w:t>
            </w:r>
          </w:p>
        </w:tc>
        <w:tc>
          <w:tcPr>
            <w:tcW w:w="1980" w:type="dxa"/>
            <w:tcBorders>
              <w:top w:val="single" w:sz="4" w:space="0" w:color="auto"/>
              <w:left w:val="single" w:sz="4" w:space="0" w:color="000000"/>
              <w:bottom w:val="single" w:sz="4" w:space="0" w:color="auto"/>
              <w:right w:val="single" w:sz="4" w:space="0" w:color="000000"/>
            </w:tcBorders>
            <w:shd w:val="clear" w:color="auto" w:fill="DBE5F1"/>
          </w:tcPr>
          <w:p w14:paraId="685E28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Meningkatnya partisipasi masyarakat yang merata dalam pelaksanaan program Bangga Kencana</w:t>
            </w:r>
          </w:p>
        </w:tc>
        <w:tc>
          <w:tcPr>
            <w:tcW w:w="705" w:type="dxa"/>
            <w:tcBorders>
              <w:top w:val="nil"/>
              <w:left w:val="single" w:sz="4" w:space="0" w:color="000000"/>
              <w:bottom w:val="single" w:sz="4" w:space="0" w:color="auto"/>
              <w:right w:val="single" w:sz="4" w:space="0" w:color="000000"/>
            </w:tcBorders>
            <w:shd w:val="clear" w:color="auto" w:fill="DBE5F1"/>
          </w:tcPr>
          <w:p w14:paraId="7F3839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auto"/>
              <w:right w:val="single" w:sz="4" w:space="0" w:color="000000"/>
            </w:tcBorders>
            <w:shd w:val="clear" w:color="auto" w:fill="DBE5F1"/>
          </w:tcPr>
          <w:p w14:paraId="2B08F7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auto"/>
              <w:right w:val="single" w:sz="4" w:space="0" w:color="000000"/>
            </w:tcBorders>
            <w:shd w:val="clear" w:color="auto" w:fill="DBE5F1"/>
          </w:tcPr>
          <w:p w14:paraId="11FDE5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auto"/>
              <w:right w:val="single" w:sz="4" w:space="0" w:color="000000"/>
            </w:tcBorders>
            <w:shd w:val="clear" w:color="auto" w:fill="DBE5F1"/>
          </w:tcPr>
          <w:p w14:paraId="545BA1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auto"/>
              <w:right w:val="single" w:sz="4" w:space="0" w:color="000000"/>
            </w:tcBorders>
            <w:shd w:val="clear" w:color="auto" w:fill="DBE5F1"/>
          </w:tcPr>
          <w:p w14:paraId="5A44C3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auto"/>
              <w:right w:val="single" w:sz="4" w:space="0" w:color="000000"/>
            </w:tcBorders>
            <w:shd w:val="clear" w:color="auto" w:fill="DBE5F1"/>
          </w:tcPr>
          <w:p w14:paraId="1AFE7E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auto"/>
              <w:right w:val="single" w:sz="4" w:space="0" w:color="000000"/>
            </w:tcBorders>
            <w:shd w:val="clear" w:color="auto" w:fill="DBE5F1"/>
          </w:tcPr>
          <w:p w14:paraId="303610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shd w:val="clear" w:color="auto" w:fill="DBE5F1"/>
          </w:tcPr>
          <w:p w14:paraId="2517D1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shd w:val="clear" w:color="auto" w:fill="DBE5F1"/>
          </w:tcPr>
          <w:p w14:paraId="1DBA36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auto"/>
              <w:right w:val="single" w:sz="4" w:space="0" w:color="000000"/>
            </w:tcBorders>
            <w:shd w:val="clear" w:color="auto" w:fill="DBE5F1"/>
          </w:tcPr>
          <w:p w14:paraId="0BBD77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shd w:val="clear" w:color="auto" w:fill="DBE5F1"/>
          </w:tcPr>
          <w:p w14:paraId="7EA210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auto"/>
              <w:right w:val="single" w:sz="4" w:space="0" w:color="000000"/>
            </w:tcBorders>
            <w:shd w:val="clear" w:color="auto" w:fill="DBE5F1"/>
          </w:tcPr>
          <w:p w14:paraId="2A54A3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auto"/>
              <w:right w:val="single" w:sz="4" w:space="0" w:color="000000"/>
            </w:tcBorders>
            <w:shd w:val="clear" w:color="auto" w:fill="DBE5F1"/>
          </w:tcPr>
          <w:p w14:paraId="0C024B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2B2AA6B" w14:textId="77777777" w:rsidTr="00F95DB0">
        <w:trPr>
          <w:trHeight w:val="360"/>
        </w:trPr>
        <w:tc>
          <w:tcPr>
            <w:tcW w:w="1426" w:type="dxa"/>
            <w:tcBorders>
              <w:top w:val="single" w:sz="4" w:space="0" w:color="auto"/>
              <w:left w:val="single" w:sz="4" w:space="0" w:color="000000"/>
              <w:right w:val="single" w:sz="4" w:space="0" w:color="000000"/>
            </w:tcBorders>
          </w:tcPr>
          <w:p w14:paraId="75395C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tcPr>
          <w:p w14:paraId="34A03A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ISS 6</w:t>
            </w:r>
          </w:p>
        </w:tc>
        <w:tc>
          <w:tcPr>
            <w:tcW w:w="1980" w:type="dxa"/>
            <w:tcBorders>
              <w:top w:val="single" w:sz="4" w:space="0" w:color="000000"/>
              <w:left w:val="single" w:sz="4" w:space="0" w:color="000000"/>
              <w:bottom w:val="single" w:sz="4" w:space="0" w:color="000000"/>
              <w:right w:val="single" w:sz="4" w:space="0" w:color="000000"/>
            </w:tcBorders>
          </w:tcPr>
          <w:p w14:paraId="01E4CF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Partisipasi Masyarakat (IPaM) dalam Program Bangga Kencana</w:t>
            </w:r>
          </w:p>
        </w:tc>
        <w:tc>
          <w:tcPr>
            <w:tcW w:w="705" w:type="dxa"/>
            <w:tcBorders>
              <w:top w:val="nil"/>
              <w:left w:val="single" w:sz="4" w:space="0" w:color="000000"/>
              <w:bottom w:val="single" w:sz="4" w:space="0" w:color="000000"/>
              <w:right w:val="single" w:sz="4" w:space="0" w:color="000000"/>
            </w:tcBorders>
          </w:tcPr>
          <w:p w14:paraId="420A83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87415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N/A </w:t>
            </w:r>
          </w:p>
        </w:tc>
        <w:tc>
          <w:tcPr>
            <w:tcW w:w="855" w:type="dxa"/>
            <w:tcBorders>
              <w:top w:val="nil"/>
              <w:left w:val="nil"/>
              <w:bottom w:val="single" w:sz="4" w:space="0" w:color="000000"/>
              <w:right w:val="single" w:sz="4" w:space="0" w:color="000000"/>
            </w:tcBorders>
          </w:tcPr>
          <w:p w14:paraId="08680B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60,36</w:t>
            </w:r>
          </w:p>
        </w:tc>
        <w:tc>
          <w:tcPr>
            <w:tcW w:w="855" w:type="dxa"/>
            <w:tcBorders>
              <w:top w:val="nil"/>
              <w:left w:val="nil"/>
              <w:bottom w:val="single" w:sz="4" w:space="0" w:color="000000"/>
              <w:right w:val="single" w:sz="4" w:space="0" w:color="000000"/>
            </w:tcBorders>
          </w:tcPr>
          <w:p w14:paraId="1A970A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63,82</w:t>
            </w:r>
          </w:p>
        </w:tc>
        <w:tc>
          <w:tcPr>
            <w:tcW w:w="855" w:type="dxa"/>
            <w:tcBorders>
              <w:top w:val="nil"/>
              <w:left w:val="nil"/>
              <w:bottom w:val="single" w:sz="4" w:space="0" w:color="000000"/>
              <w:right w:val="single" w:sz="4" w:space="0" w:color="000000"/>
            </w:tcBorders>
          </w:tcPr>
          <w:p w14:paraId="2F6D78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67,29</w:t>
            </w:r>
          </w:p>
        </w:tc>
        <w:tc>
          <w:tcPr>
            <w:tcW w:w="855" w:type="dxa"/>
            <w:tcBorders>
              <w:top w:val="nil"/>
              <w:left w:val="nil"/>
              <w:bottom w:val="single" w:sz="4" w:space="0" w:color="000000"/>
              <w:right w:val="single" w:sz="4" w:space="0" w:color="000000"/>
            </w:tcBorders>
          </w:tcPr>
          <w:p w14:paraId="15BD23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70,76</w:t>
            </w:r>
          </w:p>
        </w:tc>
        <w:tc>
          <w:tcPr>
            <w:tcW w:w="855" w:type="dxa"/>
            <w:tcBorders>
              <w:top w:val="nil"/>
              <w:left w:val="nil"/>
              <w:bottom w:val="single" w:sz="4" w:space="0" w:color="000000"/>
              <w:right w:val="single" w:sz="4" w:space="0" w:color="000000"/>
            </w:tcBorders>
          </w:tcPr>
          <w:p w14:paraId="13F5AA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74,22</w:t>
            </w:r>
          </w:p>
        </w:tc>
        <w:tc>
          <w:tcPr>
            <w:tcW w:w="1050" w:type="dxa"/>
            <w:tcBorders>
              <w:top w:val="nil"/>
              <w:left w:val="nil"/>
              <w:bottom w:val="single" w:sz="4" w:space="0" w:color="000000"/>
              <w:right w:val="single" w:sz="4" w:space="0" w:color="000000"/>
            </w:tcBorders>
          </w:tcPr>
          <w:p w14:paraId="52A8F2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67EED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E5C43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483A8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9D5AB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53022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89AD2F6" w14:textId="77777777" w:rsidTr="00F95DB0">
        <w:trPr>
          <w:trHeight w:val="360"/>
        </w:trPr>
        <w:tc>
          <w:tcPr>
            <w:tcW w:w="1426" w:type="dxa"/>
            <w:tcBorders>
              <w:left w:val="single" w:sz="4" w:space="0" w:color="000000"/>
              <w:right w:val="single" w:sz="4" w:space="0" w:color="000000"/>
            </w:tcBorders>
          </w:tcPr>
          <w:p w14:paraId="4B40B6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DBE5F1"/>
          </w:tcPr>
          <w:p w14:paraId="0C9F2D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SS 6</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14:paraId="51A331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Terwujudnya Kemendukbangga/BKKBN yang Kolaboratif, Kapabel dan Berintegritas untuk Melayani Masyarakat</w:t>
            </w:r>
          </w:p>
        </w:tc>
        <w:tc>
          <w:tcPr>
            <w:tcW w:w="705" w:type="dxa"/>
            <w:tcBorders>
              <w:top w:val="nil"/>
              <w:left w:val="single" w:sz="4" w:space="0" w:color="000000"/>
              <w:bottom w:val="single" w:sz="4" w:space="0" w:color="000000"/>
              <w:right w:val="single" w:sz="4" w:space="0" w:color="000000"/>
            </w:tcBorders>
            <w:shd w:val="clear" w:color="auto" w:fill="DBE5F1"/>
          </w:tcPr>
          <w:p w14:paraId="7CBB16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305E55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2DFF33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325DE8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579F17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0D5837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DBE5F1"/>
          </w:tcPr>
          <w:p w14:paraId="0C4B50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4069E8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3A17DB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DBE5F1"/>
          </w:tcPr>
          <w:p w14:paraId="404211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DBE5F1"/>
          </w:tcPr>
          <w:p w14:paraId="41A9BF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DBE5F1"/>
          </w:tcPr>
          <w:p w14:paraId="282AFF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DBE5F1"/>
          </w:tcPr>
          <w:p w14:paraId="14A9FE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7FBF394" w14:textId="77777777" w:rsidTr="00F95DB0">
        <w:trPr>
          <w:trHeight w:val="360"/>
        </w:trPr>
        <w:tc>
          <w:tcPr>
            <w:tcW w:w="1426" w:type="dxa"/>
            <w:tcBorders>
              <w:left w:val="single" w:sz="4" w:space="0" w:color="000000"/>
              <w:right w:val="single" w:sz="4" w:space="0" w:color="000000"/>
            </w:tcBorders>
          </w:tcPr>
          <w:p w14:paraId="469C0B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630" w:type="dxa"/>
            <w:gridSpan w:val="2"/>
            <w:tcBorders>
              <w:top w:val="single" w:sz="4" w:space="0" w:color="000000"/>
              <w:left w:val="single" w:sz="4" w:space="0" w:color="000000"/>
              <w:bottom w:val="single" w:sz="4" w:space="0" w:color="000000"/>
              <w:right w:val="single" w:sz="4" w:space="0" w:color="000000"/>
            </w:tcBorders>
          </w:tcPr>
          <w:p w14:paraId="6B628E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ISS 7</w:t>
            </w:r>
          </w:p>
        </w:tc>
        <w:tc>
          <w:tcPr>
            <w:tcW w:w="1980" w:type="dxa"/>
            <w:tcBorders>
              <w:top w:val="single" w:sz="4" w:space="0" w:color="000000"/>
              <w:left w:val="single" w:sz="4" w:space="0" w:color="000000"/>
              <w:bottom w:val="single" w:sz="4" w:space="0" w:color="000000"/>
              <w:right w:val="single" w:sz="4" w:space="0" w:color="000000"/>
            </w:tcBorders>
          </w:tcPr>
          <w:p w14:paraId="3F0F3A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Reformasi Birokrasi</w:t>
            </w:r>
          </w:p>
        </w:tc>
        <w:tc>
          <w:tcPr>
            <w:tcW w:w="705" w:type="dxa"/>
            <w:tcBorders>
              <w:top w:val="nil"/>
              <w:left w:val="single" w:sz="4" w:space="0" w:color="000000"/>
              <w:bottom w:val="single" w:sz="4" w:space="0" w:color="000000"/>
              <w:right w:val="single" w:sz="4" w:space="0" w:color="000000"/>
            </w:tcBorders>
          </w:tcPr>
          <w:p w14:paraId="463304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E3F8A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82,17</w:t>
            </w:r>
            <w:r w:rsidRPr="00AC71E2">
              <w:rPr>
                <w:rFonts w:ascii="Bookman Old Style" w:eastAsia="Bookman Old Style" w:hAnsi="Bookman Old Style" w:cs="Bookman Old Style"/>
                <w:sz w:val="12"/>
                <w:szCs w:val="12"/>
              </w:rPr>
              <w:br/>
              <w:t>(RB, 2024)</w:t>
            </w:r>
          </w:p>
        </w:tc>
        <w:tc>
          <w:tcPr>
            <w:tcW w:w="855" w:type="dxa"/>
            <w:tcBorders>
              <w:top w:val="nil"/>
              <w:left w:val="nil"/>
              <w:bottom w:val="single" w:sz="4" w:space="0" w:color="000000"/>
              <w:right w:val="single" w:sz="4" w:space="0" w:color="000000"/>
            </w:tcBorders>
          </w:tcPr>
          <w:p w14:paraId="56B2E8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82,50</w:t>
            </w:r>
          </w:p>
        </w:tc>
        <w:tc>
          <w:tcPr>
            <w:tcW w:w="855" w:type="dxa"/>
            <w:tcBorders>
              <w:top w:val="nil"/>
              <w:left w:val="nil"/>
              <w:bottom w:val="single" w:sz="4" w:space="0" w:color="000000"/>
              <w:right w:val="single" w:sz="4" w:space="0" w:color="000000"/>
            </w:tcBorders>
          </w:tcPr>
          <w:p w14:paraId="28929B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83,00</w:t>
            </w:r>
          </w:p>
        </w:tc>
        <w:tc>
          <w:tcPr>
            <w:tcW w:w="855" w:type="dxa"/>
            <w:tcBorders>
              <w:top w:val="nil"/>
              <w:left w:val="nil"/>
              <w:bottom w:val="single" w:sz="4" w:space="0" w:color="000000"/>
              <w:right w:val="single" w:sz="4" w:space="0" w:color="000000"/>
            </w:tcBorders>
          </w:tcPr>
          <w:p w14:paraId="1B51A2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83,50</w:t>
            </w:r>
          </w:p>
        </w:tc>
        <w:tc>
          <w:tcPr>
            <w:tcW w:w="855" w:type="dxa"/>
            <w:tcBorders>
              <w:top w:val="nil"/>
              <w:left w:val="nil"/>
              <w:bottom w:val="single" w:sz="4" w:space="0" w:color="000000"/>
              <w:right w:val="single" w:sz="4" w:space="0" w:color="000000"/>
            </w:tcBorders>
          </w:tcPr>
          <w:p w14:paraId="25E5FE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84,00</w:t>
            </w:r>
          </w:p>
        </w:tc>
        <w:tc>
          <w:tcPr>
            <w:tcW w:w="855" w:type="dxa"/>
            <w:tcBorders>
              <w:top w:val="nil"/>
              <w:left w:val="nil"/>
              <w:bottom w:val="single" w:sz="4" w:space="0" w:color="000000"/>
              <w:right w:val="single" w:sz="4" w:space="0" w:color="000000"/>
            </w:tcBorders>
          </w:tcPr>
          <w:p w14:paraId="037392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84,50</w:t>
            </w:r>
          </w:p>
        </w:tc>
        <w:tc>
          <w:tcPr>
            <w:tcW w:w="1050" w:type="dxa"/>
            <w:tcBorders>
              <w:top w:val="nil"/>
              <w:left w:val="nil"/>
              <w:bottom w:val="single" w:sz="4" w:space="0" w:color="000000"/>
              <w:right w:val="single" w:sz="4" w:space="0" w:color="000000"/>
            </w:tcBorders>
            <w:vAlign w:val="center"/>
          </w:tcPr>
          <w:p w14:paraId="03C6AA50"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vAlign w:val="center"/>
          </w:tcPr>
          <w:p w14:paraId="778072AF" w14:textId="77777777" w:rsidR="00BA53F8" w:rsidRPr="00AC71E2" w:rsidRDefault="00BA53F8" w:rsidP="00F95DB0">
            <w:pPr>
              <w:spacing w:after="0"/>
              <w:rPr>
                <w:rFonts w:ascii="Bookman Old Style" w:eastAsia="Bookman Old Style" w:hAnsi="Bookman Old Style" w:cs="Bookman Old Style"/>
                <w:sz w:val="12"/>
                <w:szCs w:val="12"/>
              </w:rPr>
            </w:pPr>
          </w:p>
        </w:tc>
        <w:tc>
          <w:tcPr>
            <w:tcW w:w="1140" w:type="dxa"/>
            <w:tcBorders>
              <w:top w:val="nil"/>
              <w:left w:val="nil"/>
              <w:bottom w:val="single" w:sz="4" w:space="0" w:color="000000"/>
              <w:right w:val="single" w:sz="4" w:space="0" w:color="000000"/>
            </w:tcBorders>
            <w:vAlign w:val="center"/>
          </w:tcPr>
          <w:p w14:paraId="15BCA98D"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vAlign w:val="center"/>
          </w:tcPr>
          <w:p w14:paraId="01C13103" w14:textId="77777777" w:rsidR="00BA53F8" w:rsidRPr="00AC71E2" w:rsidRDefault="00BA53F8" w:rsidP="00F95DB0">
            <w:pPr>
              <w:spacing w:after="0"/>
              <w:rPr>
                <w:rFonts w:ascii="Bookman Old Style" w:eastAsia="Bookman Old Style" w:hAnsi="Bookman Old Style" w:cs="Bookman Old Style"/>
                <w:sz w:val="12"/>
                <w:szCs w:val="12"/>
              </w:rPr>
            </w:pPr>
          </w:p>
        </w:tc>
        <w:tc>
          <w:tcPr>
            <w:tcW w:w="1030" w:type="dxa"/>
            <w:tcBorders>
              <w:top w:val="nil"/>
              <w:left w:val="nil"/>
              <w:bottom w:val="single" w:sz="4" w:space="0" w:color="000000"/>
              <w:right w:val="single" w:sz="4" w:space="0" w:color="000000"/>
            </w:tcBorders>
            <w:vAlign w:val="center"/>
          </w:tcPr>
          <w:p w14:paraId="6B81E8B3" w14:textId="77777777" w:rsidR="00BA53F8" w:rsidRPr="00AC71E2" w:rsidRDefault="00BA53F8" w:rsidP="00F95DB0">
            <w:pPr>
              <w:spacing w:after="0"/>
              <w:rPr>
                <w:rFonts w:ascii="Bookman Old Style" w:eastAsia="Bookman Old Style" w:hAnsi="Bookman Old Style" w:cs="Bookman Old Style"/>
                <w:sz w:val="12"/>
                <w:szCs w:val="12"/>
              </w:rPr>
            </w:pPr>
          </w:p>
        </w:tc>
        <w:tc>
          <w:tcPr>
            <w:tcW w:w="1159" w:type="dxa"/>
            <w:tcBorders>
              <w:top w:val="nil"/>
              <w:left w:val="nil"/>
              <w:bottom w:val="single" w:sz="4" w:space="0" w:color="000000"/>
              <w:right w:val="single" w:sz="4" w:space="0" w:color="000000"/>
            </w:tcBorders>
          </w:tcPr>
          <w:p w14:paraId="71C906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B4271D7" w14:textId="77777777" w:rsidTr="00F95DB0">
        <w:trPr>
          <w:trHeight w:val="360"/>
        </w:trPr>
        <w:tc>
          <w:tcPr>
            <w:tcW w:w="4036" w:type="dxa"/>
            <w:gridSpan w:val="4"/>
            <w:tcBorders>
              <w:top w:val="single" w:sz="4" w:space="0" w:color="000000"/>
              <w:left w:val="single" w:sz="4" w:space="0" w:color="000000"/>
              <w:bottom w:val="single" w:sz="4" w:space="0" w:color="000000"/>
              <w:right w:val="single" w:sz="4" w:space="0" w:color="000000"/>
            </w:tcBorders>
            <w:shd w:val="clear" w:color="auto" w:fill="FFC000"/>
          </w:tcPr>
          <w:p w14:paraId="27BC50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Program Pembangunan Keluarga, Kependudukan, dan Keluarga Berencana  </w:t>
            </w:r>
          </w:p>
        </w:tc>
        <w:tc>
          <w:tcPr>
            <w:tcW w:w="705" w:type="dxa"/>
            <w:tcBorders>
              <w:top w:val="nil"/>
              <w:left w:val="nil"/>
              <w:bottom w:val="single" w:sz="4" w:space="0" w:color="000000"/>
              <w:right w:val="single" w:sz="4" w:space="0" w:color="000000"/>
            </w:tcBorders>
            <w:shd w:val="clear" w:color="auto" w:fill="FFC000"/>
          </w:tcPr>
          <w:p w14:paraId="7E655E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FC000"/>
          </w:tcPr>
          <w:p w14:paraId="11F5A0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FC000"/>
          </w:tcPr>
          <w:p w14:paraId="172C61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FC000"/>
          </w:tcPr>
          <w:p w14:paraId="1CA7E8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FC000"/>
          </w:tcPr>
          <w:p w14:paraId="70A13E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FC000"/>
          </w:tcPr>
          <w:p w14:paraId="74D9F9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FC000"/>
          </w:tcPr>
          <w:p w14:paraId="693D82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C000"/>
          </w:tcPr>
          <w:p w14:paraId="77CF89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1.103.546,66</w:t>
            </w:r>
          </w:p>
        </w:tc>
        <w:tc>
          <w:tcPr>
            <w:tcW w:w="1050" w:type="dxa"/>
            <w:tcBorders>
              <w:top w:val="nil"/>
              <w:left w:val="nil"/>
              <w:bottom w:val="single" w:sz="4" w:space="0" w:color="000000"/>
              <w:right w:val="single" w:sz="4" w:space="0" w:color="000000"/>
            </w:tcBorders>
            <w:shd w:val="clear" w:color="auto" w:fill="FFC000"/>
          </w:tcPr>
          <w:p w14:paraId="6FE55D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1.166.424,75</w:t>
            </w:r>
          </w:p>
        </w:tc>
        <w:tc>
          <w:tcPr>
            <w:tcW w:w="1140" w:type="dxa"/>
            <w:tcBorders>
              <w:top w:val="nil"/>
              <w:left w:val="nil"/>
              <w:bottom w:val="single" w:sz="4" w:space="0" w:color="000000"/>
              <w:right w:val="single" w:sz="4" w:space="0" w:color="000000"/>
            </w:tcBorders>
            <w:shd w:val="clear" w:color="auto" w:fill="FFC000"/>
          </w:tcPr>
          <w:p w14:paraId="4D43B8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1.232.444,00</w:t>
            </w:r>
          </w:p>
        </w:tc>
        <w:tc>
          <w:tcPr>
            <w:tcW w:w="1050" w:type="dxa"/>
            <w:tcBorders>
              <w:top w:val="nil"/>
              <w:left w:val="nil"/>
              <w:bottom w:val="single" w:sz="4" w:space="0" w:color="000000"/>
              <w:right w:val="single" w:sz="4" w:space="0" w:color="000000"/>
            </w:tcBorders>
            <w:shd w:val="clear" w:color="auto" w:fill="FFC000"/>
          </w:tcPr>
          <w:p w14:paraId="3A1A44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1.306.466,06</w:t>
            </w:r>
          </w:p>
        </w:tc>
        <w:tc>
          <w:tcPr>
            <w:tcW w:w="1030" w:type="dxa"/>
            <w:tcBorders>
              <w:top w:val="nil"/>
              <w:left w:val="nil"/>
              <w:bottom w:val="single" w:sz="4" w:space="0" w:color="000000"/>
              <w:right w:val="single" w:sz="4" w:space="0" w:color="000000"/>
            </w:tcBorders>
            <w:shd w:val="clear" w:color="auto" w:fill="FFC000"/>
          </w:tcPr>
          <w:p w14:paraId="1CD2EFFF"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hAnsi="Bookman Old Style"/>
                <w:color w:val="000000"/>
                <w:sz w:val="12"/>
                <w:szCs w:val="12"/>
              </w:rPr>
              <w:t>1.378.537,</w:t>
            </w:r>
            <w:r w:rsidRPr="00AC71E2">
              <w:rPr>
                <w:rFonts w:ascii="Bookman Old Style" w:hAnsi="Bookman Old Style"/>
                <w:color w:val="000000"/>
                <w:sz w:val="12"/>
                <w:szCs w:val="12"/>
                <w:lang w:val="en-US"/>
              </w:rPr>
              <w:t>48</w:t>
            </w:r>
          </w:p>
        </w:tc>
        <w:tc>
          <w:tcPr>
            <w:tcW w:w="1159" w:type="dxa"/>
            <w:tcBorders>
              <w:top w:val="nil"/>
              <w:left w:val="nil"/>
              <w:bottom w:val="single" w:sz="4" w:space="0" w:color="000000"/>
              <w:right w:val="single" w:sz="4" w:space="0" w:color="000000"/>
            </w:tcBorders>
            <w:shd w:val="clear" w:color="auto" w:fill="FFC000"/>
          </w:tcPr>
          <w:p w14:paraId="634DD0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5F7E996" w14:textId="77777777" w:rsidTr="00F95DB0">
        <w:trPr>
          <w:trHeight w:val="1034"/>
        </w:trPr>
        <w:tc>
          <w:tcPr>
            <w:tcW w:w="1426" w:type="dxa"/>
            <w:vMerge w:val="restart"/>
            <w:tcBorders>
              <w:top w:val="nil"/>
              <w:left w:val="single" w:sz="4" w:space="0" w:color="000000"/>
              <w:bottom w:val="single" w:sz="4" w:space="0" w:color="000000"/>
              <w:right w:val="single" w:sz="4" w:space="0" w:color="000000"/>
            </w:tcBorders>
            <w:shd w:val="clear" w:color="auto" w:fill="FBE4D5"/>
          </w:tcPr>
          <w:p w14:paraId="7F1629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Bidang Keluarga Sejahtera dan Pemberdayaan Keluarga</w:t>
            </w:r>
          </w:p>
        </w:tc>
        <w:tc>
          <w:tcPr>
            <w:tcW w:w="525" w:type="dxa"/>
            <w:tcBorders>
              <w:top w:val="nil"/>
              <w:left w:val="nil"/>
              <w:bottom w:val="single" w:sz="4" w:space="0" w:color="000000"/>
              <w:right w:val="single" w:sz="4" w:space="0" w:color="000000"/>
            </w:tcBorders>
            <w:shd w:val="clear" w:color="auto" w:fill="FBE4D5"/>
          </w:tcPr>
          <w:p w14:paraId="104069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1</w:t>
            </w:r>
          </w:p>
        </w:tc>
        <w:tc>
          <w:tcPr>
            <w:tcW w:w="2085" w:type="dxa"/>
            <w:gridSpan w:val="2"/>
            <w:tcBorders>
              <w:top w:val="nil"/>
              <w:left w:val="nil"/>
              <w:bottom w:val="single" w:sz="4" w:space="0" w:color="000000"/>
              <w:right w:val="single" w:sz="4" w:space="0" w:color="000000"/>
            </w:tcBorders>
            <w:shd w:val="clear" w:color="auto" w:fill="FBE4D5"/>
          </w:tcPr>
          <w:p w14:paraId="121B6B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Program (</w:t>
            </w:r>
            <w:r w:rsidRPr="00AC71E2">
              <w:rPr>
                <w:rFonts w:ascii="Bookman Old Style" w:eastAsia="Bookman Old Style" w:hAnsi="Bookman Old Style" w:cs="Bookman Old Style"/>
                <w:i/>
                <w:sz w:val="12"/>
                <w:szCs w:val="12"/>
              </w:rPr>
              <w:t>Outcome</w:t>
            </w:r>
            <w:r w:rsidRPr="00AC71E2">
              <w:rPr>
                <w:rFonts w:ascii="Bookman Old Style" w:eastAsia="Bookman Old Style" w:hAnsi="Bookman Old Style" w:cs="Bookman Old Style"/>
                <w:sz w:val="12"/>
                <w:szCs w:val="12"/>
              </w:rPr>
              <w:t>): Meningkatnya kualitas penyiapan kehidupan berkeluarga bagi remaja (PKBR)</w:t>
            </w:r>
          </w:p>
        </w:tc>
        <w:tc>
          <w:tcPr>
            <w:tcW w:w="705" w:type="dxa"/>
            <w:tcBorders>
              <w:top w:val="nil"/>
              <w:left w:val="nil"/>
              <w:bottom w:val="single" w:sz="4" w:space="0" w:color="000000"/>
              <w:right w:val="single" w:sz="4" w:space="0" w:color="000000"/>
            </w:tcBorders>
            <w:shd w:val="clear" w:color="auto" w:fill="FBE4D5"/>
          </w:tcPr>
          <w:p w14:paraId="410082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4B998B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5C918A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567572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72AC7C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5E2996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7C844D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vAlign w:val="center"/>
          </w:tcPr>
          <w:p w14:paraId="7A970A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vAlign w:val="center"/>
          </w:tcPr>
          <w:p w14:paraId="0F779D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vAlign w:val="center"/>
          </w:tcPr>
          <w:p w14:paraId="7AE560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vAlign w:val="center"/>
          </w:tcPr>
          <w:p w14:paraId="4CC451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vAlign w:val="center"/>
          </w:tcPr>
          <w:p w14:paraId="227170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nil"/>
              <w:right w:val="single" w:sz="4" w:space="0" w:color="000000"/>
            </w:tcBorders>
            <w:shd w:val="clear" w:color="auto" w:fill="FBE4D5"/>
          </w:tcPr>
          <w:p w14:paraId="74F63F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Kedeputian Bidang Keluarga Sejahtera dan Pemberdayaan Keluarga</w:t>
            </w:r>
          </w:p>
        </w:tc>
      </w:tr>
      <w:tr w:rsidR="00BA53F8" w:rsidRPr="00AC71E2" w14:paraId="0FF0EFA4" w14:textId="77777777" w:rsidTr="00F95DB0">
        <w:trPr>
          <w:trHeight w:val="553"/>
        </w:trPr>
        <w:tc>
          <w:tcPr>
            <w:tcW w:w="1426" w:type="dxa"/>
            <w:vMerge/>
            <w:tcBorders>
              <w:top w:val="nil"/>
              <w:left w:val="single" w:sz="4" w:space="0" w:color="000000"/>
              <w:bottom w:val="single" w:sz="4" w:space="0" w:color="000000"/>
              <w:right w:val="single" w:sz="4" w:space="0" w:color="000000"/>
            </w:tcBorders>
            <w:shd w:val="clear" w:color="auto" w:fill="FBE4D5"/>
          </w:tcPr>
          <w:p w14:paraId="32C8F4B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625FCB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1</w:t>
            </w:r>
          </w:p>
        </w:tc>
        <w:tc>
          <w:tcPr>
            <w:tcW w:w="2085" w:type="dxa"/>
            <w:gridSpan w:val="2"/>
            <w:tcBorders>
              <w:top w:val="nil"/>
              <w:left w:val="nil"/>
              <w:bottom w:val="single" w:sz="4" w:space="0" w:color="000000"/>
              <w:right w:val="single" w:sz="4" w:space="0" w:color="000000"/>
            </w:tcBorders>
            <w:shd w:val="clear" w:color="auto" w:fill="87FA7E"/>
          </w:tcPr>
          <w:p w14:paraId="10116C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Median Usia Kawin Pertama (MUKP)</w:t>
            </w:r>
          </w:p>
        </w:tc>
        <w:tc>
          <w:tcPr>
            <w:tcW w:w="705" w:type="dxa"/>
            <w:tcBorders>
              <w:top w:val="nil"/>
              <w:left w:val="nil"/>
              <w:bottom w:val="single" w:sz="4" w:space="0" w:color="000000"/>
              <w:right w:val="single" w:sz="4" w:space="0" w:color="000000"/>
            </w:tcBorders>
            <w:shd w:val="clear" w:color="auto" w:fill="87FA7E"/>
          </w:tcPr>
          <w:p w14:paraId="077815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24E4E7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22,3 </w:t>
            </w:r>
            <w:r w:rsidRPr="00AC71E2">
              <w:rPr>
                <w:rFonts w:ascii="Bookman Old Style" w:eastAsia="Bookman Old Style" w:hAnsi="Bookman Old Style" w:cs="Bookman Old Style"/>
                <w:sz w:val="12"/>
                <w:szCs w:val="12"/>
              </w:rPr>
              <w:br/>
              <w:t>(PK, 2024)</w:t>
            </w:r>
          </w:p>
        </w:tc>
        <w:tc>
          <w:tcPr>
            <w:tcW w:w="855" w:type="dxa"/>
            <w:tcBorders>
              <w:top w:val="nil"/>
              <w:left w:val="nil"/>
              <w:bottom w:val="single" w:sz="4" w:space="0" w:color="000000"/>
              <w:right w:val="single" w:sz="4" w:space="0" w:color="000000"/>
            </w:tcBorders>
            <w:shd w:val="clear" w:color="auto" w:fill="87FA7E"/>
          </w:tcPr>
          <w:p w14:paraId="7C8700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22,4</w:t>
            </w:r>
          </w:p>
        </w:tc>
        <w:tc>
          <w:tcPr>
            <w:tcW w:w="855" w:type="dxa"/>
            <w:tcBorders>
              <w:top w:val="nil"/>
              <w:left w:val="nil"/>
              <w:bottom w:val="single" w:sz="4" w:space="0" w:color="000000"/>
              <w:right w:val="single" w:sz="4" w:space="0" w:color="000000"/>
            </w:tcBorders>
            <w:shd w:val="clear" w:color="auto" w:fill="87FA7E"/>
          </w:tcPr>
          <w:p w14:paraId="622AE7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22,5</w:t>
            </w:r>
          </w:p>
        </w:tc>
        <w:tc>
          <w:tcPr>
            <w:tcW w:w="855" w:type="dxa"/>
            <w:tcBorders>
              <w:top w:val="nil"/>
              <w:left w:val="nil"/>
              <w:bottom w:val="single" w:sz="4" w:space="0" w:color="000000"/>
              <w:right w:val="single" w:sz="4" w:space="0" w:color="000000"/>
            </w:tcBorders>
            <w:shd w:val="clear" w:color="auto" w:fill="87FA7E"/>
          </w:tcPr>
          <w:p w14:paraId="2311FB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22,6</w:t>
            </w:r>
          </w:p>
        </w:tc>
        <w:tc>
          <w:tcPr>
            <w:tcW w:w="855" w:type="dxa"/>
            <w:tcBorders>
              <w:top w:val="nil"/>
              <w:left w:val="nil"/>
              <w:bottom w:val="single" w:sz="4" w:space="0" w:color="000000"/>
              <w:right w:val="single" w:sz="4" w:space="0" w:color="000000"/>
            </w:tcBorders>
            <w:shd w:val="clear" w:color="auto" w:fill="87FA7E"/>
          </w:tcPr>
          <w:p w14:paraId="03DF83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22,7</w:t>
            </w:r>
          </w:p>
        </w:tc>
        <w:tc>
          <w:tcPr>
            <w:tcW w:w="855" w:type="dxa"/>
            <w:tcBorders>
              <w:top w:val="nil"/>
              <w:left w:val="nil"/>
              <w:bottom w:val="single" w:sz="4" w:space="0" w:color="000000"/>
              <w:right w:val="single" w:sz="4" w:space="0" w:color="000000"/>
            </w:tcBorders>
            <w:shd w:val="clear" w:color="auto" w:fill="87FA7E"/>
          </w:tcPr>
          <w:p w14:paraId="30BC6F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22,8</w:t>
            </w:r>
          </w:p>
        </w:tc>
        <w:tc>
          <w:tcPr>
            <w:tcW w:w="1050" w:type="dxa"/>
            <w:tcBorders>
              <w:top w:val="nil"/>
              <w:left w:val="nil"/>
              <w:bottom w:val="single" w:sz="4" w:space="0" w:color="000000"/>
              <w:right w:val="single" w:sz="4" w:space="0" w:color="000000"/>
            </w:tcBorders>
            <w:shd w:val="clear" w:color="auto" w:fill="87FA7E"/>
          </w:tcPr>
          <w:p w14:paraId="4811FF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758481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776288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1A2BA7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17B50F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shd w:val="clear" w:color="auto" w:fill="87FA7E"/>
          </w:tcPr>
          <w:p w14:paraId="18159B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5A0BD98" w14:textId="77777777" w:rsidTr="00F95DB0">
        <w:trPr>
          <w:trHeight w:val="630"/>
        </w:trPr>
        <w:tc>
          <w:tcPr>
            <w:tcW w:w="1426" w:type="dxa"/>
            <w:vMerge/>
            <w:tcBorders>
              <w:top w:val="nil"/>
              <w:left w:val="single" w:sz="4" w:space="0" w:color="000000"/>
              <w:bottom w:val="single" w:sz="4" w:space="0" w:color="000000"/>
              <w:right w:val="single" w:sz="4" w:space="0" w:color="000000"/>
            </w:tcBorders>
            <w:shd w:val="clear" w:color="auto" w:fill="FBE4D5"/>
          </w:tcPr>
          <w:p w14:paraId="29262BD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386B9E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2</w:t>
            </w:r>
          </w:p>
        </w:tc>
        <w:tc>
          <w:tcPr>
            <w:tcW w:w="2085" w:type="dxa"/>
            <w:gridSpan w:val="2"/>
            <w:tcBorders>
              <w:top w:val="nil"/>
              <w:left w:val="nil"/>
              <w:bottom w:val="single" w:sz="4" w:space="0" w:color="000000"/>
              <w:right w:val="single" w:sz="4" w:space="0" w:color="000000"/>
            </w:tcBorders>
            <w:shd w:val="clear" w:color="auto" w:fill="FBE4D5"/>
          </w:tcPr>
          <w:p w14:paraId="139D5F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Program (</w:t>
            </w:r>
            <w:r w:rsidRPr="00AC71E2">
              <w:rPr>
                <w:rFonts w:ascii="Bookman Old Style" w:eastAsia="Bookman Old Style" w:hAnsi="Bookman Old Style" w:cs="Bookman Old Style"/>
                <w:i/>
                <w:sz w:val="12"/>
                <w:szCs w:val="12"/>
              </w:rPr>
              <w:t>Outcome</w:t>
            </w:r>
            <w:r w:rsidRPr="00AC71E2">
              <w:rPr>
                <w:rFonts w:ascii="Bookman Old Style" w:eastAsia="Bookman Old Style" w:hAnsi="Bookman Old Style" w:cs="Bookman Old Style"/>
                <w:sz w:val="12"/>
                <w:szCs w:val="12"/>
              </w:rPr>
              <w:t>): Meningkatnya ketahanan keluarga sesuai siklus hidup</w:t>
            </w:r>
          </w:p>
        </w:tc>
        <w:tc>
          <w:tcPr>
            <w:tcW w:w="705" w:type="dxa"/>
            <w:tcBorders>
              <w:top w:val="nil"/>
              <w:left w:val="nil"/>
              <w:bottom w:val="single" w:sz="4" w:space="0" w:color="000000"/>
              <w:right w:val="single" w:sz="4" w:space="0" w:color="000000"/>
            </w:tcBorders>
            <w:shd w:val="clear" w:color="auto" w:fill="FBE4D5"/>
          </w:tcPr>
          <w:p w14:paraId="1776ED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489298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3AF44C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4932D8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3E9DB9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43DBB5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5EC7AA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CD8AB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0F2649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4AE11C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391289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172AFF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6786B3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53A0EFD" w14:textId="77777777" w:rsidTr="00F95DB0">
        <w:trPr>
          <w:trHeight w:val="565"/>
        </w:trPr>
        <w:tc>
          <w:tcPr>
            <w:tcW w:w="1426" w:type="dxa"/>
            <w:vMerge/>
            <w:tcBorders>
              <w:top w:val="nil"/>
              <w:left w:val="single" w:sz="4" w:space="0" w:color="000000"/>
              <w:bottom w:val="single" w:sz="4" w:space="0" w:color="000000"/>
              <w:right w:val="single" w:sz="4" w:space="0" w:color="000000"/>
            </w:tcBorders>
            <w:shd w:val="clear" w:color="auto" w:fill="FBE4D5"/>
          </w:tcPr>
          <w:p w14:paraId="72963B5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08708C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2</w:t>
            </w:r>
          </w:p>
        </w:tc>
        <w:tc>
          <w:tcPr>
            <w:tcW w:w="2085" w:type="dxa"/>
            <w:gridSpan w:val="2"/>
            <w:tcBorders>
              <w:top w:val="nil"/>
              <w:left w:val="nil"/>
              <w:bottom w:val="single" w:sz="4" w:space="0" w:color="000000"/>
              <w:right w:val="single" w:sz="4" w:space="0" w:color="000000"/>
            </w:tcBorders>
            <w:shd w:val="clear" w:color="auto" w:fill="87FA7E"/>
          </w:tcPr>
          <w:p w14:paraId="60C9B3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Kerentanan Keluarga</w:t>
            </w:r>
          </w:p>
        </w:tc>
        <w:tc>
          <w:tcPr>
            <w:tcW w:w="705" w:type="dxa"/>
            <w:tcBorders>
              <w:top w:val="nil"/>
              <w:left w:val="nil"/>
              <w:bottom w:val="single" w:sz="4" w:space="0" w:color="000000"/>
              <w:right w:val="single" w:sz="4" w:space="0" w:color="000000"/>
            </w:tcBorders>
            <w:shd w:val="clear" w:color="auto" w:fill="87FA7E"/>
          </w:tcPr>
          <w:p w14:paraId="34EDBD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1F9ABD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8,83 </w:t>
            </w:r>
            <w:r w:rsidRPr="00AC71E2">
              <w:rPr>
                <w:rFonts w:ascii="Bookman Old Style" w:eastAsia="Bookman Old Style" w:hAnsi="Bookman Old Style" w:cs="Bookman Old Style"/>
                <w:sz w:val="12"/>
                <w:szCs w:val="12"/>
              </w:rPr>
              <w:br/>
              <w:t>(PK)</w:t>
            </w:r>
          </w:p>
        </w:tc>
        <w:tc>
          <w:tcPr>
            <w:tcW w:w="855" w:type="dxa"/>
            <w:tcBorders>
              <w:top w:val="nil"/>
              <w:left w:val="nil"/>
              <w:bottom w:val="single" w:sz="4" w:space="0" w:color="000000"/>
              <w:right w:val="single" w:sz="4" w:space="0" w:color="000000"/>
            </w:tcBorders>
            <w:shd w:val="clear" w:color="auto" w:fill="87FA7E"/>
          </w:tcPr>
          <w:p w14:paraId="0E60EF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8,60</w:t>
            </w:r>
          </w:p>
        </w:tc>
        <w:tc>
          <w:tcPr>
            <w:tcW w:w="855" w:type="dxa"/>
            <w:tcBorders>
              <w:top w:val="nil"/>
              <w:left w:val="nil"/>
              <w:bottom w:val="single" w:sz="4" w:space="0" w:color="000000"/>
              <w:right w:val="single" w:sz="4" w:space="0" w:color="000000"/>
            </w:tcBorders>
            <w:shd w:val="clear" w:color="auto" w:fill="87FA7E"/>
          </w:tcPr>
          <w:p w14:paraId="37D604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8,40</w:t>
            </w:r>
          </w:p>
        </w:tc>
        <w:tc>
          <w:tcPr>
            <w:tcW w:w="855" w:type="dxa"/>
            <w:tcBorders>
              <w:top w:val="nil"/>
              <w:left w:val="nil"/>
              <w:bottom w:val="single" w:sz="4" w:space="0" w:color="000000"/>
              <w:right w:val="single" w:sz="4" w:space="0" w:color="000000"/>
            </w:tcBorders>
            <w:shd w:val="clear" w:color="auto" w:fill="87FA7E"/>
          </w:tcPr>
          <w:p w14:paraId="286B02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8,20</w:t>
            </w:r>
          </w:p>
        </w:tc>
        <w:tc>
          <w:tcPr>
            <w:tcW w:w="855" w:type="dxa"/>
            <w:tcBorders>
              <w:top w:val="nil"/>
              <w:left w:val="nil"/>
              <w:bottom w:val="single" w:sz="4" w:space="0" w:color="000000"/>
              <w:right w:val="single" w:sz="4" w:space="0" w:color="000000"/>
            </w:tcBorders>
            <w:shd w:val="clear" w:color="auto" w:fill="87FA7E"/>
          </w:tcPr>
          <w:p w14:paraId="2C4C8F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8,00</w:t>
            </w:r>
          </w:p>
        </w:tc>
        <w:tc>
          <w:tcPr>
            <w:tcW w:w="855" w:type="dxa"/>
            <w:tcBorders>
              <w:top w:val="nil"/>
              <w:left w:val="nil"/>
              <w:bottom w:val="single" w:sz="4" w:space="0" w:color="000000"/>
              <w:right w:val="single" w:sz="4" w:space="0" w:color="000000"/>
            </w:tcBorders>
            <w:shd w:val="clear" w:color="auto" w:fill="87FA7E"/>
          </w:tcPr>
          <w:p w14:paraId="103532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7,80</w:t>
            </w:r>
          </w:p>
        </w:tc>
        <w:tc>
          <w:tcPr>
            <w:tcW w:w="1050" w:type="dxa"/>
            <w:tcBorders>
              <w:top w:val="nil"/>
              <w:left w:val="nil"/>
              <w:bottom w:val="single" w:sz="4" w:space="0" w:color="000000"/>
              <w:right w:val="single" w:sz="4" w:space="0" w:color="000000"/>
            </w:tcBorders>
            <w:shd w:val="clear" w:color="auto" w:fill="87FA7E"/>
          </w:tcPr>
          <w:p w14:paraId="63E58E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78940B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6281C6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27A965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shd w:val="clear" w:color="auto" w:fill="87FA7E"/>
          </w:tcPr>
          <w:p w14:paraId="2897BA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shd w:val="clear" w:color="auto" w:fill="87FA7E"/>
          </w:tcPr>
          <w:p w14:paraId="5FCC8C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5A5166D" w14:textId="77777777" w:rsidTr="00F95DB0">
        <w:trPr>
          <w:trHeight w:val="424"/>
        </w:trPr>
        <w:tc>
          <w:tcPr>
            <w:tcW w:w="1426" w:type="dxa"/>
            <w:vMerge/>
            <w:tcBorders>
              <w:top w:val="nil"/>
              <w:left w:val="single" w:sz="4" w:space="0" w:color="000000"/>
              <w:bottom w:val="single" w:sz="4" w:space="0" w:color="000000"/>
              <w:right w:val="single" w:sz="4" w:space="0" w:color="000000"/>
            </w:tcBorders>
            <w:shd w:val="clear" w:color="auto" w:fill="FBE4D5"/>
          </w:tcPr>
          <w:p w14:paraId="5F5DD81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2E382F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3</w:t>
            </w:r>
          </w:p>
        </w:tc>
        <w:tc>
          <w:tcPr>
            <w:tcW w:w="2085" w:type="dxa"/>
            <w:gridSpan w:val="2"/>
            <w:tcBorders>
              <w:top w:val="nil"/>
              <w:left w:val="nil"/>
              <w:bottom w:val="single" w:sz="4" w:space="0" w:color="000000"/>
              <w:right w:val="single" w:sz="4" w:space="0" w:color="000000"/>
            </w:tcBorders>
            <w:shd w:val="clear" w:color="auto" w:fill="FBE4D5"/>
          </w:tcPr>
          <w:p w14:paraId="3C7A2B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Indeks Lansia Berdaya </w:t>
            </w:r>
          </w:p>
        </w:tc>
        <w:tc>
          <w:tcPr>
            <w:tcW w:w="705" w:type="dxa"/>
            <w:tcBorders>
              <w:top w:val="nil"/>
              <w:left w:val="nil"/>
              <w:bottom w:val="single" w:sz="4" w:space="0" w:color="000000"/>
              <w:right w:val="single" w:sz="4" w:space="0" w:color="000000"/>
            </w:tcBorders>
            <w:shd w:val="clear" w:color="auto" w:fill="FBE4D5"/>
            <w:vAlign w:val="center"/>
          </w:tcPr>
          <w:p w14:paraId="35D197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44BCD2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56,99 </w:t>
            </w:r>
            <w:r w:rsidRPr="00AC71E2">
              <w:rPr>
                <w:rFonts w:ascii="Bookman Old Style" w:eastAsia="Bookman Old Style" w:hAnsi="Bookman Old Style" w:cs="Bookman Old Style"/>
                <w:sz w:val="12"/>
                <w:szCs w:val="12"/>
              </w:rPr>
              <w:br/>
              <w:t>(PK)</w:t>
            </w:r>
          </w:p>
        </w:tc>
        <w:tc>
          <w:tcPr>
            <w:tcW w:w="855" w:type="dxa"/>
            <w:tcBorders>
              <w:top w:val="nil"/>
              <w:left w:val="nil"/>
              <w:bottom w:val="single" w:sz="4" w:space="0" w:color="000000"/>
              <w:right w:val="single" w:sz="4" w:space="0" w:color="000000"/>
            </w:tcBorders>
            <w:shd w:val="clear" w:color="auto" w:fill="FBE4D5"/>
          </w:tcPr>
          <w:p w14:paraId="1ADDCB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61,25</w:t>
            </w:r>
          </w:p>
        </w:tc>
        <w:tc>
          <w:tcPr>
            <w:tcW w:w="855" w:type="dxa"/>
            <w:tcBorders>
              <w:top w:val="nil"/>
              <w:left w:val="nil"/>
              <w:bottom w:val="single" w:sz="4" w:space="0" w:color="000000"/>
              <w:right w:val="single" w:sz="4" w:space="0" w:color="000000"/>
            </w:tcBorders>
            <w:shd w:val="clear" w:color="auto" w:fill="FBE4D5"/>
          </w:tcPr>
          <w:p w14:paraId="49E0C8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61,5</w:t>
            </w:r>
          </w:p>
        </w:tc>
        <w:tc>
          <w:tcPr>
            <w:tcW w:w="855" w:type="dxa"/>
            <w:tcBorders>
              <w:top w:val="nil"/>
              <w:left w:val="nil"/>
              <w:bottom w:val="single" w:sz="4" w:space="0" w:color="000000"/>
              <w:right w:val="single" w:sz="4" w:space="0" w:color="000000"/>
            </w:tcBorders>
            <w:shd w:val="clear" w:color="auto" w:fill="FBE4D5"/>
          </w:tcPr>
          <w:p w14:paraId="4F7C6D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61,75</w:t>
            </w:r>
          </w:p>
        </w:tc>
        <w:tc>
          <w:tcPr>
            <w:tcW w:w="855" w:type="dxa"/>
            <w:tcBorders>
              <w:top w:val="nil"/>
              <w:left w:val="nil"/>
              <w:bottom w:val="single" w:sz="4" w:space="0" w:color="000000"/>
              <w:right w:val="single" w:sz="4" w:space="0" w:color="000000"/>
            </w:tcBorders>
            <w:shd w:val="clear" w:color="auto" w:fill="FBE4D5"/>
          </w:tcPr>
          <w:p w14:paraId="738EF6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w:t>
            </w:r>
          </w:p>
        </w:tc>
        <w:tc>
          <w:tcPr>
            <w:tcW w:w="855" w:type="dxa"/>
            <w:tcBorders>
              <w:top w:val="nil"/>
              <w:left w:val="nil"/>
              <w:bottom w:val="single" w:sz="4" w:space="0" w:color="000000"/>
              <w:right w:val="single" w:sz="4" w:space="0" w:color="000000"/>
            </w:tcBorders>
            <w:shd w:val="clear" w:color="auto" w:fill="FBE4D5"/>
          </w:tcPr>
          <w:p w14:paraId="4E9814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62,25</w:t>
            </w:r>
          </w:p>
        </w:tc>
        <w:tc>
          <w:tcPr>
            <w:tcW w:w="1050" w:type="dxa"/>
            <w:tcBorders>
              <w:top w:val="nil"/>
              <w:left w:val="nil"/>
              <w:bottom w:val="single" w:sz="4" w:space="0" w:color="000000"/>
              <w:right w:val="single" w:sz="4" w:space="0" w:color="000000"/>
            </w:tcBorders>
            <w:shd w:val="clear" w:color="auto" w:fill="FBE4D5"/>
          </w:tcPr>
          <w:p w14:paraId="3B6934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4E0E0F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0C66EE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3E9E6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shd w:val="clear" w:color="auto" w:fill="FBE4D5"/>
          </w:tcPr>
          <w:p w14:paraId="1F3E75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shd w:val="clear" w:color="auto" w:fill="FBE4D5"/>
          </w:tcPr>
          <w:p w14:paraId="3A3D1D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E2861F5" w14:textId="77777777" w:rsidTr="00F95DB0">
        <w:trPr>
          <w:trHeight w:val="983"/>
        </w:trPr>
        <w:tc>
          <w:tcPr>
            <w:tcW w:w="1426" w:type="dxa"/>
            <w:vMerge w:val="restart"/>
            <w:tcBorders>
              <w:top w:val="single" w:sz="4" w:space="0" w:color="000000"/>
              <w:left w:val="single" w:sz="4" w:space="0" w:color="000000"/>
              <w:bottom w:val="single" w:sz="4" w:space="0" w:color="000000"/>
              <w:right w:val="single" w:sz="4" w:space="0" w:color="000000"/>
            </w:tcBorders>
          </w:tcPr>
          <w:p w14:paraId="395A35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Pembinaan Ketahanan Keluarga Balita dan Anak</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54B046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0985B0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w:t>
            </w:r>
            <w:r w:rsidRPr="00AC71E2">
              <w:rPr>
                <w:rFonts w:ascii="Bookman Old Style" w:eastAsia="Bookman Old Style" w:hAnsi="Bookman Old Style" w:cs="Bookman Old Style"/>
                <w:i/>
                <w:sz w:val="12"/>
                <w:szCs w:val="12"/>
              </w:rPr>
              <w:t>Output</w:t>
            </w:r>
            <w:r w:rsidRPr="00AC71E2">
              <w:rPr>
                <w:rFonts w:ascii="Bookman Old Style" w:eastAsia="Bookman Old Style" w:hAnsi="Bookman Old Style" w:cs="Bookman Old Style"/>
                <w:sz w:val="12"/>
                <w:szCs w:val="12"/>
              </w:rPr>
              <w:t xml:space="preserve">): Meningkatnya kemampuan keluarga dalam pengasuhan anak usia dini  (0-6 tahun) </w:t>
            </w:r>
          </w:p>
        </w:tc>
        <w:tc>
          <w:tcPr>
            <w:tcW w:w="705" w:type="dxa"/>
            <w:tcBorders>
              <w:top w:val="single" w:sz="4" w:space="0" w:color="000000"/>
              <w:left w:val="single" w:sz="4" w:space="0" w:color="000000"/>
              <w:bottom w:val="single" w:sz="4" w:space="0" w:color="000000"/>
              <w:right w:val="single" w:sz="4" w:space="0" w:color="000000"/>
            </w:tcBorders>
            <w:shd w:val="clear" w:color="auto" w:fill="9CFAFC"/>
          </w:tcPr>
          <w:p w14:paraId="68DB43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EB06F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1AEAB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4EC47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78AB0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EAE81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7AB90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6BC9C5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6.262,04</w:t>
            </w:r>
          </w:p>
        </w:tc>
        <w:tc>
          <w:tcPr>
            <w:tcW w:w="1050" w:type="dxa"/>
            <w:tcBorders>
              <w:top w:val="nil"/>
              <w:left w:val="nil"/>
              <w:bottom w:val="single" w:sz="4" w:space="0" w:color="000000"/>
              <w:right w:val="single" w:sz="4" w:space="0" w:color="000000"/>
            </w:tcBorders>
            <w:shd w:val="clear" w:color="auto" w:fill="9CFAFC"/>
          </w:tcPr>
          <w:p w14:paraId="36A259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6.637,76</w:t>
            </w:r>
          </w:p>
        </w:tc>
        <w:tc>
          <w:tcPr>
            <w:tcW w:w="1140" w:type="dxa"/>
            <w:tcBorders>
              <w:top w:val="nil"/>
              <w:left w:val="nil"/>
              <w:bottom w:val="single" w:sz="4" w:space="0" w:color="000000"/>
              <w:right w:val="single" w:sz="4" w:space="0" w:color="000000"/>
            </w:tcBorders>
            <w:shd w:val="clear" w:color="auto" w:fill="9CFAFC"/>
          </w:tcPr>
          <w:p w14:paraId="0D5B4C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7.036,02</w:t>
            </w:r>
          </w:p>
        </w:tc>
        <w:tc>
          <w:tcPr>
            <w:tcW w:w="1050" w:type="dxa"/>
            <w:tcBorders>
              <w:top w:val="nil"/>
              <w:left w:val="nil"/>
              <w:bottom w:val="single" w:sz="4" w:space="0" w:color="000000"/>
              <w:right w:val="single" w:sz="4" w:space="0" w:color="000000"/>
            </w:tcBorders>
            <w:shd w:val="clear" w:color="auto" w:fill="9CFAFC"/>
          </w:tcPr>
          <w:p w14:paraId="02A444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7.458,19</w:t>
            </w:r>
          </w:p>
        </w:tc>
        <w:tc>
          <w:tcPr>
            <w:tcW w:w="1030" w:type="dxa"/>
            <w:tcBorders>
              <w:top w:val="nil"/>
              <w:left w:val="nil"/>
              <w:bottom w:val="single" w:sz="4" w:space="0" w:color="000000"/>
              <w:right w:val="single" w:sz="4" w:space="0" w:color="000000"/>
            </w:tcBorders>
            <w:shd w:val="clear" w:color="auto" w:fill="9CFAFC"/>
          </w:tcPr>
          <w:p w14:paraId="72D723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7.905,68</w:t>
            </w:r>
          </w:p>
        </w:tc>
        <w:tc>
          <w:tcPr>
            <w:tcW w:w="1159" w:type="dxa"/>
            <w:tcBorders>
              <w:top w:val="nil"/>
              <w:left w:val="nil"/>
              <w:bottom w:val="single" w:sz="4" w:space="0" w:color="000000"/>
              <w:right w:val="single" w:sz="4" w:space="0" w:color="000000"/>
            </w:tcBorders>
            <w:shd w:val="clear" w:color="auto" w:fill="9CFAFC"/>
          </w:tcPr>
          <w:p w14:paraId="4289DE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Ketahanan Keluarga Balita dan Anak</w:t>
            </w:r>
          </w:p>
        </w:tc>
      </w:tr>
      <w:tr w:rsidR="00BA53F8" w:rsidRPr="00AC71E2" w14:paraId="26F405DD" w14:textId="77777777" w:rsidTr="00F95DB0">
        <w:trPr>
          <w:trHeight w:val="690"/>
        </w:trPr>
        <w:tc>
          <w:tcPr>
            <w:tcW w:w="1426" w:type="dxa"/>
            <w:vMerge/>
            <w:tcBorders>
              <w:top w:val="single" w:sz="4" w:space="0" w:color="000000"/>
              <w:left w:val="single" w:sz="4" w:space="0" w:color="000000"/>
              <w:bottom w:val="single" w:sz="4" w:space="0" w:color="000000"/>
              <w:right w:val="single" w:sz="4" w:space="0" w:color="000000"/>
            </w:tcBorders>
          </w:tcPr>
          <w:p w14:paraId="2E42CEF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540AC7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shd w:val="clear" w:color="auto" w:fill="87FA7E"/>
          </w:tcPr>
          <w:p w14:paraId="3C88D7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Pengasuhan Anak Usia Dini</w:t>
            </w:r>
          </w:p>
        </w:tc>
        <w:tc>
          <w:tcPr>
            <w:tcW w:w="705" w:type="dxa"/>
            <w:tcBorders>
              <w:top w:val="nil"/>
              <w:left w:val="nil"/>
              <w:bottom w:val="single" w:sz="4" w:space="0" w:color="000000"/>
              <w:right w:val="single" w:sz="4" w:space="0" w:color="000000"/>
            </w:tcBorders>
            <w:shd w:val="clear" w:color="auto" w:fill="87FA7E"/>
          </w:tcPr>
          <w:p w14:paraId="68CCB3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101CE2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54,31 </w:t>
            </w:r>
            <w:r w:rsidRPr="00AC71E2">
              <w:rPr>
                <w:rFonts w:ascii="Bookman Old Style" w:eastAsia="Bookman Old Style" w:hAnsi="Bookman Old Style" w:cs="Bookman Old Style"/>
                <w:sz w:val="12"/>
                <w:szCs w:val="12"/>
              </w:rPr>
              <w:br/>
              <w:t>(Susenas &amp; PK)</w:t>
            </w:r>
          </w:p>
        </w:tc>
        <w:tc>
          <w:tcPr>
            <w:tcW w:w="855" w:type="dxa"/>
            <w:tcBorders>
              <w:top w:val="nil"/>
              <w:left w:val="nil"/>
              <w:bottom w:val="single" w:sz="4" w:space="0" w:color="000000"/>
              <w:right w:val="single" w:sz="4" w:space="0" w:color="000000"/>
            </w:tcBorders>
            <w:shd w:val="clear" w:color="auto" w:fill="87FA7E"/>
          </w:tcPr>
          <w:p w14:paraId="3F2D11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55,66</w:t>
            </w:r>
          </w:p>
        </w:tc>
        <w:tc>
          <w:tcPr>
            <w:tcW w:w="855" w:type="dxa"/>
            <w:tcBorders>
              <w:top w:val="nil"/>
              <w:left w:val="nil"/>
              <w:bottom w:val="single" w:sz="4" w:space="0" w:color="000000"/>
              <w:right w:val="single" w:sz="4" w:space="0" w:color="000000"/>
            </w:tcBorders>
            <w:shd w:val="clear" w:color="auto" w:fill="87FA7E"/>
          </w:tcPr>
          <w:p w14:paraId="3F07E4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56,16</w:t>
            </w:r>
          </w:p>
        </w:tc>
        <w:tc>
          <w:tcPr>
            <w:tcW w:w="855" w:type="dxa"/>
            <w:tcBorders>
              <w:top w:val="nil"/>
              <w:left w:val="nil"/>
              <w:bottom w:val="single" w:sz="4" w:space="0" w:color="000000"/>
              <w:right w:val="single" w:sz="4" w:space="0" w:color="000000"/>
            </w:tcBorders>
            <w:shd w:val="clear" w:color="auto" w:fill="87FA7E"/>
          </w:tcPr>
          <w:p w14:paraId="2CDBD9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56,61</w:t>
            </w:r>
          </w:p>
        </w:tc>
        <w:tc>
          <w:tcPr>
            <w:tcW w:w="855" w:type="dxa"/>
            <w:tcBorders>
              <w:top w:val="nil"/>
              <w:left w:val="nil"/>
              <w:bottom w:val="single" w:sz="4" w:space="0" w:color="000000"/>
              <w:right w:val="single" w:sz="4" w:space="0" w:color="000000"/>
            </w:tcBorders>
            <w:shd w:val="clear" w:color="auto" w:fill="87FA7E"/>
          </w:tcPr>
          <w:p w14:paraId="0945F0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57,04</w:t>
            </w:r>
          </w:p>
        </w:tc>
        <w:tc>
          <w:tcPr>
            <w:tcW w:w="855" w:type="dxa"/>
            <w:tcBorders>
              <w:top w:val="nil"/>
              <w:left w:val="nil"/>
              <w:bottom w:val="single" w:sz="4" w:space="0" w:color="000000"/>
              <w:right w:val="single" w:sz="4" w:space="0" w:color="000000"/>
            </w:tcBorders>
            <w:shd w:val="clear" w:color="auto" w:fill="87FA7E"/>
          </w:tcPr>
          <w:p w14:paraId="5B1E12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57,43</w:t>
            </w:r>
          </w:p>
        </w:tc>
        <w:tc>
          <w:tcPr>
            <w:tcW w:w="1050" w:type="dxa"/>
            <w:tcBorders>
              <w:top w:val="nil"/>
              <w:left w:val="nil"/>
              <w:bottom w:val="single" w:sz="4" w:space="0" w:color="000000"/>
              <w:right w:val="single" w:sz="4" w:space="0" w:color="000000"/>
            </w:tcBorders>
            <w:shd w:val="clear" w:color="auto" w:fill="87FA7E"/>
          </w:tcPr>
          <w:p w14:paraId="2BAFF7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18B79F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576836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540296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0247D7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vAlign w:val="bottom"/>
          </w:tcPr>
          <w:p w14:paraId="1927CD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3066F78" w14:textId="77777777" w:rsidTr="00F95DB0">
        <w:trPr>
          <w:trHeight w:val="825"/>
        </w:trPr>
        <w:tc>
          <w:tcPr>
            <w:tcW w:w="1426" w:type="dxa"/>
            <w:vMerge/>
            <w:tcBorders>
              <w:top w:val="single" w:sz="4" w:space="0" w:color="000000"/>
              <w:left w:val="single" w:sz="4" w:space="0" w:color="000000"/>
              <w:bottom w:val="single" w:sz="4" w:space="0" w:color="000000"/>
              <w:right w:val="single" w:sz="4" w:space="0" w:color="000000"/>
            </w:tcBorders>
          </w:tcPr>
          <w:p w14:paraId="7A91A83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40EFBB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shd w:val="clear" w:color="auto" w:fill="87FA7E"/>
          </w:tcPr>
          <w:p w14:paraId="47E881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tempat penitipan anak (TPA) yang menerima pendampingan pengasuhan</w:t>
            </w:r>
          </w:p>
        </w:tc>
        <w:tc>
          <w:tcPr>
            <w:tcW w:w="705" w:type="dxa"/>
            <w:tcBorders>
              <w:top w:val="nil"/>
              <w:left w:val="nil"/>
              <w:bottom w:val="single" w:sz="4" w:space="0" w:color="000000"/>
              <w:right w:val="single" w:sz="4" w:space="0" w:color="000000"/>
            </w:tcBorders>
            <w:shd w:val="clear" w:color="auto" w:fill="87FA7E"/>
          </w:tcPr>
          <w:p w14:paraId="3DAC80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1DBA78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87FA7E"/>
          </w:tcPr>
          <w:p w14:paraId="15B63B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w:t>
            </w:r>
          </w:p>
        </w:tc>
        <w:tc>
          <w:tcPr>
            <w:tcW w:w="855" w:type="dxa"/>
            <w:tcBorders>
              <w:top w:val="nil"/>
              <w:left w:val="nil"/>
              <w:bottom w:val="single" w:sz="4" w:space="0" w:color="000000"/>
              <w:right w:val="single" w:sz="4" w:space="0" w:color="000000"/>
            </w:tcBorders>
            <w:shd w:val="clear" w:color="auto" w:fill="87FA7E"/>
          </w:tcPr>
          <w:p w14:paraId="0B24FF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w:t>
            </w:r>
          </w:p>
        </w:tc>
        <w:tc>
          <w:tcPr>
            <w:tcW w:w="855" w:type="dxa"/>
            <w:tcBorders>
              <w:top w:val="nil"/>
              <w:left w:val="nil"/>
              <w:bottom w:val="single" w:sz="4" w:space="0" w:color="000000"/>
              <w:right w:val="single" w:sz="4" w:space="0" w:color="000000"/>
            </w:tcBorders>
            <w:shd w:val="clear" w:color="auto" w:fill="87FA7E"/>
          </w:tcPr>
          <w:p w14:paraId="257B46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w:t>
            </w:r>
          </w:p>
        </w:tc>
        <w:tc>
          <w:tcPr>
            <w:tcW w:w="855" w:type="dxa"/>
            <w:tcBorders>
              <w:top w:val="nil"/>
              <w:left w:val="nil"/>
              <w:bottom w:val="single" w:sz="4" w:space="0" w:color="000000"/>
              <w:right w:val="single" w:sz="4" w:space="0" w:color="000000"/>
            </w:tcBorders>
            <w:shd w:val="clear" w:color="auto" w:fill="87FA7E"/>
          </w:tcPr>
          <w:p w14:paraId="0553F0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w:t>
            </w:r>
          </w:p>
        </w:tc>
        <w:tc>
          <w:tcPr>
            <w:tcW w:w="855" w:type="dxa"/>
            <w:tcBorders>
              <w:top w:val="nil"/>
              <w:left w:val="nil"/>
              <w:bottom w:val="single" w:sz="4" w:space="0" w:color="000000"/>
              <w:right w:val="single" w:sz="4" w:space="0" w:color="000000"/>
            </w:tcBorders>
            <w:shd w:val="clear" w:color="auto" w:fill="87FA7E"/>
          </w:tcPr>
          <w:p w14:paraId="003C91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1050" w:type="dxa"/>
            <w:tcBorders>
              <w:top w:val="nil"/>
              <w:left w:val="nil"/>
              <w:bottom w:val="single" w:sz="4" w:space="0" w:color="000000"/>
              <w:right w:val="single" w:sz="4" w:space="0" w:color="000000"/>
            </w:tcBorders>
            <w:shd w:val="clear" w:color="auto" w:fill="87FA7E"/>
          </w:tcPr>
          <w:p w14:paraId="2EA76D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680FDF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43F173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20E7D6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79229B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vAlign w:val="bottom"/>
          </w:tcPr>
          <w:p w14:paraId="3FB4B8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623B7B3" w14:textId="77777777" w:rsidTr="00F95DB0">
        <w:trPr>
          <w:trHeight w:val="702"/>
        </w:trPr>
        <w:tc>
          <w:tcPr>
            <w:tcW w:w="1426" w:type="dxa"/>
            <w:vMerge/>
            <w:tcBorders>
              <w:top w:val="single" w:sz="4" w:space="0" w:color="000000"/>
              <w:left w:val="single" w:sz="4" w:space="0" w:color="000000"/>
              <w:bottom w:val="single" w:sz="4" w:space="0" w:color="000000"/>
              <w:right w:val="single" w:sz="4" w:space="0" w:color="000000"/>
            </w:tcBorders>
          </w:tcPr>
          <w:p w14:paraId="78EF1BC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080931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87FA7E"/>
          </w:tcPr>
          <w:p w14:paraId="63CA57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di bidang pengasuhan anak usia dini</w:t>
            </w:r>
          </w:p>
        </w:tc>
        <w:tc>
          <w:tcPr>
            <w:tcW w:w="705" w:type="dxa"/>
            <w:tcBorders>
              <w:top w:val="nil"/>
              <w:left w:val="nil"/>
              <w:bottom w:val="single" w:sz="4" w:space="0" w:color="000000"/>
              <w:right w:val="single" w:sz="4" w:space="0" w:color="000000"/>
            </w:tcBorders>
            <w:shd w:val="clear" w:color="auto" w:fill="87FA7E"/>
          </w:tcPr>
          <w:p w14:paraId="648EAB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505136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shd w:val="clear" w:color="auto" w:fill="87FA7E"/>
          </w:tcPr>
          <w:p w14:paraId="56B20C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7A128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4C95DA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BE8E6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0E1AB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0C7B61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1.400,00</w:t>
            </w:r>
          </w:p>
        </w:tc>
        <w:tc>
          <w:tcPr>
            <w:tcW w:w="1050" w:type="dxa"/>
            <w:tcBorders>
              <w:top w:val="nil"/>
              <w:left w:val="nil"/>
              <w:bottom w:val="single" w:sz="4" w:space="0" w:color="000000"/>
              <w:right w:val="single" w:sz="4" w:space="0" w:color="000000"/>
            </w:tcBorders>
            <w:shd w:val="clear" w:color="auto" w:fill="87FA7E"/>
          </w:tcPr>
          <w:p w14:paraId="7449D6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1.484,00</w:t>
            </w:r>
          </w:p>
        </w:tc>
        <w:tc>
          <w:tcPr>
            <w:tcW w:w="1140" w:type="dxa"/>
            <w:tcBorders>
              <w:top w:val="nil"/>
              <w:left w:val="nil"/>
              <w:bottom w:val="single" w:sz="4" w:space="0" w:color="000000"/>
              <w:right w:val="single" w:sz="4" w:space="0" w:color="000000"/>
            </w:tcBorders>
            <w:shd w:val="clear" w:color="auto" w:fill="87FA7E"/>
          </w:tcPr>
          <w:p w14:paraId="4FAD35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1.573,04</w:t>
            </w:r>
          </w:p>
        </w:tc>
        <w:tc>
          <w:tcPr>
            <w:tcW w:w="1050" w:type="dxa"/>
            <w:tcBorders>
              <w:top w:val="nil"/>
              <w:left w:val="nil"/>
              <w:bottom w:val="single" w:sz="4" w:space="0" w:color="000000"/>
              <w:right w:val="single" w:sz="4" w:space="0" w:color="000000"/>
            </w:tcBorders>
            <w:shd w:val="clear" w:color="auto" w:fill="87FA7E"/>
          </w:tcPr>
          <w:p w14:paraId="42FCCB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1.667,42</w:t>
            </w:r>
          </w:p>
        </w:tc>
        <w:tc>
          <w:tcPr>
            <w:tcW w:w="1030" w:type="dxa"/>
            <w:tcBorders>
              <w:top w:val="nil"/>
              <w:left w:val="nil"/>
              <w:bottom w:val="single" w:sz="4" w:space="0" w:color="000000"/>
              <w:right w:val="single" w:sz="4" w:space="0" w:color="000000"/>
            </w:tcBorders>
            <w:shd w:val="clear" w:color="auto" w:fill="87FA7E"/>
          </w:tcPr>
          <w:p w14:paraId="770C6E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1.767,47</w:t>
            </w:r>
          </w:p>
        </w:tc>
        <w:tc>
          <w:tcPr>
            <w:tcW w:w="1159" w:type="dxa"/>
            <w:tcBorders>
              <w:top w:val="nil"/>
              <w:left w:val="nil"/>
              <w:bottom w:val="single" w:sz="4" w:space="0" w:color="000000"/>
              <w:right w:val="single" w:sz="4" w:space="0" w:color="000000"/>
            </w:tcBorders>
            <w:shd w:val="clear" w:color="auto" w:fill="87FA7E"/>
            <w:vAlign w:val="bottom"/>
          </w:tcPr>
          <w:p w14:paraId="33015B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62AFAEF" w14:textId="77777777" w:rsidTr="00F95DB0">
        <w:trPr>
          <w:trHeight w:val="930"/>
        </w:trPr>
        <w:tc>
          <w:tcPr>
            <w:tcW w:w="1426" w:type="dxa"/>
            <w:vMerge/>
            <w:tcBorders>
              <w:top w:val="single" w:sz="4" w:space="0" w:color="000000"/>
              <w:left w:val="single" w:sz="4" w:space="0" w:color="000000"/>
              <w:bottom w:val="single" w:sz="4" w:space="0" w:color="000000"/>
              <w:right w:val="single" w:sz="4" w:space="0" w:color="000000"/>
            </w:tcBorders>
          </w:tcPr>
          <w:p w14:paraId="334B33E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67140C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000000"/>
              <w:right w:val="single" w:sz="4" w:space="0" w:color="000000"/>
            </w:tcBorders>
          </w:tcPr>
          <w:p w14:paraId="073058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bimbingan teknis di bidang pengasuhan anak usia dini</w:t>
            </w:r>
          </w:p>
        </w:tc>
        <w:tc>
          <w:tcPr>
            <w:tcW w:w="705" w:type="dxa"/>
            <w:tcBorders>
              <w:top w:val="single" w:sz="4" w:space="0" w:color="000000"/>
              <w:left w:val="nil"/>
              <w:bottom w:val="single" w:sz="4" w:space="0" w:color="000000"/>
              <w:right w:val="single" w:sz="4" w:space="0" w:color="000000"/>
            </w:tcBorders>
          </w:tcPr>
          <w:p w14:paraId="64C2E3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23A19F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single" w:sz="4" w:space="0" w:color="000000"/>
              <w:left w:val="nil"/>
              <w:bottom w:val="single" w:sz="4" w:space="0" w:color="000000"/>
              <w:right w:val="single" w:sz="4" w:space="0" w:color="000000"/>
            </w:tcBorders>
          </w:tcPr>
          <w:p w14:paraId="0A6AF9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4F125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243B5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A8CAC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1C234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26958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E8394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8EB31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1CF0D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F54E9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7918F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568FBB1" w14:textId="77777777" w:rsidTr="00F95DB0">
        <w:trPr>
          <w:trHeight w:val="780"/>
        </w:trPr>
        <w:tc>
          <w:tcPr>
            <w:tcW w:w="1426" w:type="dxa"/>
            <w:vMerge/>
            <w:tcBorders>
              <w:top w:val="single" w:sz="4" w:space="0" w:color="000000"/>
              <w:left w:val="single" w:sz="4" w:space="0" w:color="000000"/>
              <w:bottom w:val="single" w:sz="4" w:space="0" w:color="000000"/>
              <w:right w:val="single" w:sz="4" w:space="0" w:color="000000"/>
            </w:tcBorders>
          </w:tcPr>
          <w:p w14:paraId="49E988A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1F2C42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shd w:val="clear" w:color="auto" w:fill="FFFFFF"/>
          </w:tcPr>
          <w:p w14:paraId="00091E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Keluarga memiliki anak usia dini mendapatkan pendampingan pengasuhan di BKB HI</w:t>
            </w:r>
          </w:p>
        </w:tc>
        <w:tc>
          <w:tcPr>
            <w:tcW w:w="705" w:type="dxa"/>
            <w:tcBorders>
              <w:top w:val="nil"/>
              <w:left w:val="nil"/>
              <w:bottom w:val="single" w:sz="4" w:space="0" w:color="000000"/>
              <w:right w:val="single" w:sz="4" w:space="0" w:color="000000"/>
            </w:tcBorders>
            <w:shd w:val="clear" w:color="auto" w:fill="FFFFFF"/>
          </w:tcPr>
          <w:p w14:paraId="78F19B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67E216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2.923.137</w:t>
            </w:r>
          </w:p>
        </w:tc>
        <w:tc>
          <w:tcPr>
            <w:tcW w:w="855" w:type="dxa"/>
            <w:tcBorders>
              <w:top w:val="nil"/>
              <w:left w:val="nil"/>
              <w:bottom w:val="single" w:sz="4" w:space="0" w:color="000000"/>
              <w:right w:val="single" w:sz="4" w:space="0" w:color="000000"/>
            </w:tcBorders>
            <w:shd w:val="clear" w:color="auto" w:fill="FFFFFF"/>
          </w:tcPr>
          <w:p w14:paraId="678715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3.537.380</w:t>
            </w:r>
          </w:p>
        </w:tc>
        <w:tc>
          <w:tcPr>
            <w:tcW w:w="855" w:type="dxa"/>
            <w:tcBorders>
              <w:top w:val="nil"/>
              <w:left w:val="nil"/>
              <w:bottom w:val="single" w:sz="4" w:space="0" w:color="000000"/>
              <w:right w:val="single" w:sz="4" w:space="0" w:color="000000"/>
            </w:tcBorders>
            <w:shd w:val="clear" w:color="auto" w:fill="FFFFFF"/>
          </w:tcPr>
          <w:p w14:paraId="444275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4.280.060</w:t>
            </w:r>
          </w:p>
        </w:tc>
        <w:tc>
          <w:tcPr>
            <w:tcW w:w="855" w:type="dxa"/>
            <w:tcBorders>
              <w:top w:val="nil"/>
              <w:left w:val="nil"/>
              <w:bottom w:val="single" w:sz="4" w:space="0" w:color="000000"/>
              <w:right w:val="single" w:sz="4" w:space="0" w:color="000000"/>
            </w:tcBorders>
            <w:shd w:val="clear" w:color="auto" w:fill="FFFFFF"/>
          </w:tcPr>
          <w:p w14:paraId="44B1A3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5.178.688</w:t>
            </w:r>
          </w:p>
        </w:tc>
        <w:tc>
          <w:tcPr>
            <w:tcW w:w="855" w:type="dxa"/>
            <w:tcBorders>
              <w:top w:val="nil"/>
              <w:left w:val="nil"/>
              <w:bottom w:val="single" w:sz="4" w:space="0" w:color="000000"/>
              <w:right w:val="single" w:sz="4" w:space="0" w:color="000000"/>
            </w:tcBorders>
            <w:shd w:val="clear" w:color="auto" w:fill="FFFFFF"/>
          </w:tcPr>
          <w:p w14:paraId="6DC890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6.265.687</w:t>
            </w:r>
          </w:p>
        </w:tc>
        <w:tc>
          <w:tcPr>
            <w:tcW w:w="855" w:type="dxa"/>
            <w:tcBorders>
              <w:top w:val="nil"/>
              <w:left w:val="nil"/>
              <w:bottom w:val="single" w:sz="4" w:space="0" w:color="000000"/>
              <w:right w:val="single" w:sz="4" w:space="0" w:color="000000"/>
            </w:tcBorders>
            <w:shd w:val="clear" w:color="auto" w:fill="FFFFFF"/>
          </w:tcPr>
          <w:p w14:paraId="424CE4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7.581.204</w:t>
            </w:r>
          </w:p>
        </w:tc>
        <w:tc>
          <w:tcPr>
            <w:tcW w:w="1050" w:type="dxa"/>
            <w:tcBorders>
              <w:top w:val="nil"/>
              <w:left w:val="nil"/>
              <w:bottom w:val="single" w:sz="4" w:space="0" w:color="000000"/>
              <w:right w:val="single" w:sz="4" w:space="0" w:color="000000"/>
            </w:tcBorders>
            <w:shd w:val="clear" w:color="auto" w:fill="FFFFFF"/>
          </w:tcPr>
          <w:p w14:paraId="1ADE3F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5B36E4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63F525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4EAD92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73E18A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2E9140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82FEB30" w14:textId="77777777" w:rsidTr="00F95DB0">
        <w:trPr>
          <w:trHeight w:val="810"/>
        </w:trPr>
        <w:tc>
          <w:tcPr>
            <w:tcW w:w="1426" w:type="dxa"/>
            <w:vMerge/>
            <w:tcBorders>
              <w:top w:val="single" w:sz="4" w:space="0" w:color="000000"/>
              <w:left w:val="single" w:sz="4" w:space="0" w:color="000000"/>
              <w:bottom w:val="single" w:sz="4" w:space="0" w:color="000000"/>
              <w:right w:val="single" w:sz="4" w:space="0" w:color="000000"/>
            </w:tcBorders>
          </w:tcPr>
          <w:p w14:paraId="778C664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603D90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87FA7E"/>
          </w:tcPr>
          <w:p w14:paraId="34D315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Keluarga dengan baduta yang mendapatkan fasilitasi dan pembinaan pengasuhan 1000 HPK (Pro PN Provinsi DKI Jakarta)</w:t>
            </w:r>
          </w:p>
        </w:tc>
        <w:tc>
          <w:tcPr>
            <w:tcW w:w="705" w:type="dxa"/>
            <w:tcBorders>
              <w:top w:val="nil"/>
              <w:left w:val="nil"/>
              <w:bottom w:val="single" w:sz="4" w:space="0" w:color="000000"/>
              <w:right w:val="single" w:sz="4" w:space="0" w:color="000000"/>
            </w:tcBorders>
            <w:shd w:val="clear" w:color="auto" w:fill="87FA7E"/>
          </w:tcPr>
          <w:p w14:paraId="20F848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700890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93.800 </w:t>
            </w:r>
            <w:r w:rsidRPr="00AC71E2">
              <w:rPr>
                <w:rFonts w:ascii="Bookman Old Style" w:eastAsia="Bookman Old Style" w:hAnsi="Bookman Old Style" w:cs="Bookman Old Style"/>
                <w:sz w:val="12"/>
                <w:szCs w:val="12"/>
              </w:rPr>
              <w:br/>
              <w:t>(SIGA)</w:t>
            </w:r>
          </w:p>
        </w:tc>
        <w:tc>
          <w:tcPr>
            <w:tcW w:w="855" w:type="dxa"/>
            <w:tcBorders>
              <w:top w:val="nil"/>
              <w:left w:val="nil"/>
              <w:bottom w:val="single" w:sz="4" w:space="0" w:color="000000"/>
              <w:right w:val="single" w:sz="4" w:space="0" w:color="000000"/>
            </w:tcBorders>
            <w:shd w:val="clear" w:color="auto" w:fill="87FA7E"/>
          </w:tcPr>
          <w:p w14:paraId="13AAC9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shd w:val="clear" w:color="auto" w:fill="87FA7E"/>
          </w:tcPr>
          <w:p w14:paraId="1A0206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shd w:val="clear" w:color="auto" w:fill="87FA7E"/>
          </w:tcPr>
          <w:p w14:paraId="5AB0E6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shd w:val="clear" w:color="auto" w:fill="87FA7E"/>
          </w:tcPr>
          <w:p w14:paraId="4F9786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shd w:val="clear" w:color="auto" w:fill="87FA7E"/>
          </w:tcPr>
          <w:p w14:paraId="030397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1050" w:type="dxa"/>
            <w:tcBorders>
              <w:top w:val="nil"/>
              <w:left w:val="nil"/>
              <w:bottom w:val="single" w:sz="4" w:space="0" w:color="000000"/>
              <w:right w:val="single" w:sz="4" w:space="0" w:color="000000"/>
            </w:tcBorders>
            <w:shd w:val="clear" w:color="auto" w:fill="87FA7E"/>
          </w:tcPr>
          <w:p w14:paraId="3BD744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562,04</w:t>
            </w:r>
          </w:p>
        </w:tc>
        <w:tc>
          <w:tcPr>
            <w:tcW w:w="1050" w:type="dxa"/>
            <w:tcBorders>
              <w:top w:val="nil"/>
              <w:left w:val="nil"/>
              <w:bottom w:val="single" w:sz="4" w:space="0" w:color="000000"/>
              <w:right w:val="single" w:sz="4" w:space="0" w:color="000000"/>
            </w:tcBorders>
            <w:shd w:val="clear" w:color="auto" w:fill="87FA7E"/>
          </w:tcPr>
          <w:p w14:paraId="4C76E3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595,76</w:t>
            </w:r>
          </w:p>
        </w:tc>
        <w:tc>
          <w:tcPr>
            <w:tcW w:w="1140" w:type="dxa"/>
            <w:tcBorders>
              <w:top w:val="nil"/>
              <w:left w:val="nil"/>
              <w:bottom w:val="single" w:sz="4" w:space="0" w:color="000000"/>
              <w:right w:val="single" w:sz="4" w:space="0" w:color="000000"/>
            </w:tcBorders>
            <w:shd w:val="clear" w:color="auto" w:fill="87FA7E"/>
          </w:tcPr>
          <w:p w14:paraId="08131D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631,50</w:t>
            </w:r>
          </w:p>
        </w:tc>
        <w:tc>
          <w:tcPr>
            <w:tcW w:w="1050" w:type="dxa"/>
            <w:tcBorders>
              <w:top w:val="nil"/>
              <w:left w:val="nil"/>
              <w:bottom w:val="single" w:sz="4" w:space="0" w:color="000000"/>
              <w:right w:val="single" w:sz="4" w:space="0" w:color="000000"/>
            </w:tcBorders>
            <w:shd w:val="clear" w:color="auto" w:fill="87FA7E"/>
          </w:tcPr>
          <w:p w14:paraId="60612F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669,39</w:t>
            </w:r>
          </w:p>
        </w:tc>
        <w:tc>
          <w:tcPr>
            <w:tcW w:w="1030" w:type="dxa"/>
            <w:tcBorders>
              <w:top w:val="nil"/>
              <w:left w:val="nil"/>
              <w:bottom w:val="single" w:sz="4" w:space="0" w:color="000000"/>
              <w:right w:val="single" w:sz="4" w:space="0" w:color="000000"/>
            </w:tcBorders>
            <w:shd w:val="clear" w:color="auto" w:fill="87FA7E"/>
          </w:tcPr>
          <w:p w14:paraId="0B69BD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709,56</w:t>
            </w:r>
          </w:p>
        </w:tc>
        <w:tc>
          <w:tcPr>
            <w:tcW w:w="1159" w:type="dxa"/>
            <w:tcBorders>
              <w:top w:val="nil"/>
              <w:left w:val="nil"/>
              <w:bottom w:val="single" w:sz="4" w:space="0" w:color="000000"/>
              <w:right w:val="single" w:sz="4" w:space="0" w:color="000000"/>
            </w:tcBorders>
            <w:shd w:val="clear" w:color="auto" w:fill="87FA7E"/>
            <w:vAlign w:val="bottom"/>
          </w:tcPr>
          <w:p w14:paraId="729278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BBD5586"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615E978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04E829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598A1F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Keluarga dengan baduta yang mendapatkan fasilitasi dan pembinaan pengasuhan 1000 HPK (Pro PN Provinsi DKI Jakarta)</w:t>
            </w:r>
          </w:p>
        </w:tc>
        <w:tc>
          <w:tcPr>
            <w:tcW w:w="705" w:type="dxa"/>
            <w:tcBorders>
              <w:top w:val="nil"/>
              <w:left w:val="nil"/>
              <w:bottom w:val="single" w:sz="4" w:space="0" w:color="000000"/>
              <w:right w:val="single" w:sz="4" w:space="0" w:color="000000"/>
            </w:tcBorders>
          </w:tcPr>
          <w:p w14:paraId="22E56B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65416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tcPr>
          <w:p w14:paraId="72F92F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tcPr>
          <w:p w14:paraId="5CA3B9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tcPr>
          <w:p w14:paraId="100B8C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tcPr>
          <w:p w14:paraId="260A1D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855" w:type="dxa"/>
            <w:tcBorders>
              <w:top w:val="nil"/>
              <w:left w:val="nil"/>
              <w:bottom w:val="single" w:sz="4" w:space="0" w:color="000000"/>
              <w:right w:val="single" w:sz="4" w:space="0" w:color="000000"/>
            </w:tcBorders>
          </w:tcPr>
          <w:p w14:paraId="6D1F8A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93.800</w:t>
            </w:r>
          </w:p>
        </w:tc>
        <w:tc>
          <w:tcPr>
            <w:tcW w:w="1050" w:type="dxa"/>
            <w:tcBorders>
              <w:top w:val="nil"/>
              <w:left w:val="nil"/>
              <w:bottom w:val="single" w:sz="4" w:space="0" w:color="000000"/>
              <w:right w:val="single" w:sz="4" w:space="0" w:color="000000"/>
            </w:tcBorders>
          </w:tcPr>
          <w:p w14:paraId="6E00B3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BF4E7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D749E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DF3E9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14C29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1DCB9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7DFF499" w14:textId="77777777" w:rsidTr="00F95DB0">
        <w:trPr>
          <w:trHeight w:val="645"/>
        </w:trPr>
        <w:tc>
          <w:tcPr>
            <w:tcW w:w="1426" w:type="dxa"/>
            <w:vMerge/>
            <w:tcBorders>
              <w:top w:val="single" w:sz="4" w:space="0" w:color="000000"/>
              <w:left w:val="single" w:sz="4" w:space="0" w:color="000000"/>
              <w:bottom w:val="single" w:sz="4" w:space="0" w:color="000000"/>
              <w:right w:val="single" w:sz="4" w:space="0" w:color="000000"/>
            </w:tcBorders>
          </w:tcPr>
          <w:p w14:paraId="5986F4D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296B72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shd w:val="clear" w:color="auto" w:fill="87FA7E"/>
          </w:tcPr>
          <w:p w14:paraId="1A1A8A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Pemerintah pusat dan daerah yang mendapatkan bimbingan teknis pendampingan pengasuhan di tempat penitipan anak (TPA) </w:t>
            </w:r>
          </w:p>
        </w:tc>
        <w:tc>
          <w:tcPr>
            <w:tcW w:w="705" w:type="dxa"/>
            <w:tcBorders>
              <w:top w:val="nil"/>
              <w:left w:val="nil"/>
              <w:bottom w:val="single" w:sz="4" w:space="0" w:color="000000"/>
              <w:right w:val="single" w:sz="4" w:space="0" w:color="000000"/>
            </w:tcBorders>
            <w:shd w:val="clear" w:color="auto" w:fill="87FA7E"/>
          </w:tcPr>
          <w:p w14:paraId="0748A0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083183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87FA7E"/>
          </w:tcPr>
          <w:p w14:paraId="6E84BD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5766C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B1C62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AEF33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5932B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29E702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4.300,00</w:t>
            </w:r>
          </w:p>
        </w:tc>
        <w:tc>
          <w:tcPr>
            <w:tcW w:w="1050" w:type="dxa"/>
            <w:tcBorders>
              <w:top w:val="nil"/>
              <w:left w:val="nil"/>
              <w:bottom w:val="single" w:sz="4" w:space="0" w:color="000000"/>
              <w:right w:val="single" w:sz="4" w:space="0" w:color="000000"/>
            </w:tcBorders>
            <w:shd w:val="clear" w:color="auto" w:fill="87FA7E"/>
          </w:tcPr>
          <w:p w14:paraId="1E6979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4.558,00</w:t>
            </w:r>
          </w:p>
        </w:tc>
        <w:tc>
          <w:tcPr>
            <w:tcW w:w="1140" w:type="dxa"/>
            <w:tcBorders>
              <w:top w:val="nil"/>
              <w:left w:val="nil"/>
              <w:bottom w:val="single" w:sz="4" w:space="0" w:color="000000"/>
              <w:right w:val="single" w:sz="4" w:space="0" w:color="000000"/>
            </w:tcBorders>
            <w:shd w:val="clear" w:color="auto" w:fill="66FF66"/>
          </w:tcPr>
          <w:p w14:paraId="4F6AC1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4.831,48</w:t>
            </w:r>
          </w:p>
        </w:tc>
        <w:tc>
          <w:tcPr>
            <w:tcW w:w="1050" w:type="dxa"/>
            <w:tcBorders>
              <w:top w:val="nil"/>
              <w:left w:val="nil"/>
              <w:bottom w:val="single" w:sz="4" w:space="0" w:color="000000"/>
              <w:right w:val="single" w:sz="4" w:space="0" w:color="000000"/>
            </w:tcBorders>
            <w:shd w:val="clear" w:color="auto" w:fill="66FF66"/>
          </w:tcPr>
          <w:p w14:paraId="4D8BE4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5.121,37</w:t>
            </w:r>
          </w:p>
        </w:tc>
        <w:tc>
          <w:tcPr>
            <w:tcW w:w="1030" w:type="dxa"/>
            <w:tcBorders>
              <w:top w:val="nil"/>
              <w:left w:val="nil"/>
              <w:bottom w:val="single" w:sz="4" w:space="0" w:color="000000"/>
              <w:right w:val="single" w:sz="4" w:space="0" w:color="000000"/>
            </w:tcBorders>
            <w:shd w:val="clear" w:color="auto" w:fill="66FF66"/>
          </w:tcPr>
          <w:p w14:paraId="0ABFF0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5.428,65</w:t>
            </w:r>
          </w:p>
        </w:tc>
        <w:tc>
          <w:tcPr>
            <w:tcW w:w="1159" w:type="dxa"/>
            <w:tcBorders>
              <w:top w:val="nil"/>
              <w:left w:val="nil"/>
              <w:bottom w:val="single" w:sz="4" w:space="0" w:color="000000"/>
              <w:right w:val="single" w:sz="4" w:space="0" w:color="000000"/>
            </w:tcBorders>
            <w:shd w:val="clear" w:color="auto" w:fill="87FA7E"/>
            <w:vAlign w:val="bottom"/>
          </w:tcPr>
          <w:p w14:paraId="007447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8925E8F" w14:textId="77777777" w:rsidTr="00F95DB0">
        <w:trPr>
          <w:trHeight w:val="645"/>
        </w:trPr>
        <w:tc>
          <w:tcPr>
            <w:tcW w:w="1426" w:type="dxa"/>
            <w:vMerge/>
            <w:tcBorders>
              <w:top w:val="single" w:sz="4" w:space="0" w:color="000000"/>
              <w:left w:val="single" w:sz="4" w:space="0" w:color="000000"/>
              <w:bottom w:val="single" w:sz="4" w:space="0" w:color="000000"/>
              <w:right w:val="single" w:sz="4" w:space="0" w:color="000000"/>
            </w:tcBorders>
          </w:tcPr>
          <w:p w14:paraId="35B737B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0E184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tcPr>
          <w:p w14:paraId="76AA74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pusat dan daerah yang mendapatkan bimbingan teknis pendampingan pengasuhan di tempat penitipan anak (TPA)</w:t>
            </w:r>
          </w:p>
        </w:tc>
        <w:tc>
          <w:tcPr>
            <w:tcW w:w="705" w:type="dxa"/>
            <w:tcBorders>
              <w:top w:val="nil"/>
              <w:left w:val="nil"/>
              <w:bottom w:val="single" w:sz="4" w:space="0" w:color="000000"/>
              <w:right w:val="single" w:sz="4" w:space="0" w:color="000000"/>
            </w:tcBorders>
          </w:tcPr>
          <w:p w14:paraId="043997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065DB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4EA33D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77977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9ECA2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62DB9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33EFE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02C160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F9196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F3AFB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4BE86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C4B24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9C1BD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D612FB9" w14:textId="77777777" w:rsidTr="00F95DB0">
        <w:trPr>
          <w:trHeight w:val="975"/>
        </w:trPr>
        <w:tc>
          <w:tcPr>
            <w:tcW w:w="1426" w:type="dxa"/>
            <w:vMerge w:val="restart"/>
            <w:tcBorders>
              <w:top w:val="single" w:sz="4" w:space="0" w:color="000000"/>
              <w:left w:val="single" w:sz="4" w:space="0" w:color="000000"/>
              <w:bottom w:val="single" w:sz="4" w:space="0" w:color="000000"/>
              <w:right w:val="single" w:sz="4" w:space="0" w:color="000000"/>
            </w:tcBorders>
          </w:tcPr>
          <w:p w14:paraId="024269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Pembinaan Ketahanan Remaja</w:t>
            </w:r>
          </w:p>
        </w:tc>
        <w:tc>
          <w:tcPr>
            <w:tcW w:w="525" w:type="dxa"/>
            <w:tcBorders>
              <w:top w:val="nil"/>
              <w:left w:val="nil"/>
              <w:bottom w:val="single" w:sz="4" w:space="0" w:color="000000"/>
              <w:right w:val="single" w:sz="4" w:space="0" w:color="000000"/>
            </w:tcBorders>
            <w:shd w:val="clear" w:color="auto" w:fill="9CFAFC"/>
          </w:tcPr>
          <w:p w14:paraId="48D9B7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2.1</w:t>
            </w:r>
          </w:p>
        </w:tc>
        <w:tc>
          <w:tcPr>
            <w:tcW w:w="2085" w:type="dxa"/>
            <w:gridSpan w:val="2"/>
            <w:tcBorders>
              <w:top w:val="nil"/>
              <w:left w:val="nil"/>
              <w:bottom w:val="single" w:sz="4" w:space="0" w:color="000000"/>
              <w:right w:val="single" w:sz="4" w:space="0" w:color="000000"/>
            </w:tcBorders>
            <w:shd w:val="clear" w:color="auto" w:fill="9CFAFC"/>
          </w:tcPr>
          <w:p w14:paraId="6359B8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w:t>
            </w:r>
            <w:sdt>
              <w:sdtPr>
                <w:tag w:val="goog_rdk_156"/>
                <w:id w:val="-1095881565"/>
              </w:sdtPr>
              <w:sdtContent/>
            </w:sdt>
            <w:r w:rsidRPr="00AC71E2">
              <w:rPr>
                <w:rFonts w:ascii="Bookman Old Style" w:eastAsia="Bookman Old Style" w:hAnsi="Bookman Old Style" w:cs="Bookman Old Style"/>
                <w:i/>
                <w:sz w:val="12"/>
                <w:szCs w:val="12"/>
              </w:rPr>
              <w:t>Output</w:t>
            </w:r>
            <w:r w:rsidRPr="00AC71E2">
              <w:rPr>
                <w:rFonts w:ascii="Bookman Old Style" w:eastAsia="Bookman Old Style" w:hAnsi="Bookman Old Style" w:cs="Bookman Old Style"/>
                <w:sz w:val="12"/>
                <w:szCs w:val="12"/>
              </w:rPr>
              <w:t>): Meningkatnya kualitas remaja (termasuk pra remaja) dan penyiapan kehidupan berkeluarga bagi remaja</w:t>
            </w:r>
          </w:p>
        </w:tc>
        <w:tc>
          <w:tcPr>
            <w:tcW w:w="705" w:type="dxa"/>
            <w:tcBorders>
              <w:top w:val="nil"/>
              <w:left w:val="nil"/>
              <w:bottom w:val="single" w:sz="4" w:space="0" w:color="000000"/>
              <w:right w:val="single" w:sz="4" w:space="0" w:color="000000"/>
            </w:tcBorders>
            <w:shd w:val="clear" w:color="auto" w:fill="9CFAFC"/>
          </w:tcPr>
          <w:p w14:paraId="040BBC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13F92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EDA4A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77006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FB8F7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5FE38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4B995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5E99F7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3.349,95</w:t>
            </w:r>
          </w:p>
        </w:tc>
        <w:tc>
          <w:tcPr>
            <w:tcW w:w="1050" w:type="dxa"/>
            <w:tcBorders>
              <w:top w:val="nil"/>
              <w:left w:val="nil"/>
              <w:bottom w:val="single" w:sz="4" w:space="0" w:color="000000"/>
              <w:right w:val="single" w:sz="4" w:space="0" w:color="000000"/>
            </w:tcBorders>
            <w:shd w:val="clear" w:color="auto" w:fill="9CFAFC"/>
          </w:tcPr>
          <w:p w14:paraId="53C1D9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3.550,95</w:t>
            </w:r>
          </w:p>
        </w:tc>
        <w:tc>
          <w:tcPr>
            <w:tcW w:w="1140" w:type="dxa"/>
            <w:tcBorders>
              <w:top w:val="nil"/>
              <w:left w:val="nil"/>
              <w:bottom w:val="single" w:sz="4" w:space="0" w:color="000000"/>
              <w:right w:val="single" w:sz="4" w:space="0" w:color="000000"/>
            </w:tcBorders>
            <w:shd w:val="clear" w:color="auto" w:fill="9CFAFC"/>
          </w:tcPr>
          <w:p w14:paraId="4ECA02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3.764,00</w:t>
            </w:r>
          </w:p>
        </w:tc>
        <w:tc>
          <w:tcPr>
            <w:tcW w:w="1050" w:type="dxa"/>
            <w:tcBorders>
              <w:top w:val="nil"/>
              <w:left w:val="nil"/>
              <w:bottom w:val="single" w:sz="4" w:space="0" w:color="000000"/>
              <w:right w:val="single" w:sz="4" w:space="0" w:color="000000"/>
            </w:tcBorders>
            <w:shd w:val="clear" w:color="auto" w:fill="9CFAFC"/>
          </w:tcPr>
          <w:p w14:paraId="36E0B4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3.989,84</w:t>
            </w:r>
          </w:p>
        </w:tc>
        <w:tc>
          <w:tcPr>
            <w:tcW w:w="1030" w:type="dxa"/>
            <w:tcBorders>
              <w:top w:val="nil"/>
              <w:left w:val="nil"/>
              <w:bottom w:val="single" w:sz="4" w:space="0" w:color="000000"/>
              <w:right w:val="single" w:sz="4" w:space="0" w:color="000000"/>
            </w:tcBorders>
            <w:shd w:val="clear" w:color="auto" w:fill="9CFAFC"/>
          </w:tcPr>
          <w:p w14:paraId="65791B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4.229,23</w:t>
            </w:r>
          </w:p>
        </w:tc>
        <w:tc>
          <w:tcPr>
            <w:tcW w:w="1159" w:type="dxa"/>
            <w:tcBorders>
              <w:top w:val="nil"/>
              <w:left w:val="nil"/>
              <w:bottom w:val="single" w:sz="4" w:space="0" w:color="000000"/>
              <w:right w:val="single" w:sz="4" w:space="0" w:color="000000"/>
            </w:tcBorders>
            <w:shd w:val="clear" w:color="auto" w:fill="9CFAFC"/>
          </w:tcPr>
          <w:p w14:paraId="722C02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Direktorat Bina Ketahanan Remaja </w:t>
            </w:r>
          </w:p>
        </w:tc>
      </w:tr>
      <w:tr w:rsidR="00BA53F8" w:rsidRPr="00AC71E2" w14:paraId="25E0E157" w14:textId="77777777" w:rsidTr="00F95DB0">
        <w:trPr>
          <w:trHeight w:val="849"/>
        </w:trPr>
        <w:tc>
          <w:tcPr>
            <w:tcW w:w="1426" w:type="dxa"/>
            <w:vMerge/>
            <w:tcBorders>
              <w:top w:val="single" w:sz="4" w:space="0" w:color="000000"/>
              <w:left w:val="single" w:sz="4" w:space="0" w:color="000000"/>
              <w:bottom w:val="single" w:sz="4" w:space="0" w:color="000000"/>
              <w:right w:val="single" w:sz="4" w:space="0" w:color="000000"/>
            </w:tcBorders>
          </w:tcPr>
          <w:p w14:paraId="3470877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5C0A20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shd w:val="clear" w:color="auto" w:fill="87FA7E"/>
          </w:tcPr>
          <w:p w14:paraId="0B9904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calon pengantin yang mendapatkan edukasi pra nikah</w:t>
            </w:r>
          </w:p>
        </w:tc>
        <w:tc>
          <w:tcPr>
            <w:tcW w:w="705" w:type="dxa"/>
            <w:tcBorders>
              <w:top w:val="nil"/>
              <w:left w:val="nil"/>
              <w:bottom w:val="single" w:sz="4" w:space="0" w:color="000000"/>
              <w:right w:val="single" w:sz="4" w:space="0" w:color="000000"/>
            </w:tcBorders>
            <w:shd w:val="clear" w:color="auto" w:fill="87FA7E"/>
          </w:tcPr>
          <w:p w14:paraId="085E07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1A4373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39,7 </w:t>
            </w:r>
            <w:r w:rsidRPr="00AC71E2">
              <w:rPr>
                <w:rFonts w:ascii="Bookman Old Style" w:eastAsia="Bookman Old Style" w:hAnsi="Bookman Old Style" w:cs="Bookman Old Style"/>
                <w:sz w:val="12"/>
                <w:szCs w:val="12"/>
              </w:rPr>
              <w:br/>
              <w:t>(Elsimil Catin dan Simkah, 2023)</w:t>
            </w:r>
          </w:p>
        </w:tc>
        <w:tc>
          <w:tcPr>
            <w:tcW w:w="855" w:type="dxa"/>
            <w:tcBorders>
              <w:top w:val="nil"/>
              <w:left w:val="nil"/>
              <w:bottom w:val="single" w:sz="4" w:space="0" w:color="000000"/>
              <w:right w:val="single" w:sz="4" w:space="0" w:color="000000"/>
            </w:tcBorders>
            <w:shd w:val="clear" w:color="auto" w:fill="87FA7E"/>
          </w:tcPr>
          <w:p w14:paraId="28C3DC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w:t>
            </w:r>
          </w:p>
        </w:tc>
        <w:tc>
          <w:tcPr>
            <w:tcW w:w="855" w:type="dxa"/>
            <w:tcBorders>
              <w:top w:val="nil"/>
              <w:left w:val="nil"/>
              <w:bottom w:val="single" w:sz="4" w:space="0" w:color="000000"/>
              <w:right w:val="single" w:sz="4" w:space="0" w:color="000000"/>
            </w:tcBorders>
            <w:shd w:val="clear" w:color="auto" w:fill="87FA7E"/>
          </w:tcPr>
          <w:p w14:paraId="7CE6C0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w:t>
            </w:r>
          </w:p>
        </w:tc>
        <w:tc>
          <w:tcPr>
            <w:tcW w:w="855" w:type="dxa"/>
            <w:tcBorders>
              <w:top w:val="nil"/>
              <w:left w:val="nil"/>
              <w:bottom w:val="single" w:sz="4" w:space="0" w:color="000000"/>
              <w:right w:val="single" w:sz="4" w:space="0" w:color="000000"/>
            </w:tcBorders>
            <w:shd w:val="clear" w:color="auto" w:fill="87FA7E"/>
          </w:tcPr>
          <w:p w14:paraId="3B6FE7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w:t>
            </w:r>
          </w:p>
        </w:tc>
        <w:tc>
          <w:tcPr>
            <w:tcW w:w="855" w:type="dxa"/>
            <w:tcBorders>
              <w:top w:val="nil"/>
              <w:left w:val="nil"/>
              <w:bottom w:val="single" w:sz="4" w:space="0" w:color="000000"/>
              <w:right w:val="single" w:sz="4" w:space="0" w:color="000000"/>
            </w:tcBorders>
            <w:shd w:val="clear" w:color="auto" w:fill="87FA7E"/>
          </w:tcPr>
          <w:p w14:paraId="4F1B14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w:t>
            </w:r>
          </w:p>
        </w:tc>
        <w:tc>
          <w:tcPr>
            <w:tcW w:w="855" w:type="dxa"/>
            <w:tcBorders>
              <w:top w:val="nil"/>
              <w:left w:val="nil"/>
              <w:bottom w:val="single" w:sz="4" w:space="0" w:color="000000"/>
              <w:right w:val="single" w:sz="4" w:space="0" w:color="000000"/>
            </w:tcBorders>
            <w:shd w:val="clear" w:color="auto" w:fill="87FA7E"/>
          </w:tcPr>
          <w:p w14:paraId="5CECA6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1050" w:type="dxa"/>
            <w:tcBorders>
              <w:top w:val="nil"/>
              <w:left w:val="nil"/>
              <w:bottom w:val="single" w:sz="4" w:space="0" w:color="000000"/>
              <w:right w:val="single" w:sz="4" w:space="0" w:color="000000"/>
            </w:tcBorders>
            <w:shd w:val="clear" w:color="auto" w:fill="87FA7E"/>
          </w:tcPr>
          <w:p w14:paraId="7DBEEF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20ED5D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4D2E2B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7F580A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6F9D5D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vAlign w:val="bottom"/>
          </w:tcPr>
          <w:p w14:paraId="030D07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BFCB562" w14:textId="77777777" w:rsidTr="00F95DB0">
        <w:trPr>
          <w:trHeight w:val="562"/>
        </w:trPr>
        <w:tc>
          <w:tcPr>
            <w:tcW w:w="1426" w:type="dxa"/>
            <w:vMerge/>
            <w:tcBorders>
              <w:top w:val="single" w:sz="4" w:space="0" w:color="000000"/>
              <w:left w:val="single" w:sz="4" w:space="0" w:color="000000"/>
              <w:bottom w:val="single" w:sz="4" w:space="0" w:color="000000"/>
              <w:right w:val="single" w:sz="4" w:space="0" w:color="000000"/>
            </w:tcBorders>
          </w:tcPr>
          <w:p w14:paraId="3F319CE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FFFFF"/>
          </w:tcPr>
          <w:p w14:paraId="6D5E04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shd w:val="clear" w:color="auto" w:fill="FFFFFF"/>
          </w:tcPr>
          <w:p w14:paraId="4AD2B7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Ketahanan Remaja</w:t>
            </w:r>
          </w:p>
        </w:tc>
        <w:tc>
          <w:tcPr>
            <w:tcW w:w="705" w:type="dxa"/>
            <w:tcBorders>
              <w:top w:val="nil"/>
              <w:left w:val="nil"/>
              <w:bottom w:val="single" w:sz="4" w:space="0" w:color="000000"/>
              <w:right w:val="single" w:sz="4" w:space="0" w:color="000000"/>
            </w:tcBorders>
          </w:tcPr>
          <w:p w14:paraId="10E2B0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3A5AD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67,43 </w:t>
            </w:r>
            <w:r w:rsidRPr="00AC71E2">
              <w:rPr>
                <w:rFonts w:ascii="Bookman Old Style" w:eastAsia="Bookman Old Style" w:hAnsi="Bookman Old Style" w:cs="Bookman Old Style"/>
                <w:sz w:val="12"/>
                <w:szCs w:val="12"/>
              </w:rPr>
              <w:br/>
              <w:t xml:space="preserve">(Susenas, 2024) </w:t>
            </w:r>
          </w:p>
        </w:tc>
        <w:tc>
          <w:tcPr>
            <w:tcW w:w="855" w:type="dxa"/>
            <w:tcBorders>
              <w:top w:val="nil"/>
              <w:left w:val="nil"/>
              <w:bottom w:val="single" w:sz="4" w:space="0" w:color="000000"/>
              <w:right w:val="single" w:sz="4" w:space="0" w:color="000000"/>
            </w:tcBorders>
          </w:tcPr>
          <w:p w14:paraId="65FF9E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68,07</w:t>
            </w:r>
          </w:p>
        </w:tc>
        <w:tc>
          <w:tcPr>
            <w:tcW w:w="855" w:type="dxa"/>
            <w:tcBorders>
              <w:top w:val="nil"/>
              <w:left w:val="nil"/>
              <w:bottom w:val="single" w:sz="4" w:space="0" w:color="000000"/>
              <w:right w:val="single" w:sz="4" w:space="0" w:color="000000"/>
            </w:tcBorders>
          </w:tcPr>
          <w:p w14:paraId="1A6198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68,72</w:t>
            </w:r>
          </w:p>
        </w:tc>
        <w:tc>
          <w:tcPr>
            <w:tcW w:w="855" w:type="dxa"/>
            <w:tcBorders>
              <w:top w:val="nil"/>
              <w:left w:val="nil"/>
              <w:bottom w:val="single" w:sz="4" w:space="0" w:color="000000"/>
              <w:right w:val="single" w:sz="4" w:space="0" w:color="000000"/>
            </w:tcBorders>
          </w:tcPr>
          <w:p w14:paraId="2D280C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69,40</w:t>
            </w:r>
          </w:p>
        </w:tc>
        <w:tc>
          <w:tcPr>
            <w:tcW w:w="855" w:type="dxa"/>
            <w:tcBorders>
              <w:top w:val="nil"/>
              <w:left w:val="nil"/>
              <w:bottom w:val="single" w:sz="4" w:space="0" w:color="000000"/>
              <w:right w:val="single" w:sz="4" w:space="0" w:color="000000"/>
            </w:tcBorders>
          </w:tcPr>
          <w:p w14:paraId="74674D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70,10</w:t>
            </w:r>
          </w:p>
        </w:tc>
        <w:tc>
          <w:tcPr>
            <w:tcW w:w="855" w:type="dxa"/>
            <w:tcBorders>
              <w:top w:val="nil"/>
              <w:left w:val="nil"/>
              <w:bottom w:val="single" w:sz="4" w:space="0" w:color="000000"/>
              <w:right w:val="single" w:sz="4" w:space="0" w:color="000000"/>
            </w:tcBorders>
          </w:tcPr>
          <w:p w14:paraId="3A2526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70,81</w:t>
            </w:r>
          </w:p>
        </w:tc>
        <w:tc>
          <w:tcPr>
            <w:tcW w:w="1050" w:type="dxa"/>
            <w:tcBorders>
              <w:top w:val="nil"/>
              <w:left w:val="nil"/>
              <w:bottom w:val="single" w:sz="4" w:space="0" w:color="000000"/>
              <w:right w:val="single" w:sz="4" w:space="0" w:color="000000"/>
            </w:tcBorders>
            <w:shd w:val="clear" w:color="auto" w:fill="FFFFFF"/>
          </w:tcPr>
          <w:p w14:paraId="3E32DB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40122E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148D93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1672A4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471421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A5863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8213B9B" w14:textId="77777777" w:rsidTr="00F95DB0">
        <w:trPr>
          <w:trHeight w:val="1020"/>
        </w:trPr>
        <w:tc>
          <w:tcPr>
            <w:tcW w:w="1426" w:type="dxa"/>
            <w:vMerge/>
            <w:tcBorders>
              <w:top w:val="single" w:sz="4" w:space="0" w:color="000000"/>
              <w:left w:val="single" w:sz="4" w:space="0" w:color="000000"/>
              <w:bottom w:val="single" w:sz="4" w:space="0" w:color="000000"/>
              <w:right w:val="single" w:sz="4" w:space="0" w:color="000000"/>
            </w:tcBorders>
          </w:tcPr>
          <w:p w14:paraId="08C75A1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9CFAFC"/>
          </w:tcPr>
          <w:p w14:paraId="62D867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2.2</w:t>
            </w:r>
          </w:p>
        </w:tc>
        <w:tc>
          <w:tcPr>
            <w:tcW w:w="2085" w:type="dxa"/>
            <w:gridSpan w:val="2"/>
            <w:tcBorders>
              <w:top w:val="nil"/>
              <w:left w:val="nil"/>
              <w:bottom w:val="single" w:sz="4" w:space="0" w:color="000000"/>
              <w:right w:val="single" w:sz="4" w:space="0" w:color="000000"/>
            </w:tcBorders>
            <w:shd w:val="clear" w:color="auto" w:fill="9CFAFC"/>
          </w:tcPr>
          <w:p w14:paraId="230EDF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w:t>
            </w:r>
            <w:r w:rsidRPr="00AC71E2">
              <w:rPr>
                <w:rFonts w:ascii="Bookman Old Style" w:eastAsia="Bookman Old Style" w:hAnsi="Bookman Old Style" w:cs="Bookman Old Style"/>
                <w:i/>
                <w:sz w:val="12"/>
                <w:szCs w:val="12"/>
              </w:rPr>
              <w:t>Output</w:t>
            </w:r>
            <w:r w:rsidRPr="00AC71E2">
              <w:rPr>
                <w:rFonts w:ascii="Bookman Old Style" w:eastAsia="Bookman Old Style" w:hAnsi="Bookman Old Style" w:cs="Bookman Old Style"/>
                <w:sz w:val="12"/>
                <w:szCs w:val="12"/>
              </w:rPr>
              <w:t>): Meningkatnya kemampuan keluarga dalam pengasuhan remaja serta kualitas ayah dalam pengasuhan anak dan pendampingan remaja</w:t>
            </w:r>
          </w:p>
        </w:tc>
        <w:tc>
          <w:tcPr>
            <w:tcW w:w="705" w:type="dxa"/>
            <w:tcBorders>
              <w:top w:val="nil"/>
              <w:left w:val="nil"/>
              <w:bottom w:val="single" w:sz="4" w:space="0" w:color="000000"/>
              <w:right w:val="single" w:sz="4" w:space="0" w:color="000000"/>
            </w:tcBorders>
            <w:shd w:val="clear" w:color="auto" w:fill="9CFAFC"/>
          </w:tcPr>
          <w:p w14:paraId="0CAA72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1EB60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DD17B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86AFD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B8E6B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1C301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11EB1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1191EE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6.009,10</w:t>
            </w:r>
          </w:p>
        </w:tc>
        <w:tc>
          <w:tcPr>
            <w:tcW w:w="1050" w:type="dxa"/>
            <w:tcBorders>
              <w:top w:val="nil"/>
              <w:left w:val="nil"/>
              <w:bottom w:val="single" w:sz="4" w:space="0" w:color="000000"/>
              <w:right w:val="single" w:sz="4" w:space="0" w:color="000000"/>
            </w:tcBorders>
            <w:shd w:val="clear" w:color="auto" w:fill="9CFAFC"/>
          </w:tcPr>
          <w:p w14:paraId="267FD2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6.369,65</w:t>
            </w:r>
          </w:p>
        </w:tc>
        <w:tc>
          <w:tcPr>
            <w:tcW w:w="1140" w:type="dxa"/>
            <w:tcBorders>
              <w:top w:val="nil"/>
              <w:left w:val="nil"/>
              <w:bottom w:val="single" w:sz="4" w:space="0" w:color="000000"/>
              <w:right w:val="single" w:sz="4" w:space="0" w:color="000000"/>
            </w:tcBorders>
            <w:shd w:val="clear" w:color="auto" w:fill="9CFAFC"/>
          </w:tcPr>
          <w:p w14:paraId="10B2AD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6.751,82</w:t>
            </w:r>
          </w:p>
        </w:tc>
        <w:tc>
          <w:tcPr>
            <w:tcW w:w="1050" w:type="dxa"/>
            <w:tcBorders>
              <w:top w:val="nil"/>
              <w:left w:val="nil"/>
              <w:bottom w:val="single" w:sz="4" w:space="0" w:color="000000"/>
              <w:right w:val="single" w:sz="4" w:space="0" w:color="000000"/>
            </w:tcBorders>
            <w:shd w:val="clear" w:color="auto" w:fill="9CFAFC"/>
          </w:tcPr>
          <w:p w14:paraId="31A661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7.156,93</w:t>
            </w:r>
          </w:p>
        </w:tc>
        <w:tc>
          <w:tcPr>
            <w:tcW w:w="1030" w:type="dxa"/>
            <w:tcBorders>
              <w:top w:val="nil"/>
              <w:left w:val="nil"/>
              <w:bottom w:val="single" w:sz="4" w:space="0" w:color="000000"/>
              <w:right w:val="single" w:sz="4" w:space="0" w:color="000000"/>
            </w:tcBorders>
            <w:shd w:val="clear" w:color="auto" w:fill="9CFAFC"/>
          </w:tcPr>
          <w:p w14:paraId="56F242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7.586,35</w:t>
            </w:r>
          </w:p>
        </w:tc>
        <w:tc>
          <w:tcPr>
            <w:tcW w:w="1159" w:type="dxa"/>
            <w:tcBorders>
              <w:top w:val="nil"/>
              <w:left w:val="nil"/>
              <w:bottom w:val="single" w:sz="4" w:space="0" w:color="000000"/>
              <w:right w:val="single" w:sz="4" w:space="0" w:color="000000"/>
            </w:tcBorders>
            <w:shd w:val="clear" w:color="auto" w:fill="9CFAFC"/>
          </w:tcPr>
          <w:p w14:paraId="26FAA1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CC03C17" w14:textId="77777777" w:rsidTr="00F95DB0">
        <w:trPr>
          <w:trHeight w:val="675"/>
        </w:trPr>
        <w:tc>
          <w:tcPr>
            <w:tcW w:w="1426" w:type="dxa"/>
            <w:vMerge/>
            <w:tcBorders>
              <w:top w:val="single" w:sz="4" w:space="0" w:color="000000"/>
              <w:left w:val="single" w:sz="4" w:space="0" w:color="000000"/>
              <w:bottom w:val="single" w:sz="4" w:space="0" w:color="000000"/>
              <w:right w:val="single" w:sz="4" w:space="0" w:color="000000"/>
            </w:tcBorders>
          </w:tcPr>
          <w:p w14:paraId="2DF8A7B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3746DB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shd w:val="clear" w:color="auto" w:fill="87FA7E"/>
          </w:tcPr>
          <w:p w14:paraId="345D4E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pengasuhan keluarga yang memiliki remaja</w:t>
            </w:r>
          </w:p>
        </w:tc>
        <w:tc>
          <w:tcPr>
            <w:tcW w:w="705" w:type="dxa"/>
            <w:tcBorders>
              <w:top w:val="nil"/>
              <w:left w:val="nil"/>
              <w:bottom w:val="single" w:sz="4" w:space="0" w:color="000000"/>
              <w:right w:val="single" w:sz="4" w:space="0" w:color="000000"/>
            </w:tcBorders>
            <w:shd w:val="clear" w:color="auto" w:fill="87FA7E"/>
          </w:tcPr>
          <w:p w14:paraId="7A8EC8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52A286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84,60 </w:t>
            </w:r>
            <w:r w:rsidRPr="00AC71E2">
              <w:rPr>
                <w:rFonts w:ascii="Bookman Old Style" w:eastAsia="Bookman Old Style" w:hAnsi="Bookman Old Style" w:cs="Bookman Old Style"/>
                <w:sz w:val="12"/>
                <w:szCs w:val="12"/>
              </w:rPr>
              <w:br/>
              <w:t>(PK, 2024)</w:t>
            </w:r>
          </w:p>
        </w:tc>
        <w:tc>
          <w:tcPr>
            <w:tcW w:w="855" w:type="dxa"/>
            <w:tcBorders>
              <w:top w:val="nil"/>
              <w:left w:val="nil"/>
              <w:bottom w:val="single" w:sz="4" w:space="0" w:color="000000"/>
              <w:right w:val="single" w:sz="4" w:space="0" w:color="000000"/>
            </w:tcBorders>
            <w:shd w:val="clear" w:color="auto" w:fill="87FA7E"/>
          </w:tcPr>
          <w:p w14:paraId="4021A8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85,20</w:t>
            </w:r>
          </w:p>
        </w:tc>
        <w:tc>
          <w:tcPr>
            <w:tcW w:w="855" w:type="dxa"/>
            <w:tcBorders>
              <w:top w:val="nil"/>
              <w:left w:val="nil"/>
              <w:bottom w:val="single" w:sz="4" w:space="0" w:color="000000"/>
              <w:right w:val="single" w:sz="4" w:space="0" w:color="000000"/>
            </w:tcBorders>
            <w:shd w:val="clear" w:color="auto" w:fill="87FA7E"/>
          </w:tcPr>
          <w:p w14:paraId="665945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85,70</w:t>
            </w:r>
          </w:p>
        </w:tc>
        <w:tc>
          <w:tcPr>
            <w:tcW w:w="855" w:type="dxa"/>
            <w:tcBorders>
              <w:top w:val="nil"/>
              <w:left w:val="nil"/>
              <w:bottom w:val="single" w:sz="4" w:space="0" w:color="000000"/>
              <w:right w:val="single" w:sz="4" w:space="0" w:color="000000"/>
            </w:tcBorders>
            <w:shd w:val="clear" w:color="auto" w:fill="87FA7E"/>
          </w:tcPr>
          <w:p w14:paraId="09C20C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86,20</w:t>
            </w:r>
          </w:p>
        </w:tc>
        <w:tc>
          <w:tcPr>
            <w:tcW w:w="855" w:type="dxa"/>
            <w:tcBorders>
              <w:top w:val="nil"/>
              <w:left w:val="nil"/>
              <w:bottom w:val="single" w:sz="4" w:space="0" w:color="000000"/>
              <w:right w:val="single" w:sz="4" w:space="0" w:color="000000"/>
            </w:tcBorders>
            <w:shd w:val="clear" w:color="auto" w:fill="87FA7E"/>
          </w:tcPr>
          <w:p w14:paraId="745909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86,70</w:t>
            </w:r>
          </w:p>
        </w:tc>
        <w:tc>
          <w:tcPr>
            <w:tcW w:w="855" w:type="dxa"/>
            <w:tcBorders>
              <w:top w:val="nil"/>
              <w:left w:val="nil"/>
              <w:bottom w:val="single" w:sz="4" w:space="0" w:color="000000"/>
              <w:right w:val="single" w:sz="4" w:space="0" w:color="000000"/>
            </w:tcBorders>
            <w:shd w:val="clear" w:color="auto" w:fill="87FA7E"/>
          </w:tcPr>
          <w:p w14:paraId="16D19C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87,20</w:t>
            </w:r>
          </w:p>
        </w:tc>
        <w:tc>
          <w:tcPr>
            <w:tcW w:w="1050" w:type="dxa"/>
            <w:tcBorders>
              <w:top w:val="nil"/>
              <w:left w:val="nil"/>
              <w:bottom w:val="single" w:sz="4" w:space="0" w:color="000000"/>
              <w:right w:val="single" w:sz="4" w:space="0" w:color="000000"/>
            </w:tcBorders>
            <w:shd w:val="clear" w:color="auto" w:fill="87FA7E"/>
          </w:tcPr>
          <w:p w14:paraId="025B9E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0FEE75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4A2053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552E60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6F3C0C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vAlign w:val="bottom"/>
          </w:tcPr>
          <w:p w14:paraId="6DCB56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0DD7578" w14:textId="77777777" w:rsidTr="00F95DB0">
        <w:trPr>
          <w:trHeight w:val="675"/>
        </w:trPr>
        <w:tc>
          <w:tcPr>
            <w:tcW w:w="1426" w:type="dxa"/>
            <w:vMerge/>
            <w:tcBorders>
              <w:top w:val="single" w:sz="4" w:space="0" w:color="000000"/>
              <w:left w:val="single" w:sz="4" w:space="0" w:color="000000"/>
              <w:bottom w:val="single" w:sz="4" w:space="0" w:color="000000"/>
              <w:right w:val="single" w:sz="4" w:space="0" w:color="000000"/>
            </w:tcBorders>
          </w:tcPr>
          <w:p w14:paraId="65CE0EC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2D18D8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4</w:t>
            </w:r>
          </w:p>
        </w:tc>
        <w:tc>
          <w:tcPr>
            <w:tcW w:w="2085" w:type="dxa"/>
            <w:gridSpan w:val="2"/>
            <w:tcBorders>
              <w:top w:val="nil"/>
              <w:left w:val="nil"/>
              <w:bottom w:val="single" w:sz="4" w:space="0" w:color="000000"/>
              <w:right w:val="single" w:sz="4" w:space="0" w:color="000000"/>
            </w:tcBorders>
            <w:shd w:val="clear" w:color="auto" w:fill="87FA7E"/>
          </w:tcPr>
          <w:p w14:paraId="2D2857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ayah yang memiliki pengetahuan tentang pengasuhan anak dan pendampingan remaja</w:t>
            </w:r>
          </w:p>
        </w:tc>
        <w:tc>
          <w:tcPr>
            <w:tcW w:w="705" w:type="dxa"/>
            <w:tcBorders>
              <w:top w:val="nil"/>
              <w:left w:val="nil"/>
              <w:bottom w:val="single" w:sz="4" w:space="0" w:color="000000"/>
              <w:right w:val="single" w:sz="4" w:space="0" w:color="000000"/>
            </w:tcBorders>
            <w:shd w:val="clear" w:color="auto" w:fill="87FA7E"/>
          </w:tcPr>
          <w:p w14:paraId="7FC14B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35682D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87FA7E"/>
          </w:tcPr>
          <w:p w14:paraId="789425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w:t>
            </w:r>
          </w:p>
        </w:tc>
        <w:tc>
          <w:tcPr>
            <w:tcW w:w="855" w:type="dxa"/>
            <w:tcBorders>
              <w:top w:val="nil"/>
              <w:left w:val="nil"/>
              <w:bottom w:val="single" w:sz="4" w:space="0" w:color="000000"/>
              <w:right w:val="single" w:sz="4" w:space="0" w:color="000000"/>
            </w:tcBorders>
            <w:shd w:val="clear" w:color="auto" w:fill="87FA7E"/>
          </w:tcPr>
          <w:p w14:paraId="666251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w:t>
            </w:r>
          </w:p>
        </w:tc>
        <w:tc>
          <w:tcPr>
            <w:tcW w:w="855" w:type="dxa"/>
            <w:tcBorders>
              <w:top w:val="nil"/>
              <w:left w:val="nil"/>
              <w:bottom w:val="single" w:sz="4" w:space="0" w:color="000000"/>
              <w:right w:val="single" w:sz="4" w:space="0" w:color="000000"/>
            </w:tcBorders>
            <w:shd w:val="clear" w:color="auto" w:fill="87FA7E"/>
          </w:tcPr>
          <w:p w14:paraId="64DEE5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w:t>
            </w:r>
          </w:p>
        </w:tc>
        <w:tc>
          <w:tcPr>
            <w:tcW w:w="855" w:type="dxa"/>
            <w:tcBorders>
              <w:top w:val="nil"/>
              <w:left w:val="nil"/>
              <w:bottom w:val="single" w:sz="4" w:space="0" w:color="000000"/>
              <w:right w:val="single" w:sz="4" w:space="0" w:color="000000"/>
            </w:tcBorders>
            <w:shd w:val="clear" w:color="auto" w:fill="87FA7E"/>
          </w:tcPr>
          <w:p w14:paraId="560761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w:t>
            </w:r>
          </w:p>
        </w:tc>
        <w:tc>
          <w:tcPr>
            <w:tcW w:w="855" w:type="dxa"/>
            <w:tcBorders>
              <w:top w:val="nil"/>
              <w:left w:val="nil"/>
              <w:bottom w:val="single" w:sz="4" w:space="0" w:color="000000"/>
              <w:right w:val="single" w:sz="4" w:space="0" w:color="000000"/>
            </w:tcBorders>
            <w:shd w:val="clear" w:color="auto" w:fill="87FA7E"/>
          </w:tcPr>
          <w:p w14:paraId="743608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1050" w:type="dxa"/>
            <w:tcBorders>
              <w:top w:val="nil"/>
              <w:left w:val="nil"/>
              <w:bottom w:val="single" w:sz="4" w:space="0" w:color="000000"/>
              <w:right w:val="single" w:sz="4" w:space="0" w:color="000000"/>
            </w:tcBorders>
            <w:shd w:val="clear" w:color="auto" w:fill="87FA7E"/>
          </w:tcPr>
          <w:p w14:paraId="57F321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255822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413A33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70D123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2257E9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vAlign w:val="bottom"/>
          </w:tcPr>
          <w:p w14:paraId="21979F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7107D6A" w14:textId="77777777" w:rsidTr="00F95DB0">
        <w:trPr>
          <w:trHeight w:val="435"/>
        </w:trPr>
        <w:tc>
          <w:tcPr>
            <w:tcW w:w="1426" w:type="dxa"/>
            <w:vMerge/>
            <w:tcBorders>
              <w:top w:val="single" w:sz="4" w:space="0" w:color="000000"/>
              <w:left w:val="single" w:sz="4" w:space="0" w:color="000000"/>
              <w:bottom w:val="single" w:sz="4" w:space="0" w:color="000000"/>
              <w:right w:val="single" w:sz="4" w:space="0" w:color="000000"/>
            </w:tcBorders>
          </w:tcPr>
          <w:p w14:paraId="5AF06AA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5438CF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87FA7E"/>
          </w:tcPr>
          <w:p w14:paraId="226D0B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pembinaan pelembagaan BKR</w:t>
            </w:r>
          </w:p>
        </w:tc>
        <w:tc>
          <w:tcPr>
            <w:tcW w:w="705" w:type="dxa"/>
            <w:tcBorders>
              <w:top w:val="nil"/>
              <w:left w:val="nil"/>
              <w:bottom w:val="single" w:sz="4" w:space="0" w:color="000000"/>
              <w:right w:val="single" w:sz="4" w:space="0" w:color="000000"/>
            </w:tcBorders>
            <w:shd w:val="clear" w:color="auto" w:fill="87FA7E"/>
          </w:tcPr>
          <w:p w14:paraId="4C5F3A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7C54AD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57A20E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F1352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35BE6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7B025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BA6D8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2ADECE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340,15</w:t>
            </w:r>
          </w:p>
        </w:tc>
        <w:tc>
          <w:tcPr>
            <w:tcW w:w="1050" w:type="dxa"/>
            <w:tcBorders>
              <w:top w:val="nil"/>
              <w:left w:val="nil"/>
              <w:bottom w:val="single" w:sz="4" w:space="0" w:color="000000"/>
              <w:right w:val="single" w:sz="4" w:space="0" w:color="000000"/>
            </w:tcBorders>
            <w:shd w:val="clear" w:color="auto" w:fill="87FA7E"/>
          </w:tcPr>
          <w:p w14:paraId="40B082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360,56</w:t>
            </w:r>
          </w:p>
        </w:tc>
        <w:tc>
          <w:tcPr>
            <w:tcW w:w="1140" w:type="dxa"/>
            <w:tcBorders>
              <w:top w:val="nil"/>
              <w:left w:val="nil"/>
              <w:bottom w:val="single" w:sz="4" w:space="0" w:color="000000"/>
              <w:right w:val="single" w:sz="4" w:space="0" w:color="000000"/>
            </w:tcBorders>
            <w:shd w:val="clear" w:color="auto" w:fill="87FA7E"/>
          </w:tcPr>
          <w:p w14:paraId="4E89C9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382,19</w:t>
            </w:r>
          </w:p>
        </w:tc>
        <w:tc>
          <w:tcPr>
            <w:tcW w:w="1050" w:type="dxa"/>
            <w:tcBorders>
              <w:top w:val="nil"/>
              <w:left w:val="nil"/>
              <w:bottom w:val="single" w:sz="4" w:space="0" w:color="000000"/>
              <w:right w:val="single" w:sz="4" w:space="0" w:color="000000"/>
            </w:tcBorders>
            <w:shd w:val="clear" w:color="auto" w:fill="87FA7E"/>
          </w:tcPr>
          <w:p w14:paraId="1707DF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405,12</w:t>
            </w:r>
          </w:p>
        </w:tc>
        <w:tc>
          <w:tcPr>
            <w:tcW w:w="1030" w:type="dxa"/>
            <w:tcBorders>
              <w:top w:val="nil"/>
              <w:left w:val="nil"/>
              <w:bottom w:val="single" w:sz="4" w:space="0" w:color="000000"/>
              <w:right w:val="single" w:sz="4" w:space="0" w:color="000000"/>
            </w:tcBorders>
            <w:shd w:val="clear" w:color="auto" w:fill="87FA7E"/>
          </w:tcPr>
          <w:p w14:paraId="24171B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429,43</w:t>
            </w:r>
          </w:p>
        </w:tc>
        <w:tc>
          <w:tcPr>
            <w:tcW w:w="1159" w:type="dxa"/>
            <w:tcBorders>
              <w:top w:val="nil"/>
              <w:left w:val="nil"/>
              <w:bottom w:val="single" w:sz="4" w:space="0" w:color="000000"/>
              <w:right w:val="single" w:sz="4" w:space="0" w:color="000000"/>
            </w:tcBorders>
            <w:shd w:val="clear" w:color="auto" w:fill="87FA7E"/>
            <w:vAlign w:val="bottom"/>
          </w:tcPr>
          <w:p w14:paraId="259743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469D3E4" w14:textId="77777777" w:rsidTr="00F95DB0">
        <w:trPr>
          <w:trHeight w:val="1005"/>
        </w:trPr>
        <w:tc>
          <w:tcPr>
            <w:tcW w:w="1426" w:type="dxa"/>
            <w:vMerge/>
            <w:tcBorders>
              <w:top w:val="single" w:sz="4" w:space="0" w:color="000000"/>
              <w:left w:val="single" w:sz="4" w:space="0" w:color="000000"/>
              <w:bottom w:val="single" w:sz="4" w:space="0" w:color="000000"/>
              <w:right w:val="single" w:sz="4" w:space="0" w:color="000000"/>
            </w:tcBorders>
          </w:tcPr>
          <w:p w14:paraId="0EA82DF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FFFFF"/>
          </w:tcPr>
          <w:p w14:paraId="64F82A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shd w:val="clear" w:color="auto" w:fill="FFFFFF"/>
          </w:tcPr>
          <w:p w14:paraId="1F7526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Pembinaan Pelembagaan BKR dalam rangka Pendampingan Masa Perkembangan Remaja dan Penguatan Karakter</w:t>
            </w:r>
          </w:p>
        </w:tc>
        <w:tc>
          <w:tcPr>
            <w:tcW w:w="705" w:type="dxa"/>
            <w:tcBorders>
              <w:top w:val="nil"/>
              <w:left w:val="nil"/>
              <w:bottom w:val="single" w:sz="4" w:space="0" w:color="000000"/>
              <w:right w:val="single" w:sz="4" w:space="0" w:color="000000"/>
            </w:tcBorders>
          </w:tcPr>
          <w:p w14:paraId="6C4685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8825A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6BE1F2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62C0F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35936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097F4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083C6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7A61F9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B9A8E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35AB1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968A5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EA674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2BE95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8238644" w14:textId="77777777" w:rsidTr="00F95DB0">
        <w:trPr>
          <w:trHeight w:val="615"/>
        </w:trPr>
        <w:tc>
          <w:tcPr>
            <w:tcW w:w="1426" w:type="dxa"/>
            <w:vMerge/>
            <w:tcBorders>
              <w:top w:val="single" w:sz="4" w:space="0" w:color="000000"/>
              <w:left w:val="single" w:sz="4" w:space="0" w:color="000000"/>
              <w:bottom w:val="single" w:sz="4" w:space="0" w:color="000000"/>
              <w:right w:val="single" w:sz="4" w:space="0" w:color="000000"/>
            </w:tcBorders>
          </w:tcPr>
          <w:p w14:paraId="7AF2B16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4B8DE6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87FA7E"/>
          </w:tcPr>
          <w:p w14:paraId="1DDD6E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di Bidang Pembinaan Ketahanan Remaja</w:t>
            </w:r>
          </w:p>
        </w:tc>
        <w:tc>
          <w:tcPr>
            <w:tcW w:w="705" w:type="dxa"/>
            <w:tcBorders>
              <w:top w:val="nil"/>
              <w:left w:val="nil"/>
              <w:bottom w:val="single" w:sz="4" w:space="0" w:color="000000"/>
              <w:right w:val="single" w:sz="4" w:space="0" w:color="000000"/>
            </w:tcBorders>
            <w:shd w:val="clear" w:color="auto" w:fill="87FA7E"/>
            <w:vAlign w:val="center"/>
          </w:tcPr>
          <w:p w14:paraId="52F02D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630B73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495EE6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8B65F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76F4D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3F9E1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44EDC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vAlign w:val="center"/>
          </w:tcPr>
          <w:p w14:paraId="3075B0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368,95</w:t>
            </w:r>
          </w:p>
        </w:tc>
        <w:tc>
          <w:tcPr>
            <w:tcW w:w="1050" w:type="dxa"/>
            <w:tcBorders>
              <w:top w:val="nil"/>
              <w:left w:val="nil"/>
              <w:bottom w:val="single" w:sz="4" w:space="0" w:color="000000"/>
              <w:right w:val="single" w:sz="4" w:space="0" w:color="000000"/>
            </w:tcBorders>
            <w:shd w:val="clear" w:color="auto" w:fill="87FA7E"/>
            <w:vAlign w:val="center"/>
          </w:tcPr>
          <w:p w14:paraId="2DF725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391,09</w:t>
            </w:r>
          </w:p>
        </w:tc>
        <w:tc>
          <w:tcPr>
            <w:tcW w:w="1140" w:type="dxa"/>
            <w:tcBorders>
              <w:top w:val="nil"/>
              <w:left w:val="nil"/>
              <w:bottom w:val="single" w:sz="4" w:space="0" w:color="000000"/>
              <w:right w:val="single" w:sz="4" w:space="0" w:color="000000"/>
            </w:tcBorders>
            <w:shd w:val="clear" w:color="auto" w:fill="87FA7E"/>
            <w:vAlign w:val="center"/>
          </w:tcPr>
          <w:p w14:paraId="7D7887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414,55</w:t>
            </w:r>
          </w:p>
        </w:tc>
        <w:tc>
          <w:tcPr>
            <w:tcW w:w="1050" w:type="dxa"/>
            <w:tcBorders>
              <w:top w:val="nil"/>
              <w:left w:val="nil"/>
              <w:bottom w:val="single" w:sz="4" w:space="0" w:color="000000"/>
              <w:right w:val="single" w:sz="4" w:space="0" w:color="000000"/>
            </w:tcBorders>
            <w:shd w:val="clear" w:color="auto" w:fill="87FA7E"/>
            <w:vAlign w:val="center"/>
          </w:tcPr>
          <w:p w14:paraId="13E267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439,43</w:t>
            </w:r>
          </w:p>
        </w:tc>
        <w:tc>
          <w:tcPr>
            <w:tcW w:w="1030" w:type="dxa"/>
            <w:tcBorders>
              <w:top w:val="nil"/>
              <w:left w:val="nil"/>
              <w:bottom w:val="single" w:sz="4" w:space="0" w:color="000000"/>
              <w:right w:val="single" w:sz="4" w:space="0" w:color="000000"/>
            </w:tcBorders>
            <w:shd w:val="clear" w:color="auto" w:fill="87FA7E"/>
            <w:vAlign w:val="center"/>
          </w:tcPr>
          <w:p w14:paraId="6F9DE9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465,79</w:t>
            </w:r>
          </w:p>
        </w:tc>
        <w:tc>
          <w:tcPr>
            <w:tcW w:w="1159" w:type="dxa"/>
            <w:tcBorders>
              <w:top w:val="nil"/>
              <w:left w:val="nil"/>
              <w:bottom w:val="single" w:sz="4" w:space="0" w:color="000000"/>
              <w:right w:val="single" w:sz="4" w:space="0" w:color="000000"/>
            </w:tcBorders>
            <w:shd w:val="clear" w:color="auto" w:fill="87FA7E"/>
            <w:vAlign w:val="center"/>
          </w:tcPr>
          <w:p w14:paraId="18030D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2C1DF5D"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15E2B95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FFFFF"/>
          </w:tcPr>
          <w:p w14:paraId="35EE1C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shd w:val="clear" w:color="auto" w:fill="FFFFFF"/>
          </w:tcPr>
          <w:p w14:paraId="0AD19D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Bimbingan Teknis di Bidang Pembinaan Ketahanan Remaja</w:t>
            </w:r>
          </w:p>
        </w:tc>
        <w:tc>
          <w:tcPr>
            <w:tcW w:w="705" w:type="dxa"/>
            <w:tcBorders>
              <w:top w:val="nil"/>
              <w:left w:val="nil"/>
              <w:bottom w:val="single" w:sz="4" w:space="0" w:color="000000"/>
              <w:right w:val="single" w:sz="4" w:space="0" w:color="000000"/>
            </w:tcBorders>
          </w:tcPr>
          <w:p w14:paraId="269FE0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E7626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75A5C1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3033F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EA8A3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6A6FB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F12A1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18D029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4E0AF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AAB89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1C273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BCB77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7A9A8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BC6C73F"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72A2E22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6DC9E2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shd w:val="clear" w:color="auto" w:fill="87FA7E"/>
          </w:tcPr>
          <w:p w14:paraId="750A0D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Pembinaan Pelembagaan Genre</w:t>
            </w:r>
          </w:p>
        </w:tc>
        <w:tc>
          <w:tcPr>
            <w:tcW w:w="705" w:type="dxa"/>
            <w:tcBorders>
              <w:top w:val="nil"/>
              <w:left w:val="nil"/>
              <w:bottom w:val="single" w:sz="4" w:space="0" w:color="000000"/>
              <w:right w:val="single" w:sz="4" w:space="0" w:color="000000"/>
            </w:tcBorders>
            <w:shd w:val="clear" w:color="auto" w:fill="87FA7E"/>
          </w:tcPr>
          <w:p w14:paraId="1DA904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782C7A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5D5381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79201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7569D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0F5EF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5F02B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19B734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2.498,75</w:t>
            </w:r>
          </w:p>
        </w:tc>
        <w:tc>
          <w:tcPr>
            <w:tcW w:w="1050" w:type="dxa"/>
            <w:tcBorders>
              <w:top w:val="nil"/>
              <w:left w:val="nil"/>
              <w:bottom w:val="single" w:sz="4" w:space="0" w:color="000000"/>
              <w:right w:val="single" w:sz="4" w:space="0" w:color="000000"/>
            </w:tcBorders>
            <w:shd w:val="clear" w:color="auto" w:fill="87FA7E"/>
          </w:tcPr>
          <w:p w14:paraId="24569B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2.648,68</w:t>
            </w:r>
          </w:p>
        </w:tc>
        <w:tc>
          <w:tcPr>
            <w:tcW w:w="1140" w:type="dxa"/>
            <w:tcBorders>
              <w:top w:val="nil"/>
              <w:left w:val="nil"/>
              <w:bottom w:val="single" w:sz="4" w:space="0" w:color="000000"/>
              <w:right w:val="single" w:sz="4" w:space="0" w:color="000000"/>
            </w:tcBorders>
            <w:shd w:val="clear" w:color="auto" w:fill="87FA7E"/>
          </w:tcPr>
          <w:p w14:paraId="299246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2.807,60</w:t>
            </w:r>
          </w:p>
        </w:tc>
        <w:tc>
          <w:tcPr>
            <w:tcW w:w="1050" w:type="dxa"/>
            <w:tcBorders>
              <w:top w:val="nil"/>
              <w:left w:val="nil"/>
              <w:bottom w:val="single" w:sz="4" w:space="0" w:color="000000"/>
              <w:right w:val="single" w:sz="4" w:space="0" w:color="000000"/>
            </w:tcBorders>
            <w:shd w:val="clear" w:color="auto" w:fill="87FA7E"/>
          </w:tcPr>
          <w:p w14:paraId="6BB6CD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2.976,05</w:t>
            </w:r>
          </w:p>
        </w:tc>
        <w:tc>
          <w:tcPr>
            <w:tcW w:w="1030" w:type="dxa"/>
            <w:tcBorders>
              <w:top w:val="nil"/>
              <w:left w:val="nil"/>
              <w:bottom w:val="single" w:sz="4" w:space="0" w:color="000000"/>
              <w:right w:val="single" w:sz="4" w:space="0" w:color="000000"/>
            </w:tcBorders>
            <w:shd w:val="clear" w:color="auto" w:fill="87FA7E"/>
          </w:tcPr>
          <w:p w14:paraId="5F013E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3.154,61</w:t>
            </w:r>
          </w:p>
        </w:tc>
        <w:tc>
          <w:tcPr>
            <w:tcW w:w="1159" w:type="dxa"/>
            <w:tcBorders>
              <w:top w:val="nil"/>
              <w:left w:val="nil"/>
              <w:bottom w:val="single" w:sz="4" w:space="0" w:color="000000"/>
              <w:right w:val="single" w:sz="4" w:space="0" w:color="000000"/>
            </w:tcBorders>
            <w:shd w:val="clear" w:color="auto" w:fill="87FA7E"/>
          </w:tcPr>
          <w:p w14:paraId="4DC8CF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B99A83E"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03D68DC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FFFFF"/>
          </w:tcPr>
          <w:p w14:paraId="590A1F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shd w:val="clear" w:color="auto" w:fill="FFFFFF"/>
          </w:tcPr>
          <w:p w14:paraId="747895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Pembinaan Pelembagaan Genre Dalam Rangka Pembentukan Karakter Remaja</w:t>
            </w:r>
          </w:p>
        </w:tc>
        <w:tc>
          <w:tcPr>
            <w:tcW w:w="705" w:type="dxa"/>
            <w:tcBorders>
              <w:top w:val="nil"/>
              <w:left w:val="nil"/>
              <w:bottom w:val="single" w:sz="4" w:space="0" w:color="000000"/>
              <w:right w:val="single" w:sz="4" w:space="0" w:color="000000"/>
            </w:tcBorders>
          </w:tcPr>
          <w:p w14:paraId="510C42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E6934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051335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D060A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BD9E2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0C866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313BB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371FC7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93E1D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EF377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D2972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A0C0C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B529E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C0D8B61" w14:textId="77777777" w:rsidTr="00F95DB0">
        <w:trPr>
          <w:trHeight w:val="390"/>
        </w:trPr>
        <w:tc>
          <w:tcPr>
            <w:tcW w:w="1426" w:type="dxa"/>
            <w:vMerge/>
            <w:tcBorders>
              <w:top w:val="single" w:sz="4" w:space="0" w:color="000000"/>
              <w:left w:val="single" w:sz="4" w:space="0" w:color="000000"/>
              <w:bottom w:val="single" w:sz="4" w:space="0" w:color="000000"/>
              <w:right w:val="single" w:sz="4" w:space="0" w:color="000000"/>
            </w:tcBorders>
          </w:tcPr>
          <w:p w14:paraId="60D839A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622786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w:t>
            </w:r>
          </w:p>
        </w:tc>
        <w:tc>
          <w:tcPr>
            <w:tcW w:w="2085" w:type="dxa"/>
            <w:gridSpan w:val="2"/>
            <w:tcBorders>
              <w:top w:val="nil"/>
              <w:left w:val="nil"/>
              <w:bottom w:val="single" w:sz="4" w:space="0" w:color="000000"/>
              <w:right w:val="single" w:sz="4" w:space="0" w:color="000000"/>
            </w:tcBorders>
            <w:shd w:val="clear" w:color="auto" w:fill="87FA7E"/>
          </w:tcPr>
          <w:p w14:paraId="216241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Pembinaan edukasi pra nikah</w:t>
            </w:r>
          </w:p>
        </w:tc>
        <w:tc>
          <w:tcPr>
            <w:tcW w:w="705" w:type="dxa"/>
            <w:tcBorders>
              <w:top w:val="nil"/>
              <w:left w:val="nil"/>
              <w:bottom w:val="single" w:sz="4" w:space="0" w:color="000000"/>
              <w:right w:val="single" w:sz="4" w:space="0" w:color="000000"/>
            </w:tcBorders>
            <w:shd w:val="clear" w:color="auto" w:fill="87FA7E"/>
          </w:tcPr>
          <w:p w14:paraId="517935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31FED9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18FB95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6A4C8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AB313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42FD05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FBA96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34224E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451,20</w:t>
            </w:r>
          </w:p>
        </w:tc>
        <w:tc>
          <w:tcPr>
            <w:tcW w:w="1050" w:type="dxa"/>
            <w:tcBorders>
              <w:top w:val="nil"/>
              <w:left w:val="nil"/>
              <w:bottom w:val="single" w:sz="4" w:space="0" w:color="000000"/>
              <w:right w:val="single" w:sz="4" w:space="0" w:color="000000"/>
            </w:tcBorders>
            <w:shd w:val="clear" w:color="auto" w:fill="87FA7E"/>
          </w:tcPr>
          <w:p w14:paraId="2319CD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478,27</w:t>
            </w:r>
          </w:p>
        </w:tc>
        <w:tc>
          <w:tcPr>
            <w:tcW w:w="1140" w:type="dxa"/>
            <w:tcBorders>
              <w:top w:val="nil"/>
              <w:left w:val="nil"/>
              <w:bottom w:val="single" w:sz="4" w:space="0" w:color="000000"/>
              <w:right w:val="single" w:sz="4" w:space="0" w:color="000000"/>
            </w:tcBorders>
            <w:shd w:val="clear" w:color="auto" w:fill="87FA7E"/>
          </w:tcPr>
          <w:p w14:paraId="2FDE19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506,97</w:t>
            </w:r>
          </w:p>
        </w:tc>
        <w:tc>
          <w:tcPr>
            <w:tcW w:w="1050" w:type="dxa"/>
            <w:tcBorders>
              <w:top w:val="nil"/>
              <w:left w:val="nil"/>
              <w:bottom w:val="single" w:sz="4" w:space="0" w:color="000000"/>
              <w:right w:val="single" w:sz="4" w:space="0" w:color="000000"/>
            </w:tcBorders>
            <w:shd w:val="clear" w:color="auto" w:fill="87FA7E"/>
          </w:tcPr>
          <w:p w14:paraId="768A6F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537,39</w:t>
            </w:r>
          </w:p>
        </w:tc>
        <w:tc>
          <w:tcPr>
            <w:tcW w:w="1030" w:type="dxa"/>
            <w:tcBorders>
              <w:top w:val="nil"/>
              <w:left w:val="nil"/>
              <w:bottom w:val="single" w:sz="4" w:space="0" w:color="000000"/>
              <w:right w:val="single" w:sz="4" w:space="0" w:color="000000"/>
            </w:tcBorders>
            <w:shd w:val="clear" w:color="auto" w:fill="87FA7E"/>
          </w:tcPr>
          <w:p w14:paraId="37D475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569,63</w:t>
            </w:r>
          </w:p>
        </w:tc>
        <w:tc>
          <w:tcPr>
            <w:tcW w:w="1159" w:type="dxa"/>
            <w:tcBorders>
              <w:top w:val="nil"/>
              <w:left w:val="nil"/>
              <w:bottom w:val="single" w:sz="4" w:space="0" w:color="000000"/>
              <w:right w:val="single" w:sz="4" w:space="0" w:color="000000"/>
            </w:tcBorders>
            <w:shd w:val="clear" w:color="auto" w:fill="87FA7E"/>
            <w:vAlign w:val="bottom"/>
          </w:tcPr>
          <w:p w14:paraId="6CBC3A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6648F50" w14:textId="77777777" w:rsidTr="00F95DB0">
        <w:trPr>
          <w:trHeight w:val="450"/>
        </w:trPr>
        <w:tc>
          <w:tcPr>
            <w:tcW w:w="1426" w:type="dxa"/>
            <w:vMerge/>
            <w:tcBorders>
              <w:top w:val="single" w:sz="4" w:space="0" w:color="000000"/>
              <w:left w:val="single" w:sz="4" w:space="0" w:color="000000"/>
              <w:bottom w:val="single" w:sz="4" w:space="0" w:color="000000"/>
              <w:right w:val="single" w:sz="4" w:space="0" w:color="000000"/>
            </w:tcBorders>
          </w:tcPr>
          <w:p w14:paraId="7EA8C80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2C0D97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004.01</w:t>
            </w:r>
          </w:p>
        </w:tc>
        <w:tc>
          <w:tcPr>
            <w:tcW w:w="2085" w:type="dxa"/>
            <w:gridSpan w:val="2"/>
            <w:tcBorders>
              <w:top w:val="nil"/>
              <w:left w:val="nil"/>
              <w:bottom w:val="single" w:sz="4" w:space="0" w:color="000000"/>
              <w:right w:val="single" w:sz="4" w:space="0" w:color="000000"/>
            </w:tcBorders>
            <w:shd w:val="clear" w:color="auto" w:fill="FFFFFF"/>
          </w:tcPr>
          <w:p w14:paraId="208AE0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Pembinaan edukasi pra nikah</w:t>
            </w:r>
          </w:p>
        </w:tc>
        <w:tc>
          <w:tcPr>
            <w:tcW w:w="705" w:type="dxa"/>
            <w:tcBorders>
              <w:top w:val="nil"/>
              <w:left w:val="nil"/>
              <w:bottom w:val="single" w:sz="4" w:space="0" w:color="000000"/>
              <w:right w:val="single" w:sz="4" w:space="0" w:color="000000"/>
            </w:tcBorders>
          </w:tcPr>
          <w:p w14:paraId="0ADDFF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192FC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7EE99E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371D5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10C65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3947D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2A419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0C825E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05D10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D5C2F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4940C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EBE5F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856D6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9D1E3C8" w14:textId="77777777" w:rsidTr="00F95DB0">
        <w:trPr>
          <w:trHeight w:val="750"/>
        </w:trPr>
        <w:tc>
          <w:tcPr>
            <w:tcW w:w="1426" w:type="dxa"/>
            <w:vMerge/>
            <w:tcBorders>
              <w:top w:val="single" w:sz="4" w:space="0" w:color="000000"/>
              <w:left w:val="single" w:sz="4" w:space="0" w:color="000000"/>
              <w:bottom w:val="single" w:sz="4" w:space="0" w:color="000000"/>
              <w:right w:val="single" w:sz="4" w:space="0" w:color="000000"/>
            </w:tcBorders>
          </w:tcPr>
          <w:p w14:paraId="1ADAC4A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55B73D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w:t>
            </w:r>
          </w:p>
        </w:tc>
        <w:tc>
          <w:tcPr>
            <w:tcW w:w="2085" w:type="dxa"/>
            <w:gridSpan w:val="2"/>
            <w:tcBorders>
              <w:top w:val="nil"/>
              <w:left w:val="nil"/>
              <w:bottom w:val="single" w:sz="4" w:space="0" w:color="000000"/>
              <w:right w:val="single" w:sz="4" w:space="0" w:color="000000"/>
            </w:tcBorders>
            <w:shd w:val="clear" w:color="auto" w:fill="87FA7E"/>
          </w:tcPr>
          <w:p w14:paraId="71C4A9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dan pembinaan Gerakan Ayah Teladan (GATE)</w:t>
            </w:r>
          </w:p>
        </w:tc>
        <w:tc>
          <w:tcPr>
            <w:tcW w:w="705" w:type="dxa"/>
            <w:tcBorders>
              <w:top w:val="nil"/>
              <w:left w:val="nil"/>
              <w:bottom w:val="single" w:sz="4" w:space="0" w:color="000000"/>
              <w:right w:val="single" w:sz="4" w:space="0" w:color="000000"/>
            </w:tcBorders>
            <w:shd w:val="clear" w:color="auto" w:fill="87FA7E"/>
          </w:tcPr>
          <w:p w14:paraId="20B6B6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1C9431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7C3FF8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D1FB8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5005E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A2B5F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CFA18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5199D9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4.300,00</w:t>
            </w:r>
          </w:p>
        </w:tc>
        <w:tc>
          <w:tcPr>
            <w:tcW w:w="1050" w:type="dxa"/>
            <w:tcBorders>
              <w:top w:val="nil"/>
              <w:left w:val="nil"/>
              <w:bottom w:val="single" w:sz="4" w:space="0" w:color="000000"/>
              <w:right w:val="single" w:sz="4" w:space="0" w:color="000000"/>
            </w:tcBorders>
            <w:shd w:val="clear" w:color="auto" w:fill="87FA7E"/>
          </w:tcPr>
          <w:p w14:paraId="16430B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4.558,00</w:t>
            </w:r>
          </w:p>
        </w:tc>
        <w:tc>
          <w:tcPr>
            <w:tcW w:w="1140" w:type="dxa"/>
            <w:tcBorders>
              <w:top w:val="nil"/>
              <w:left w:val="nil"/>
              <w:bottom w:val="single" w:sz="4" w:space="0" w:color="000000"/>
              <w:right w:val="single" w:sz="4" w:space="0" w:color="000000"/>
            </w:tcBorders>
            <w:shd w:val="clear" w:color="auto" w:fill="87FA7E"/>
          </w:tcPr>
          <w:p w14:paraId="25244B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4.831,48</w:t>
            </w:r>
          </w:p>
        </w:tc>
        <w:tc>
          <w:tcPr>
            <w:tcW w:w="1050" w:type="dxa"/>
            <w:tcBorders>
              <w:top w:val="nil"/>
              <w:left w:val="nil"/>
              <w:bottom w:val="single" w:sz="4" w:space="0" w:color="000000"/>
              <w:right w:val="single" w:sz="4" w:space="0" w:color="000000"/>
            </w:tcBorders>
            <w:shd w:val="clear" w:color="auto" w:fill="87FA7E"/>
          </w:tcPr>
          <w:p w14:paraId="7C747B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5.121,37</w:t>
            </w:r>
          </w:p>
        </w:tc>
        <w:tc>
          <w:tcPr>
            <w:tcW w:w="1030" w:type="dxa"/>
            <w:tcBorders>
              <w:top w:val="nil"/>
              <w:left w:val="nil"/>
              <w:bottom w:val="single" w:sz="4" w:space="0" w:color="000000"/>
              <w:right w:val="single" w:sz="4" w:space="0" w:color="000000"/>
            </w:tcBorders>
            <w:shd w:val="clear" w:color="auto" w:fill="87FA7E"/>
          </w:tcPr>
          <w:p w14:paraId="1BB2DE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5.428,65</w:t>
            </w:r>
          </w:p>
        </w:tc>
        <w:tc>
          <w:tcPr>
            <w:tcW w:w="1159" w:type="dxa"/>
            <w:tcBorders>
              <w:top w:val="nil"/>
              <w:left w:val="nil"/>
              <w:bottom w:val="single" w:sz="4" w:space="0" w:color="000000"/>
              <w:right w:val="single" w:sz="4" w:space="0" w:color="000000"/>
            </w:tcBorders>
            <w:shd w:val="clear" w:color="auto" w:fill="87FA7E"/>
            <w:vAlign w:val="bottom"/>
          </w:tcPr>
          <w:p w14:paraId="381572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4FFB28C"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741C42C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7B39AA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005.01</w:t>
            </w:r>
          </w:p>
        </w:tc>
        <w:tc>
          <w:tcPr>
            <w:tcW w:w="2085" w:type="dxa"/>
            <w:gridSpan w:val="2"/>
            <w:tcBorders>
              <w:top w:val="nil"/>
              <w:left w:val="nil"/>
              <w:bottom w:val="single" w:sz="4" w:space="0" w:color="000000"/>
              <w:right w:val="single" w:sz="4" w:space="0" w:color="000000"/>
            </w:tcBorders>
          </w:tcPr>
          <w:p w14:paraId="6E4CCA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pembinaan Gerakan Ayah Teladan (GATE)</w:t>
            </w:r>
          </w:p>
        </w:tc>
        <w:tc>
          <w:tcPr>
            <w:tcW w:w="705" w:type="dxa"/>
            <w:tcBorders>
              <w:top w:val="nil"/>
              <w:left w:val="nil"/>
              <w:bottom w:val="single" w:sz="4" w:space="0" w:color="000000"/>
              <w:right w:val="single" w:sz="4" w:space="0" w:color="000000"/>
            </w:tcBorders>
          </w:tcPr>
          <w:p w14:paraId="12FEB0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FD591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4F2D07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D8F91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7DAC2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E5D75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27BBF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0801F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E492B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81B09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04CB5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9D199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8FBF5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34CF8F0"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6071513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764599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006</w:t>
            </w:r>
          </w:p>
        </w:tc>
        <w:tc>
          <w:tcPr>
            <w:tcW w:w="2085" w:type="dxa"/>
            <w:gridSpan w:val="2"/>
            <w:tcBorders>
              <w:top w:val="nil"/>
              <w:left w:val="nil"/>
              <w:bottom w:val="single" w:sz="4" w:space="0" w:color="000000"/>
              <w:right w:val="single" w:sz="4" w:space="0" w:color="000000"/>
            </w:tcBorders>
            <w:shd w:val="clear" w:color="auto" w:fill="87FA7E"/>
          </w:tcPr>
          <w:p w14:paraId="67131A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 fasilitasi dan pembinaan komunitas ayah teladan</w:t>
            </w:r>
          </w:p>
        </w:tc>
        <w:tc>
          <w:tcPr>
            <w:tcW w:w="705" w:type="dxa"/>
            <w:tcBorders>
              <w:top w:val="nil"/>
              <w:left w:val="nil"/>
              <w:bottom w:val="single" w:sz="4" w:space="0" w:color="000000"/>
              <w:right w:val="single" w:sz="4" w:space="0" w:color="000000"/>
            </w:tcBorders>
            <w:shd w:val="clear" w:color="auto" w:fill="87FA7E"/>
          </w:tcPr>
          <w:p w14:paraId="62F762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477DDA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4237E4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53DDA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0EF79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E1521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BB705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6761E4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1.000,00</w:t>
            </w:r>
          </w:p>
        </w:tc>
        <w:tc>
          <w:tcPr>
            <w:tcW w:w="1050" w:type="dxa"/>
            <w:tcBorders>
              <w:top w:val="nil"/>
              <w:left w:val="nil"/>
              <w:bottom w:val="single" w:sz="4" w:space="0" w:color="000000"/>
              <w:right w:val="single" w:sz="4" w:space="0" w:color="000000"/>
            </w:tcBorders>
            <w:shd w:val="clear" w:color="auto" w:fill="87FA7E"/>
          </w:tcPr>
          <w:p w14:paraId="317EC8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1.060,00</w:t>
            </w:r>
          </w:p>
        </w:tc>
        <w:tc>
          <w:tcPr>
            <w:tcW w:w="1140" w:type="dxa"/>
            <w:tcBorders>
              <w:top w:val="nil"/>
              <w:left w:val="nil"/>
              <w:bottom w:val="single" w:sz="4" w:space="0" w:color="000000"/>
              <w:right w:val="single" w:sz="4" w:space="0" w:color="000000"/>
            </w:tcBorders>
            <w:shd w:val="clear" w:color="auto" w:fill="87FA7E"/>
          </w:tcPr>
          <w:p w14:paraId="67DF32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1.123,60</w:t>
            </w:r>
          </w:p>
        </w:tc>
        <w:tc>
          <w:tcPr>
            <w:tcW w:w="1050" w:type="dxa"/>
            <w:tcBorders>
              <w:top w:val="nil"/>
              <w:left w:val="nil"/>
              <w:bottom w:val="single" w:sz="4" w:space="0" w:color="000000"/>
              <w:right w:val="single" w:sz="4" w:space="0" w:color="000000"/>
            </w:tcBorders>
            <w:shd w:val="clear" w:color="auto" w:fill="87FA7E"/>
          </w:tcPr>
          <w:p w14:paraId="78954B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1.191,02</w:t>
            </w:r>
          </w:p>
        </w:tc>
        <w:tc>
          <w:tcPr>
            <w:tcW w:w="1030" w:type="dxa"/>
            <w:tcBorders>
              <w:top w:val="nil"/>
              <w:left w:val="nil"/>
              <w:bottom w:val="single" w:sz="4" w:space="0" w:color="000000"/>
              <w:right w:val="single" w:sz="4" w:space="0" w:color="000000"/>
            </w:tcBorders>
            <w:shd w:val="clear" w:color="auto" w:fill="87FA7E"/>
          </w:tcPr>
          <w:p w14:paraId="127110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1.262,48</w:t>
            </w:r>
          </w:p>
        </w:tc>
        <w:tc>
          <w:tcPr>
            <w:tcW w:w="1159" w:type="dxa"/>
            <w:tcBorders>
              <w:top w:val="nil"/>
              <w:left w:val="nil"/>
              <w:bottom w:val="single" w:sz="4" w:space="0" w:color="000000"/>
              <w:right w:val="single" w:sz="4" w:space="0" w:color="000000"/>
            </w:tcBorders>
            <w:shd w:val="clear" w:color="auto" w:fill="87FA7E"/>
            <w:vAlign w:val="bottom"/>
          </w:tcPr>
          <w:p w14:paraId="169A94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96C6E9C" w14:textId="77777777" w:rsidTr="00F95DB0">
        <w:trPr>
          <w:trHeight w:val="690"/>
        </w:trPr>
        <w:tc>
          <w:tcPr>
            <w:tcW w:w="1426" w:type="dxa"/>
            <w:vMerge/>
            <w:tcBorders>
              <w:top w:val="single" w:sz="4" w:space="0" w:color="000000"/>
              <w:left w:val="single" w:sz="4" w:space="0" w:color="000000"/>
              <w:bottom w:val="single" w:sz="4" w:space="0" w:color="000000"/>
              <w:right w:val="single" w:sz="4" w:space="0" w:color="000000"/>
            </w:tcBorders>
          </w:tcPr>
          <w:p w14:paraId="7AF6DA3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6B1D5C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006.01</w:t>
            </w:r>
          </w:p>
        </w:tc>
        <w:tc>
          <w:tcPr>
            <w:tcW w:w="2085" w:type="dxa"/>
            <w:gridSpan w:val="2"/>
            <w:tcBorders>
              <w:top w:val="nil"/>
              <w:left w:val="nil"/>
              <w:bottom w:val="single" w:sz="4" w:space="0" w:color="000000"/>
              <w:right w:val="single" w:sz="4" w:space="0" w:color="000000"/>
            </w:tcBorders>
          </w:tcPr>
          <w:p w14:paraId="607EC8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 fasilitasi dan pembinaan komunitas ayah teladan</w:t>
            </w:r>
          </w:p>
        </w:tc>
        <w:tc>
          <w:tcPr>
            <w:tcW w:w="705" w:type="dxa"/>
            <w:tcBorders>
              <w:top w:val="nil"/>
              <w:left w:val="nil"/>
              <w:bottom w:val="single" w:sz="4" w:space="0" w:color="000000"/>
              <w:right w:val="single" w:sz="4" w:space="0" w:color="000000"/>
            </w:tcBorders>
          </w:tcPr>
          <w:p w14:paraId="7ACC38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7A6AB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20037F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12DEB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9A860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B856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6ED8D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1267DF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5EE77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86EEE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2B77D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45DEB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2106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87D1D11" w14:textId="77777777" w:rsidTr="00F95DB0">
        <w:trPr>
          <w:trHeight w:val="735"/>
        </w:trPr>
        <w:tc>
          <w:tcPr>
            <w:tcW w:w="1426" w:type="dxa"/>
            <w:vMerge/>
            <w:tcBorders>
              <w:top w:val="single" w:sz="4" w:space="0" w:color="000000"/>
              <w:left w:val="single" w:sz="4" w:space="0" w:color="000000"/>
              <w:bottom w:val="single" w:sz="4" w:space="0" w:color="000000"/>
              <w:right w:val="single" w:sz="4" w:space="0" w:color="000000"/>
            </w:tcBorders>
          </w:tcPr>
          <w:p w14:paraId="7FDC352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3DF01B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007</w:t>
            </w:r>
          </w:p>
        </w:tc>
        <w:tc>
          <w:tcPr>
            <w:tcW w:w="2085" w:type="dxa"/>
            <w:gridSpan w:val="2"/>
            <w:tcBorders>
              <w:top w:val="nil"/>
              <w:left w:val="nil"/>
              <w:bottom w:val="single" w:sz="4" w:space="0" w:color="000000"/>
              <w:right w:val="single" w:sz="4" w:space="0" w:color="000000"/>
            </w:tcBorders>
            <w:shd w:val="clear" w:color="auto" w:fill="87FA7E"/>
          </w:tcPr>
          <w:p w14:paraId="3F51FF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PIK Remaja dan BKR yang mendapat fasilitasi dan pembinaan Edukasi Kespro dan Gizi bagi Remaja (Pro PN Provinsi DKI Jakarta)</w:t>
            </w:r>
          </w:p>
        </w:tc>
        <w:tc>
          <w:tcPr>
            <w:tcW w:w="705" w:type="dxa"/>
            <w:tcBorders>
              <w:top w:val="nil"/>
              <w:left w:val="nil"/>
              <w:bottom w:val="single" w:sz="4" w:space="0" w:color="000000"/>
              <w:right w:val="single" w:sz="4" w:space="0" w:color="000000"/>
            </w:tcBorders>
            <w:shd w:val="clear" w:color="auto" w:fill="87FA7E"/>
          </w:tcPr>
          <w:p w14:paraId="47D4F2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4F70C7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shd w:val="clear" w:color="auto" w:fill="87FA7E"/>
          </w:tcPr>
          <w:p w14:paraId="34A346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shd w:val="clear" w:color="auto" w:fill="87FA7E"/>
          </w:tcPr>
          <w:p w14:paraId="76D3BE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shd w:val="clear" w:color="auto" w:fill="87FA7E"/>
          </w:tcPr>
          <w:p w14:paraId="344476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shd w:val="clear" w:color="auto" w:fill="87FA7E"/>
          </w:tcPr>
          <w:p w14:paraId="417E76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shd w:val="clear" w:color="auto" w:fill="87FA7E"/>
          </w:tcPr>
          <w:p w14:paraId="2B9211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1050" w:type="dxa"/>
            <w:tcBorders>
              <w:top w:val="nil"/>
              <w:left w:val="nil"/>
              <w:bottom w:val="single" w:sz="4" w:space="0" w:color="000000"/>
              <w:right w:val="single" w:sz="4" w:space="0" w:color="000000"/>
            </w:tcBorders>
            <w:shd w:val="clear" w:color="auto" w:fill="87FA7E"/>
          </w:tcPr>
          <w:p w14:paraId="1DC3EB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400,00</w:t>
            </w:r>
          </w:p>
        </w:tc>
        <w:tc>
          <w:tcPr>
            <w:tcW w:w="1050" w:type="dxa"/>
            <w:tcBorders>
              <w:top w:val="nil"/>
              <w:left w:val="nil"/>
              <w:bottom w:val="single" w:sz="4" w:space="0" w:color="000000"/>
              <w:right w:val="single" w:sz="4" w:space="0" w:color="000000"/>
            </w:tcBorders>
            <w:shd w:val="clear" w:color="auto" w:fill="87FA7E"/>
          </w:tcPr>
          <w:p w14:paraId="003731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424,00</w:t>
            </w:r>
          </w:p>
        </w:tc>
        <w:tc>
          <w:tcPr>
            <w:tcW w:w="1140" w:type="dxa"/>
            <w:tcBorders>
              <w:top w:val="nil"/>
              <w:left w:val="nil"/>
              <w:bottom w:val="single" w:sz="4" w:space="0" w:color="000000"/>
              <w:right w:val="single" w:sz="4" w:space="0" w:color="000000"/>
            </w:tcBorders>
            <w:shd w:val="clear" w:color="auto" w:fill="87FA7E"/>
          </w:tcPr>
          <w:p w14:paraId="606D7A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449,44</w:t>
            </w:r>
          </w:p>
        </w:tc>
        <w:tc>
          <w:tcPr>
            <w:tcW w:w="1050" w:type="dxa"/>
            <w:tcBorders>
              <w:top w:val="nil"/>
              <w:left w:val="nil"/>
              <w:bottom w:val="single" w:sz="4" w:space="0" w:color="000000"/>
              <w:right w:val="single" w:sz="4" w:space="0" w:color="000000"/>
            </w:tcBorders>
            <w:shd w:val="clear" w:color="auto" w:fill="87FA7E"/>
          </w:tcPr>
          <w:p w14:paraId="630AF9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476,41</w:t>
            </w:r>
          </w:p>
        </w:tc>
        <w:tc>
          <w:tcPr>
            <w:tcW w:w="1030" w:type="dxa"/>
            <w:tcBorders>
              <w:top w:val="nil"/>
              <w:left w:val="nil"/>
              <w:bottom w:val="single" w:sz="4" w:space="0" w:color="000000"/>
              <w:right w:val="single" w:sz="4" w:space="0" w:color="000000"/>
            </w:tcBorders>
            <w:shd w:val="clear" w:color="auto" w:fill="87FA7E"/>
          </w:tcPr>
          <w:p w14:paraId="37221F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504,99</w:t>
            </w:r>
          </w:p>
        </w:tc>
        <w:tc>
          <w:tcPr>
            <w:tcW w:w="1159" w:type="dxa"/>
            <w:tcBorders>
              <w:top w:val="nil"/>
              <w:left w:val="nil"/>
              <w:bottom w:val="single" w:sz="4" w:space="0" w:color="000000"/>
              <w:right w:val="single" w:sz="4" w:space="0" w:color="000000"/>
            </w:tcBorders>
            <w:shd w:val="clear" w:color="auto" w:fill="87FA7E"/>
          </w:tcPr>
          <w:p w14:paraId="332188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AD31920" w14:textId="77777777" w:rsidTr="00F95DB0">
        <w:trPr>
          <w:trHeight w:val="765"/>
        </w:trPr>
        <w:tc>
          <w:tcPr>
            <w:tcW w:w="1426" w:type="dxa"/>
            <w:vMerge/>
            <w:tcBorders>
              <w:top w:val="single" w:sz="4" w:space="0" w:color="000000"/>
              <w:left w:val="single" w:sz="4" w:space="0" w:color="000000"/>
              <w:bottom w:val="single" w:sz="4" w:space="0" w:color="000000"/>
              <w:right w:val="single" w:sz="4" w:space="0" w:color="000000"/>
            </w:tcBorders>
          </w:tcPr>
          <w:p w14:paraId="62D0D4D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FFFFF"/>
          </w:tcPr>
          <w:p w14:paraId="00830B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007.01</w:t>
            </w:r>
          </w:p>
        </w:tc>
        <w:tc>
          <w:tcPr>
            <w:tcW w:w="2085" w:type="dxa"/>
            <w:gridSpan w:val="2"/>
            <w:tcBorders>
              <w:top w:val="nil"/>
              <w:left w:val="nil"/>
              <w:bottom w:val="single" w:sz="4" w:space="0" w:color="000000"/>
              <w:right w:val="single" w:sz="4" w:space="0" w:color="000000"/>
            </w:tcBorders>
            <w:shd w:val="clear" w:color="auto" w:fill="FFFFFF"/>
          </w:tcPr>
          <w:p w14:paraId="3E53CF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PIK Remaja dan BKR yang mendapat fasilitasi dan pembinaan Edukasi Kespro dan Gizi bagi Remaja (Pro PN Provinsi DKI Jakarta)</w:t>
            </w:r>
          </w:p>
        </w:tc>
        <w:tc>
          <w:tcPr>
            <w:tcW w:w="705" w:type="dxa"/>
            <w:tcBorders>
              <w:top w:val="nil"/>
              <w:left w:val="nil"/>
              <w:bottom w:val="single" w:sz="4" w:space="0" w:color="000000"/>
              <w:right w:val="single" w:sz="4" w:space="0" w:color="000000"/>
            </w:tcBorders>
          </w:tcPr>
          <w:p w14:paraId="303FAF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64C7C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tcPr>
          <w:p w14:paraId="0F56C1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tcPr>
          <w:p w14:paraId="0E4CF3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tcPr>
          <w:p w14:paraId="391335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tcPr>
          <w:p w14:paraId="30FBE5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855" w:type="dxa"/>
            <w:tcBorders>
              <w:top w:val="nil"/>
              <w:left w:val="nil"/>
              <w:bottom w:val="single" w:sz="4" w:space="0" w:color="000000"/>
              <w:right w:val="single" w:sz="4" w:space="0" w:color="000000"/>
            </w:tcBorders>
          </w:tcPr>
          <w:p w14:paraId="4AB1A4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384</w:t>
            </w:r>
          </w:p>
        </w:tc>
        <w:tc>
          <w:tcPr>
            <w:tcW w:w="1050" w:type="dxa"/>
            <w:tcBorders>
              <w:top w:val="nil"/>
              <w:left w:val="nil"/>
              <w:bottom w:val="single" w:sz="4" w:space="0" w:color="000000"/>
              <w:right w:val="single" w:sz="4" w:space="0" w:color="000000"/>
            </w:tcBorders>
          </w:tcPr>
          <w:p w14:paraId="1BFC9F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591A8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FF7A5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A86D8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21A53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71139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5F296B6" w14:textId="77777777" w:rsidTr="00F95DB0">
        <w:trPr>
          <w:trHeight w:val="1020"/>
        </w:trPr>
        <w:tc>
          <w:tcPr>
            <w:tcW w:w="1426" w:type="dxa"/>
            <w:vMerge w:val="restart"/>
            <w:tcBorders>
              <w:top w:val="single" w:sz="4" w:space="0" w:color="000000"/>
              <w:left w:val="single" w:sz="4" w:space="0" w:color="000000"/>
              <w:bottom w:val="single" w:sz="4" w:space="0" w:color="000000"/>
              <w:right w:val="single" w:sz="4" w:space="0" w:color="000000"/>
            </w:tcBorders>
          </w:tcPr>
          <w:p w14:paraId="0F77DE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Pembinaan Ketahanan Keluarga Lansia dan Rentan</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04917B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3.1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5C3893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Kualitas Hidup Lansia dan Pelayanan Keluarga Rentan</w:t>
            </w:r>
          </w:p>
        </w:tc>
        <w:tc>
          <w:tcPr>
            <w:tcW w:w="705" w:type="dxa"/>
            <w:tcBorders>
              <w:top w:val="single" w:sz="4" w:space="0" w:color="000000"/>
              <w:left w:val="nil"/>
              <w:bottom w:val="single" w:sz="4" w:space="0" w:color="000000"/>
              <w:right w:val="single" w:sz="4" w:space="0" w:color="000000"/>
            </w:tcBorders>
            <w:shd w:val="clear" w:color="auto" w:fill="9CFAFC"/>
          </w:tcPr>
          <w:p w14:paraId="017162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5D62E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4CA38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4CD385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9C505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67783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1E9B0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2D1D6C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2.547,00</w:t>
            </w:r>
          </w:p>
        </w:tc>
        <w:tc>
          <w:tcPr>
            <w:tcW w:w="1050" w:type="dxa"/>
            <w:tcBorders>
              <w:top w:val="nil"/>
              <w:left w:val="nil"/>
              <w:bottom w:val="single" w:sz="4" w:space="0" w:color="000000"/>
              <w:right w:val="single" w:sz="4" w:space="0" w:color="000000"/>
            </w:tcBorders>
            <w:shd w:val="clear" w:color="auto" w:fill="9CFAFC"/>
          </w:tcPr>
          <w:p w14:paraId="5CCE3A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2.699,82</w:t>
            </w:r>
          </w:p>
        </w:tc>
        <w:tc>
          <w:tcPr>
            <w:tcW w:w="1140" w:type="dxa"/>
            <w:tcBorders>
              <w:top w:val="nil"/>
              <w:left w:val="nil"/>
              <w:bottom w:val="single" w:sz="4" w:space="0" w:color="000000"/>
              <w:right w:val="single" w:sz="4" w:space="0" w:color="000000"/>
            </w:tcBorders>
            <w:shd w:val="clear" w:color="auto" w:fill="9CFAFC"/>
          </w:tcPr>
          <w:p w14:paraId="6E99A3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2.861,81</w:t>
            </w:r>
          </w:p>
        </w:tc>
        <w:tc>
          <w:tcPr>
            <w:tcW w:w="1050" w:type="dxa"/>
            <w:tcBorders>
              <w:top w:val="nil"/>
              <w:left w:val="nil"/>
              <w:bottom w:val="single" w:sz="4" w:space="0" w:color="000000"/>
              <w:right w:val="single" w:sz="4" w:space="0" w:color="000000"/>
            </w:tcBorders>
            <w:shd w:val="clear" w:color="auto" w:fill="9CFAFC"/>
          </w:tcPr>
          <w:p w14:paraId="171EEA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3.033,52</w:t>
            </w:r>
          </w:p>
        </w:tc>
        <w:tc>
          <w:tcPr>
            <w:tcW w:w="1030" w:type="dxa"/>
            <w:tcBorders>
              <w:top w:val="nil"/>
              <w:left w:val="nil"/>
              <w:bottom w:val="single" w:sz="4" w:space="0" w:color="000000"/>
              <w:right w:val="single" w:sz="4" w:space="0" w:color="000000"/>
            </w:tcBorders>
            <w:shd w:val="clear" w:color="auto" w:fill="9CFAFC"/>
          </w:tcPr>
          <w:p w14:paraId="181CFE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3.215,53</w:t>
            </w:r>
          </w:p>
        </w:tc>
        <w:tc>
          <w:tcPr>
            <w:tcW w:w="1159" w:type="dxa"/>
            <w:tcBorders>
              <w:top w:val="nil"/>
              <w:left w:val="nil"/>
              <w:bottom w:val="single" w:sz="4" w:space="0" w:color="000000"/>
              <w:right w:val="single" w:sz="4" w:space="0" w:color="000000"/>
            </w:tcBorders>
            <w:shd w:val="clear" w:color="auto" w:fill="9CFAFC"/>
          </w:tcPr>
          <w:p w14:paraId="2B4C37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Ketahanan Keluarga Lansia dan Rentan</w:t>
            </w:r>
          </w:p>
        </w:tc>
      </w:tr>
      <w:tr w:rsidR="00BA53F8" w:rsidRPr="00AC71E2" w14:paraId="0E4F3866" w14:textId="77777777" w:rsidTr="00F95DB0">
        <w:trPr>
          <w:trHeight w:val="765"/>
        </w:trPr>
        <w:tc>
          <w:tcPr>
            <w:tcW w:w="1426" w:type="dxa"/>
            <w:vMerge/>
            <w:tcBorders>
              <w:top w:val="single" w:sz="4" w:space="0" w:color="000000"/>
              <w:left w:val="single" w:sz="4" w:space="0" w:color="000000"/>
              <w:bottom w:val="single" w:sz="4" w:space="0" w:color="000000"/>
              <w:right w:val="single" w:sz="4" w:space="0" w:color="000000"/>
            </w:tcBorders>
          </w:tcPr>
          <w:p w14:paraId="668C82C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378120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shd w:val="clear" w:color="auto" w:fill="87FA7E"/>
          </w:tcPr>
          <w:p w14:paraId="6FCD4C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lansia yang mendapatkan pendampingan</w:t>
            </w:r>
          </w:p>
        </w:tc>
        <w:tc>
          <w:tcPr>
            <w:tcW w:w="705" w:type="dxa"/>
            <w:tcBorders>
              <w:top w:val="nil"/>
              <w:left w:val="nil"/>
              <w:bottom w:val="single" w:sz="4" w:space="0" w:color="000000"/>
              <w:right w:val="single" w:sz="4" w:space="0" w:color="000000"/>
            </w:tcBorders>
            <w:shd w:val="clear" w:color="auto" w:fill="87FA7E"/>
          </w:tcPr>
          <w:p w14:paraId="320CFF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37BD73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8,19 (SIGA)</w:t>
            </w:r>
            <w:r w:rsidRPr="00AC71E2">
              <w:rPr>
                <w:rFonts w:ascii="Bookman Old Style" w:eastAsia="Bookman Old Style" w:hAnsi="Bookman Old Style" w:cs="Bookman Old Style"/>
                <w:sz w:val="12"/>
                <w:szCs w:val="12"/>
              </w:rPr>
              <w:br/>
              <w:t>(1.774.431)</w:t>
            </w:r>
          </w:p>
        </w:tc>
        <w:tc>
          <w:tcPr>
            <w:tcW w:w="855" w:type="dxa"/>
            <w:tcBorders>
              <w:top w:val="nil"/>
              <w:left w:val="nil"/>
              <w:bottom w:val="single" w:sz="4" w:space="0" w:color="000000"/>
              <w:right w:val="single" w:sz="4" w:space="0" w:color="000000"/>
            </w:tcBorders>
            <w:shd w:val="clear" w:color="auto" w:fill="87FA7E"/>
          </w:tcPr>
          <w:p w14:paraId="7A121D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w:t>
            </w:r>
            <w:r w:rsidRPr="00AC71E2">
              <w:rPr>
                <w:rFonts w:ascii="Bookman Old Style" w:eastAsia="Bookman Old Style" w:hAnsi="Bookman Old Style" w:cs="Bookman Old Style"/>
                <w:sz w:val="12"/>
                <w:szCs w:val="12"/>
              </w:rPr>
              <w:br/>
              <w:t>(2.166.582)</w:t>
            </w:r>
          </w:p>
        </w:tc>
        <w:tc>
          <w:tcPr>
            <w:tcW w:w="855" w:type="dxa"/>
            <w:tcBorders>
              <w:top w:val="nil"/>
              <w:left w:val="nil"/>
              <w:bottom w:val="single" w:sz="4" w:space="0" w:color="000000"/>
              <w:right w:val="single" w:sz="4" w:space="0" w:color="000000"/>
            </w:tcBorders>
            <w:shd w:val="clear" w:color="auto" w:fill="87FA7E"/>
          </w:tcPr>
          <w:p w14:paraId="240876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r w:rsidRPr="00AC71E2">
              <w:rPr>
                <w:rFonts w:ascii="Bookman Old Style" w:eastAsia="Bookman Old Style" w:hAnsi="Bookman Old Style" w:cs="Bookman Old Style"/>
                <w:sz w:val="12"/>
                <w:szCs w:val="12"/>
              </w:rPr>
              <w:br/>
              <w:t>(2.599.898)</w:t>
            </w:r>
          </w:p>
        </w:tc>
        <w:tc>
          <w:tcPr>
            <w:tcW w:w="855" w:type="dxa"/>
            <w:tcBorders>
              <w:top w:val="nil"/>
              <w:left w:val="nil"/>
              <w:bottom w:val="single" w:sz="4" w:space="0" w:color="000000"/>
              <w:right w:val="single" w:sz="4" w:space="0" w:color="000000"/>
            </w:tcBorders>
            <w:shd w:val="clear" w:color="auto" w:fill="87FA7E"/>
          </w:tcPr>
          <w:p w14:paraId="73C9DA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w:t>
            </w:r>
            <w:r w:rsidRPr="00AC71E2">
              <w:rPr>
                <w:rFonts w:ascii="Bookman Old Style" w:eastAsia="Bookman Old Style" w:hAnsi="Bookman Old Style" w:cs="Bookman Old Style"/>
                <w:sz w:val="12"/>
                <w:szCs w:val="12"/>
              </w:rPr>
              <w:br/>
              <w:t>(3.033.215)</w:t>
            </w:r>
          </w:p>
        </w:tc>
        <w:tc>
          <w:tcPr>
            <w:tcW w:w="855" w:type="dxa"/>
            <w:tcBorders>
              <w:top w:val="nil"/>
              <w:left w:val="nil"/>
              <w:bottom w:val="single" w:sz="4" w:space="0" w:color="000000"/>
              <w:right w:val="single" w:sz="4" w:space="0" w:color="000000"/>
            </w:tcBorders>
            <w:shd w:val="clear" w:color="auto" w:fill="87FA7E"/>
          </w:tcPr>
          <w:p w14:paraId="21D7B2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w:t>
            </w:r>
            <w:r w:rsidRPr="00AC71E2">
              <w:rPr>
                <w:rFonts w:ascii="Bookman Old Style" w:eastAsia="Bookman Old Style" w:hAnsi="Bookman Old Style" w:cs="Bookman Old Style"/>
                <w:sz w:val="12"/>
                <w:szCs w:val="12"/>
              </w:rPr>
              <w:br/>
              <w:t>(3.466.531)</w:t>
            </w:r>
          </w:p>
        </w:tc>
        <w:tc>
          <w:tcPr>
            <w:tcW w:w="855" w:type="dxa"/>
            <w:tcBorders>
              <w:top w:val="nil"/>
              <w:left w:val="nil"/>
              <w:bottom w:val="single" w:sz="4" w:space="0" w:color="000000"/>
              <w:right w:val="single" w:sz="4" w:space="0" w:color="000000"/>
            </w:tcBorders>
            <w:shd w:val="clear" w:color="auto" w:fill="87FA7E"/>
          </w:tcPr>
          <w:p w14:paraId="6AD9A9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w:t>
            </w:r>
            <w:r w:rsidRPr="00AC71E2">
              <w:rPr>
                <w:rFonts w:ascii="Bookman Old Style" w:eastAsia="Bookman Old Style" w:hAnsi="Bookman Old Style" w:cs="Bookman Old Style"/>
                <w:sz w:val="12"/>
                <w:szCs w:val="12"/>
              </w:rPr>
              <w:br/>
              <w:t>(3.899.847)</w:t>
            </w:r>
          </w:p>
        </w:tc>
        <w:tc>
          <w:tcPr>
            <w:tcW w:w="1050" w:type="dxa"/>
            <w:tcBorders>
              <w:top w:val="nil"/>
              <w:left w:val="nil"/>
              <w:bottom w:val="single" w:sz="4" w:space="0" w:color="000000"/>
              <w:right w:val="single" w:sz="4" w:space="0" w:color="000000"/>
            </w:tcBorders>
            <w:shd w:val="clear" w:color="auto" w:fill="87FA7E"/>
          </w:tcPr>
          <w:p w14:paraId="3B4F3E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6A11D0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4884B4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2618CB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205335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vAlign w:val="bottom"/>
          </w:tcPr>
          <w:p w14:paraId="3348E3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4F14572" w14:textId="77777777" w:rsidTr="00F95DB0">
        <w:trPr>
          <w:trHeight w:val="780"/>
        </w:trPr>
        <w:tc>
          <w:tcPr>
            <w:tcW w:w="1426" w:type="dxa"/>
            <w:vMerge/>
            <w:tcBorders>
              <w:top w:val="single" w:sz="4" w:space="0" w:color="000000"/>
              <w:left w:val="single" w:sz="4" w:space="0" w:color="000000"/>
              <w:bottom w:val="single" w:sz="4" w:space="0" w:color="000000"/>
              <w:right w:val="single" w:sz="4" w:space="0" w:color="000000"/>
            </w:tcBorders>
          </w:tcPr>
          <w:p w14:paraId="10336B2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1FA2D0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shd w:val="clear" w:color="auto" w:fill="87FA7E"/>
          </w:tcPr>
          <w:p w14:paraId="44133E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Pusat Pelayanan Keluarga Sejahtera  yang terjangkau</w:t>
            </w:r>
          </w:p>
        </w:tc>
        <w:tc>
          <w:tcPr>
            <w:tcW w:w="705" w:type="dxa"/>
            <w:tcBorders>
              <w:top w:val="nil"/>
              <w:left w:val="nil"/>
              <w:bottom w:val="single" w:sz="4" w:space="0" w:color="000000"/>
              <w:right w:val="single" w:sz="4" w:space="0" w:color="000000"/>
            </w:tcBorders>
            <w:shd w:val="clear" w:color="auto" w:fill="87FA7E"/>
          </w:tcPr>
          <w:p w14:paraId="3156BF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67FD1B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65,97 (SIGA)</w:t>
            </w:r>
            <w:r w:rsidRPr="00AC71E2">
              <w:rPr>
                <w:rFonts w:ascii="Bookman Old Style" w:eastAsia="Bookman Old Style" w:hAnsi="Bookman Old Style" w:cs="Bookman Old Style"/>
                <w:sz w:val="12"/>
                <w:szCs w:val="12"/>
              </w:rPr>
              <w:br/>
              <w:t>(3.290)</w:t>
            </w:r>
          </w:p>
        </w:tc>
        <w:tc>
          <w:tcPr>
            <w:tcW w:w="855" w:type="dxa"/>
            <w:tcBorders>
              <w:top w:val="nil"/>
              <w:left w:val="nil"/>
              <w:bottom w:val="single" w:sz="4" w:space="0" w:color="000000"/>
              <w:right w:val="single" w:sz="4" w:space="0" w:color="000000"/>
            </w:tcBorders>
            <w:shd w:val="clear" w:color="auto" w:fill="87FA7E"/>
          </w:tcPr>
          <w:p w14:paraId="740804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70 </w:t>
            </w:r>
            <w:r w:rsidRPr="00AC71E2">
              <w:rPr>
                <w:rFonts w:ascii="Bookman Old Style" w:eastAsia="Bookman Old Style" w:hAnsi="Bookman Old Style" w:cs="Bookman Old Style"/>
                <w:sz w:val="12"/>
                <w:szCs w:val="12"/>
              </w:rPr>
              <w:br/>
              <w:t>(3.491)</w:t>
            </w:r>
          </w:p>
        </w:tc>
        <w:tc>
          <w:tcPr>
            <w:tcW w:w="855" w:type="dxa"/>
            <w:tcBorders>
              <w:top w:val="nil"/>
              <w:left w:val="nil"/>
              <w:bottom w:val="single" w:sz="4" w:space="0" w:color="000000"/>
              <w:right w:val="single" w:sz="4" w:space="0" w:color="000000"/>
            </w:tcBorders>
            <w:shd w:val="clear" w:color="auto" w:fill="87FA7E"/>
          </w:tcPr>
          <w:p w14:paraId="72A778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r w:rsidRPr="00AC71E2">
              <w:rPr>
                <w:rFonts w:ascii="Bookman Old Style" w:eastAsia="Bookman Old Style" w:hAnsi="Bookman Old Style" w:cs="Bookman Old Style"/>
                <w:sz w:val="12"/>
                <w:szCs w:val="12"/>
              </w:rPr>
              <w:br/>
              <w:t>(3.740)</w:t>
            </w:r>
          </w:p>
        </w:tc>
        <w:tc>
          <w:tcPr>
            <w:tcW w:w="855" w:type="dxa"/>
            <w:tcBorders>
              <w:top w:val="nil"/>
              <w:left w:val="nil"/>
              <w:bottom w:val="single" w:sz="4" w:space="0" w:color="000000"/>
              <w:right w:val="single" w:sz="4" w:space="0" w:color="000000"/>
            </w:tcBorders>
            <w:shd w:val="clear" w:color="auto" w:fill="87FA7E"/>
          </w:tcPr>
          <w:p w14:paraId="1DBA13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r w:rsidRPr="00AC71E2">
              <w:rPr>
                <w:rFonts w:ascii="Bookman Old Style" w:eastAsia="Bookman Old Style" w:hAnsi="Bookman Old Style" w:cs="Bookman Old Style"/>
                <w:sz w:val="12"/>
                <w:szCs w:val="12"/>
              </w:rPr>
              <w:br/>
              <w:t>(3.990)</w:t>
            </w:r>
          </w:p>
        </w:tc>
        <w:tc>
          <w:tcPr>
            <w:tcW w:w="855" w:type="dxa"/>
            <w:tcBorders>
              <w:top w:val="nil"/>
              <w:left w:val="nil"/>
              <w:bottom w:val="single" w:sz="4" w:space="0" w:color="000000"/>
              <w:right w:val="single" w:sz="4" w:space="0" w:color="000000"/>
            </w:tcBorders>
            <w:shd w:val="clear" w:color="auto" w:fill="87FA7E"/>
          </w:tcPr>
          <w:p w14:paraId="0687A4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w:t>
            </w:r>
            <w:r w:rsidRPr="00AC71E2">
              <w:rPr>
                <w:rFonts w:ascii="Bookman Old Style" w:eastAsia="Bookman Old Style" w:hAnsi="Bookman Old Style" w:cs="Bookman Old Style"/>
                <w:sz w:val="12"/>
                <w:szCs w:val="12"/>
              </w:rPr>
              <w:br/>
              <w:t>(4.239)</w:t>
            </w:r>
          </w:p>
        </w:tc>
        <w:tc>
          <w:tcPr>
            <w:tcW w:w="855" w:type="dxa"/>
            <w:tcBorders>
              <w:top w:val="nil"/>
              <w:left w:val="nil"/>
              <w:bottom w:val="single" w:sz="4" w:space="0" w:color="000000"/>
              <w:right w:val="single" w:sz="4" w:space="0" w:color="000000"/>
            </w:tcBorders>
            <w:shd w:val="clear" w:color="auto" w:fill="87FA7E"/>
          </w:tcPr>
          <w:p w14:paraId="1CCBDC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r w:rsidRPr="00AC71E2">
              <w:rPr>
                <w:rFonts w:ascii="Bookman Old Style" w:eastAsia="Bookman Old Style" w:hAnsi="Bookman Old Style" w:cs="Bookman Old Style"/>
                <w:sz w:val="12"/>
                <w:szCs w:val="12"/>
              </w:rPr>
              <w:br/>
              <w:t>(4.488)</w:t>
            </w:r>
          </w:p>
        </w:tc>
        <w:tc>
          <w:tcPr>
            <w:tcW w:w="1050" w:type="dxa"/>
            <w:tcBorders>
              <w:top w:val="nil"/>
              <w:left w:val="nil"/>
              <w:bottom w:val="single" w:sz="4" w:space="0" w:color="000000"/>
              <w:right w:val="single" w:sz="4" w:space="0" w:color="000000"/>
            </w:tcBorders>
            <w:shd w:val="clear" w:color="auto" w:fill="87FA7E"/>
          </w:tcPr>
          <w:p w14:paraId="53D3C8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7EC238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7BFA4C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4C5EC4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shd w:val="clear" w:color="auto" w:fill="87FA7E"/>
          </w:tcPr>
          <w:p w14:paraId="6AA92E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shd w:val="clear" w:color="auto" w:fill="87FA7E"/>
          </w:tcPr>
          <w:p w14:paraId="777BD6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42104E7" w14:textId="77777777" w:rsidTr="00F95DB0">
        <w:trPr>
          <w:trHeight w:val="750"/>
        </w:trPr>
        <w:tc>
          <w:tcPr>
            <w:tcW w:w="1426" w:type="dxa"/>
            <w:vMerge/>
            <w:tcBorders>
              <w:top w:val="single" w:sz="4" w:space="0" w:color="000000"/>
              <w:left w:val="single" w:sz="4" w:space="0" w:color="000000"/>
              <w:bottom w:val="single" w:sz="4" w:space="0" w:color="000000"/>
              <w:right w:val="single" w:sz="4" w:space="0" w:color="000000"/>
            </w:tcBorders>
          </w:tcPr>
          <w:p w14:paraId="1702104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4537B3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87FA7E"/>
          </w:tcPr>
          <w:p w14:paraId="04F241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Pedoman terkait peningkatan kualitas hidup lansia melalui pendampingan keluarga</w:t>
            </w:r>
          </w:p>
        </w:tc>
        <w:tc>
          <w:tcPr>
            <w:tcW w:w="705" w:type="dxa"/>
            <w:tcBorders>
              <w:top w:val="nil"/>
              <w:left w:val="nil"/>
              <w:bottom w:val="single" w:sz="4" w:space="0" w:color="000000"/>
              <w:right w:val="single" w:sz="4" w:space="0" w:color="000000"/>
            </w:tcBorders>
            <w:shd w:val="clear" w:color="auto" w:fill="87FA7E"/>
          </w:tcPr>
          <w:p w14:paraId="5CC810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0224B3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87FA7E"/>
          </w:tcPr>
          <w:p w14:paraId="550FDB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87FA7E"/>
          </w:tcPr>
          <w:p w14:paraId="5C577F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87FA7E"/>
          </w:tcPr>
          <w:p w14:paraId="23C8E6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87FA7E"/>
          </w:tcPr>
          <w:p w14:paraId="6D3756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87FA7E"/>
          </w:tcPr>
          <w:p w14:paraId="7EF7F6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shd w:val="clear" w:color="auto" w:fill="87FA7E"/>
          </w:tcPr>
          <w:p w14:paraId="09BBAE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190,00</w:t>
            </w:r>
          </w:p>
        </w:tc>
        <w:tc>
          <w:tcPr>
            <w:tcW w:w="1050" w:type="dxa"/>
            <w:tcBorders>
              <w:top w:val="nil"/>
              <w:left w:val="nil"/>
              <w:bottom w:val="single" w:sz="4" w:space="0" w:color="000000"/>
              <w:right w:val="single" w:sz="4" w:space="0" w:color="000000"/>
            </w:tcBorders>
            <w:shd w:val="clear" w:color="auto" w:fill="87FA7E"/>
          </w:tcPr>
          <w:p w14:paraId="00143F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201,40</w:t>
            </w:r>
          </w:p>
        </w:tc>
        <w:tc>
          <w:tcPr>
            <w:tcW w:w="1140" w:type="dxa"/>
            <w:tcBorders>
              <w:top w:val="nil"/>
              <w:left w:val="nil"/>
              <w:bottom w:val="single" w:sz="4" w:space="0" w:color="000000"/>
              <w:right w:val="single" w:sz="4" w:space="0" w:color="000000"/>
            </w:tcBorders>
            <w:shd w:val="clear" w:color="auto" w:fill="87FA7E"/>
          </w:tcPr>
          <w:p w14:paraId="23E308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213,48</w:t>
            </w:r>
          </w:p>
        </w:tc>
        <w:tc>
          <w:tcPr>
            <w:tcW w:w="1050" w:type="dxa"/>
            <w:tcBorders>
              <w:top w:val="nil"/>
              <w:left w:val="nil"/>
              <w:bottom w:val="single" w:sz="4" w:space="0" w:color="000000"/>
              <w:right w:val="single" w:sz="4" w:space="0" w:color="000000"/>
            </w:tcBorders>
            <w:shd w:val="clear" w:color="auto" w:fill="87FA7E"/>
          </w:tcPr>
          <w:p w14:paraId="57CDFD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226,29</w:t>
            </w:r>
          </w:p>
        </w:tc>
        <w:tc>
          <w:tcPr>
            <w:tcW w:w="1030" w:type="dxa"/>
            <w:tcBorders>
              <w:top w:val="nil"/>
              <w:left w:val="nil"/>
              <w:bottom w:val="single" w:sz="4" w:space="0" w:color="000000"/>
              <w:right w:val="single" w:sz="4" w:space="0" w:color="000000"/>
            </w:tcBorders>
            <w:shd w:val="clear" w:color="auto" w:fill="87FA7E"/>
          </w:tcPr>
          <w:p w14:paraId="148E5A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239,87</w:t>
            </w:r>
          </w:p>
        </w:tc>
        <w:tc>
          <w:tcPr>
            <w:tcW w:w="1159" w:type="dxa"/>
            <w:tcBorders>
              <w:top w:val="nil"/>
              <w:left w:val="nil"/>
              <w:bottom w:val="single" w:sz="4" w:space="0" w:color="000000"/>
              <w:right w:val="single" w:sz="4" w:space="0" w:color="000000"/>
            </w:tcBorders>
            <w:shd w:val="clear" w:color="auto" w:fill="87FA7E"/>
            <w:vAlign w:val="bottom"/>
          </w:tcPr>
          <w:p w14:paraId="3429D6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AE0DD3C" w14:textId="77777777" w:rsidTr="00F95DB0">
        <w:trPr>
          <w:trHeight w:val="690"/>
        </w:trPr>
        <w:tc>
          <w:tcPr>
            <w:tcW w:w="1426" w:type="dxa"/>
            <w:vMerge/>
            <w:tcBorders>
              <w:top w:val="single" w:sz="4" w:space="0" w:color="000000"/>
              <w:left w:val="single" w:sz="4" w:space="0" w:color="000000"/>
              <w:bottom w:val="single" w:sz="4" w:space="0" w:color="000000"/>
              <w:right w:val="single" w:sz="4" w:space="0" w:color="000000"/>
            </w:tcBorders>
          </w:tcPr>
          <w:p w14:paraId="41C5FAB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33129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shd w:val="clear" w:color="auto" w:fill="FFFFFF"/>
          </w:tcPr>
          <w:p w14:paraId="70099C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pedoman terkait peningkatan kualitas hidup lansia melalui pendampingan keluarga</w:t>
            </w:r>
          </w:p>
        </w:tc>
        <w:tc>
          <w:tcPr>
            <w:tcW w:w="705" w:type="dxa"/>
            <w:tcBorders>
              <w:top w:val="nil"/>
              <w:left w:val="nil"/>
              <w:bottom w:val="single" w:sz="4" w:space="0" w:color="000000"/>
              <w:right w:val="single" w:sz="4" w:space="0" w:color="000000"/>
            </w:tcBorders>
          </w:tcPr>
          <w:p w14:paraId="3BBF0E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BAD17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A79F4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3B4CD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A2C7A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77540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84B61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7EE7AC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8D6B3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FC11B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E5A5A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B5B1B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1468E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C7A5FA4"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3F94185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2F75CD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87FA7E"/>
          </w:tcPr>
          <w:p w14:paraId="554F99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dan bimbingan teknis di bidang pembinaan ketahanan keluarga lansia</w:t>
            </w:r>
          </w:p>
        </w:tc>
        <w:tc>
          <w:tcPr>
            <w:tcW w:w="705" w:type="dxa"/>
            <w:tcBorders>
              <w:top w:val="nil"/>
              <w:left w:val="nil"/>
              <w:bottom w:val="single" w:sz="4" w:space="0" w:color="000000"/>
              <w:right w:val="single" w:sz="4" w:space="0" w:color="000000"/>
            </w:tcBorders>
            <w:shd w:val="clear" w:color="auto" w:fill="87FA7E"/>
          </w:tcPr>
          <w:p w14:paraId="69D370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6F8726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2EE8DD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67E57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7E00D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96699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012B3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7884A6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210,00</w:t>
            </w:r>
          </w:p>
        </w:tc>
        <w:tc>
          <w:tcPr>
            <w:tcW w:w="1050" w:type="dxa"/>
            <w:tcBorders>
              <w:top w:val="nil"/>
              <w:left w:val="nil"/>
              <w:bottom w:val="single" w:sz="4" w:space="0" w:color="000000"/>
              <w:right w:val="single" w:sz="4" w:space="0" w:color="000000"/>
            </w:tcBorders>
            <w:shd w:val="clear" w:color="auto" w:fill="87FA7E"/>
          </w:tcPr>
          <w:p w14:paraId="13EFB4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222,60</w:t>
            </w:r>
          </w:p>
        </w:tc>
        <w:tc>
          <w:tcPr>
            <w:tcW w:w="1140" w:type="dxa"/>
            <w:tcBorders>
              <w:top w:val="nil"/>
              <w:left w:val="nil"/>
              <w:bottom w:val="single" w:sz="4" w:space="0" w:color="000000"/>
              <w:right w:val="single" w:sz="4" w:space="0" w:color="000000"/>
            </w:tcBorders>
            <w:shd w:val="clear" w:color="auto" w:fill="87FA7E"/>
          </w:tcPr>
          <w:p w14:paraId="6DF038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235,96</w:t>
            </w:r>
          </w:p>
        </w:tc>
        <w:tc>
          <w:tcPr>
            <w:tcW w:w="1050" w:type="dxa"/>
            <w:tcBorders>
              <w:top w:val="nil"/>
              <w:left w:val="nil"/>
              <w:bottom w:val="single" w:sz="4" w:space="0" w:color="000000"/>
              <w:right w:val="single" w:sz="4" w:space="0" w:color="000000"/>
            </w:tcBorders>
            <w:shd w:val="clear" w:color="auto" w:fill="87FA7E"/>
          </w:tcPr>
          <w:p w14:paraId="33A18A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250,11</w:t>
            </w:r>
          </w:p>
        </w:tc>
        <w:tc>
          <w:tcPr>
            <w:tcW w:w="1030" w:type="dxa"/>
            <w:tcBorders>
              <w:top w:val="nil"/>
              <w:left w:val="nil"/>
              <w:bottom w:val="single" w:sz="4" w:space="0" w:color="000000"/>
              <w:right w:val="single" w:sz="4" w:space="0" w:color="000000"/>
            </w:tcBorders>
            <w:shd w:val="clear" w:color="auto" w:fill="87FA7E"/>
          </w:tcPr>
          <w:p w14:paraId="573EDE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265,12</w:t>
            </w:r>
          </w:p>
        </w:tc>
        <w:tc>
          <w:tcPr>
            <w:tcW w:w="1159" w:type="dxa"/>
            <w:tcBorders>
              <w:top w:val="nil"/>
              <w:left w:val="nil"/>
              <w:bottom w:val="single" w:sz="4" w:space="0" w:color="000000"/>
              <w:right w:val="single" w:sz="4" w:space="0" w:color="000000"/>
            </w:tcBorders>
            <w:shd w:val="clear" w:color="auto" w:fill="87FA7E"/>
            <w:vAlign w:val="bottom"/>
          </w:tcPr>
          <w:p w14:paraId="21E8D6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64BC7BA"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7DB400A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D8ACE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shd w:val="clear" w:color="auto" w:fill="FFFFFF"/>
          </w:tcPr>
          <w:p w14:paraId="512012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bimbingan teknis di bidang pembinaan ketahanan keluarga lansia</w:t>
            </w:r>
          </w:p>
        </w:tc>
        <w:tc>
          <w:tcPr>
            <w:tcW w:w="705" w:type="dxa"/>
            <w:tcBorders>
              <w:top w:val="nil"/>
              <w:left w:val="nil"/>
              <w:bottom w:val="single" w:sz="4" w:space="0" w:color="000000"/>
              <w:right w:val="single" w:sz="4" w:space="0" w:color="000000"/>
            </w:tcBorders>
          </w:tcPr>
          <w:p w14:paraId="566861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D767B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457B8C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FD77B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8B779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1C276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C5451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19C534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6960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EB0D9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19993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BCF01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F7DC0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5FF65ED" w14:textId="77777777" w:rsidTr="00F95DB0">
        <w:trPr>
          <w:trHeight w:val="540"/>
        </w:trPr>
        <w:tc>
          <w:tcPr>
            <w:tcW w:w="1426" w:type="dxa"/>
            <w:vMerge/>
            <w:tcBorders>
              <w:top w:val="single" w:sz="4" w:space="0" w:color="000000"/>
              <w:left w:val="single" w:sz="4" w:space="0" w:color="000000"/>
              <w:bottom w:val="single" w:sz="4" w:space="0" w:color="000000"/>
              <w:right w:val="single" w:sz="4" w:space="0" w:color="000000"/>
            </w:tcBorders>
          </w:tcPr>
          <w:p w14:paraId="7439F1F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6E04E1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shd w:val="clear" w:color="auto" w:fill="87FA7E"/>
          </w:tcPr>
          <w:p w14:paraId="4C50C7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Provinsi yang mendapatkan fasilitasi dan pembinaan Lansia Berdaya </w:t>
            </w:r>
          </w:p>
        </w:tc>
        <w:tc>
          <w:tcPr>
            <w:tcW w:w="705" w:type="dxa"/>
            <w:tcBorders>
              <w:top w:val="nil"/>
              <w:left w:val="nil"/>
              <w:bottom w:val="single" w:sz="4" w:space="0" w:color="000000"/>
              <w:right w:val="single" w:sz="4" w:space="0" w:color="000000"/>
            </w:tcBorders>
            <w:shd w:val="clear" w:color="auto" w:fill="87FA7E"/>
          </w:tcPr>
          <w:p w14:paraId="51F747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168C12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16AF45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CFB70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51F9D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8E293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473217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67AEEA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1.300,00</w:t>
            </w:r>
          </w:p>
        </w:tc>
        <w:tc>
          <w:tcPr>
            <w:tcW w:w="1050" w:type="dxa"/>
            <w:tcBorders>
              <w:top w:val="nil"/>
              <w:left w:val="nil"/>
              <w:bottom w:val="single" w:sz="4" w:space="0" w:color="000000"/>
              <w:right w:val="single" w:sz="4" w:space="0" w:color="000000"/>
            </w:tcBorders>
            <w:shd w:val="clear" w:color="auto" w:fill="87FA7E"/>
          </w:tcPr>
          <w:p w14:paraId="3C5FF3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1.378,00</w:t>
            </w:r>
          </w:p>
        </w:tc>
        <w:tc>
          <w:tcPr>
            <w:tcW w:w="1140" w:type="dxa"/>
            <w:tcBorders>
              <w:top w:val="nil"/>
              <w:left w:val="nil"/>
              <w:bottom w:val="single" w:sz="4" w:space="0" w:color="000000"/>
              <w:right w:val="single" w:sz="4" w:space="0" w:color="000000"/>
            </w:tcBorders>
            <w:shd w:val="clear" w:color="auto" w:fill="87FA7E"/>
          </w:tcPr>
          <w:p w14:paraId="4804BA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1.460,68</w:t>
            </w:r>
          </w:p>
        </w:tc>
        <w:tc>
          <w:tcPr>
            <w:tcW w:w="1050" w:type="dxa"/>
            <w:tcBorders>
              <w:top w:val="nil"/>
              <w:left w:val="nil"/>
              <w:bottom w:val="single" w:sz="4" w:space="0" w:color="000000"/>
              <w:right w:val="single" w:sz="4" w:space="0" w:color="000000"/>
            </w:tcBorders>
            <w:shd w:val="clear" w:color="auto" w:fill="87FA7E"/>
          </w:tcPr>
          <w:p w14:paraId="7862FE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1.548,32</w:t>
            </w:r>
          </w:p>
        </w:tc>
        <w:tc>
          <w:tcPr>
            <w:tcW w:w="1030" w:type="dxa"/>
            <w:tcBorders>
              <w:top w:val="nil"/>
              <w:left w:val="nil"/>
              <w:bottom w:val="single" w:sz="4" w:space="0" w:color="000000"/>
              <w:right w:val="single" w:sz="4" w:space="0" w:color="000000"/>
            </w:tcBorders>
            <w:shd w:val="clear" w:color="auto" w:fill="87FA7E"/>
          </w:tcPr>
          <w:p w14:paraId="08D437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1.641,22</w:t>
            </w:r>
          </w:p>
        </w:tc>
        <w:tc>
          <w:tcPr>
            <w:tcW w:w="1159" w:type="dxa"/>
            <w:tcBorders>
              <w:top w:val="nil"/>
              <w:left w:val="nil"/>
              <w:bottom w:val="single" w:sz="4" w:space="0" w:color="000000"/>
              <w:right w:val="single" w:sz="4" w:space="0" w:color="000000"/>
            </w:tcBorders>
            <w:shd w:val="clear" w:color="auto" w:fill="87FA7E"/>
            <w:vAlign w:val="bottom"/>
          </w:tcPr>
          <w:p w14:paraId="506176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5E8A8CA" w14:textId="77777777" w:rsidTr="00F95DB0">
        <w:trPr>
          <w:trHeight w:val="514"/>
        </w:trPr>
        <w:tc>
          <w:tcPr>
            <w:tcW w:w="1426" w:type="dxa"/>
            <w:vMerge/>
            <w:tcBorders>
              <w:top w:val="single" w:sz="4" w:space="0" w:color="000000"/>
              <w:left w:val="single" w:sz="4" w:space="0" w:color="000000"/>
              <w:bottom w:val="single" w:sz="4" w:space="0" w:color="000000"/>
              <w:right w:val="single" w:sz="4" w:space="0" w:color="000000"/>
            </w:tcBorders>
          </w:tcPr>
          <w:p w14:paraId="71F61D2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09CA06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26600E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pembinaan Lansia Berdaya</w:t>
            </w:r>
          </w:p>
        </w:tc>
        <w:tc>
          <w:tcPr>
            <w:tcW w:w="705" w:type="dxa"/>
            <w:tcBorders>
              <w:top w:val="nil"/>
              <w:left w:val="nil"/>
              <w:bottom w:val="single" w:sz="4" w:space="0" w:color="000000"/>
              <w:right w:val="single" w:sz="4" w:space="0" w:color="000000"/>
            </w:tcBorders>
          </w:tcPr>
          <w:p w14:paraId="4E1A8C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B98E8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6425B1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5141B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F5DCE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CC736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193E2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31594A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989A6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0BE66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36AD2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41C95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7A73D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6156015" w14:textId="77777777" w:rsidTr="00F95DB0">
        <w:trPr>
          <w:trHeight w:val="780"/>
        </w:trPr>
        <w:tc>
          <w:tcPr>
            <w:tcW w:w="1426" w:type="dxa"/>
            <w:vMerge/>
            <w:tcBorders>
              <w:top w:val="single" w:sz="4" w:space="0" w:color="000000"/>
              <w:left w:val="single" w:sz="4" w:space="0" w:color="000000"/>
              <w:bottom w:val="single" w:sz="4" w:space="0" w:color="000000"/>
              <w:right w:val="single" w:sz="4" w:space="0" w:color="000000"/>
            </w:tcBorders>
          </w:tcPr>
          <w:p w14:paraId="59A02F1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713B59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0CF0DC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Keluarga yang mendapatkan pelayananan konsultasi dan konseling keluarga</w:t>
            </w:r>
          </w:p>
        </w:tc>
        <w:tc>
          <w:tcPr>
            <w:tcW w:w="705" w:type="dxa"/>
            <w:tcBorders>
              <w:top w:val="single" w:sz="4" w:space="0" w:color="000000"/>
              <w:left w:val="nil"/>
              <w:bottom w:val="single" w:sz="4" w:space="0" w:color="000000"/>
              <w:right w:val="single" w:sz="4" w:space="0" w:color="000000"/>
            </w:tcBorders>
            <w:shd w:val="clear" w:color="auto" w:fill="87FA7E"/>
          </w:tcPr>
          <w:p w14:paraId="0F3A6D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87FA7E"/>
          </w:tcPr>
          <w:p w14:paraId="4F7A58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135.361 </w:t>
            </w:r>
            <w:r w:rsidRPr="00AC71E2">
              <w:rPr>
                <w:rFonts w:ascii="Bookman Old Style" w:eastAsia="Bookman Old Style" w:hAnsi="Bookman Old Style" w:cs="Bookman Old Style"/>
                <w:sz w:val="12"/>
                <w:szCs w:val="12"/>
              </w:rPr>
              <w:br/>
              <w:t>(SIGA)</w:t>
            </w:r>
          </w:p>
        </w:tc>
        <w:tc>
          <w:tcPr>
            <w:tcW w:w="855" w:type="dxa"/>
            <w:tcBorders>
              <w:top w:val="single" w:sz="4" w:space="0" w:color="000000"/>
              <w:left w:val="nil"/>
              <w:bottom w:val="single" w:sz="4" w:space="0" w:color="000000"/>
              <w:right w:val="single" w:sz="4" w:space="0" w:color="000000"/>
            </w:tcBorders>
            <w:shd w:val="clear" w:color="auto" w:fill="87FA7E"/>
          </w:tcPr>
          <w:p w14:paraId="23AA65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208.175</w:t>
            </w:r>
          </w:p>
        </w:tc>
        <w:tc>
          <w:tcPr>
            <w:tcW w:w="855" w:type="dxa"/>
            <w:tcBorders>
              <w:top w:val="single" w:sz="4" w:space="0" w:color="000000"/>
              <w:left w:val="nil"/>
              <w:bottom w:val="single" w:sz="4" w:space="0" w:color="000000"/>
              <w:right w:val="single" w:sz="4" w:space="0" w:color="000000"/>
            </w:tcBorders>
            <w:shd w:val="clear" w:color="auto" w:fill="87FA7E"/>
          </w:tcPr>
          <w:p w14:paraId="5B0D9D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279.959</w:t>
            </w:r>
          </w:p>
        </w:tc>
        <w:tc>
          <w:tcPr>
            <w:tcW w:w="855" w:type="dxa"/>
            <w:tcBorders>
              <w:top w:val="nil"/>
              <w:left w:val="nil"/>
              <w:bottom w:val="single" w:sz="4" w:space="0" w:color="000000"/>
              <w:right w:val="single" w:sz="4" w:space="0" w:color="000000"/>
            </w:tcBorders>
            <w:shd w:val="clear" w:color="auto" w:fill="87FA7E"/>
          </w:tcPr>
          <w:p w14:paraId="345D97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351.744</w:t>
            </w:r>
          </w:p>
        </w:tc>
        <w:tc>
          <w:tcPr>
            <w:tcW w:w="855" w:type="dxa"/>
            <w:tcBorders>
              <w:top w:val="nil"/>
              <w:left w:val="nil"/>
              <w:bottom w:val="single" w:sz="4" w:space="0" w:color="000000"/>
              <w:right w:val="single" w:sz="4" w:space="0" w:color="000000"/>
            </w:tcBorders>
            <w:shd w:val="clear" w:color="auto" w:fill="87FA7E"/>
          </w:tcPr>
          <w:p w14:paraId="05934D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423.528</w:t>
            </w:r>
          </w:p>
        </w:tc>
        <w:tc>
          <w:tcPr>
            <w:tcW w:w="855" w:type="dxa"/>
            <w:tcBorders>
              <w:top w:val="nil"/>
              <w:left w:val="nil"/>
              <w:bottom w:val="single" w:sz="4" w:space="0" w:color="000000"/>
              <w:right w:val="single" w:sz="4" w:space="0" w:color="000000"/>
            </w:tcBorders>
            <w:shd w:val="clear" w:color="auto" w:fill="87FA7E"/>
          </w:tcPr>
          <w:p w14:paraId="7F1EB1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495.312</w:t>
            </w:r>
          </w:p>
        </w:tc>
        <w:tc>
          <w:tcPr>
            <w:tcW w:w="1050" w:type="dxa"/>
            <w:tcBorders>
              <w:top w:val="nil"/>
              <w:left w:val="nil"/>
              <w:bottom w:val="single" w:sz="4" w:space="0" w:color="000000"/>
              <w:right w:val="single" w:sz="4" w:space="0" w:color="000000"/>
            </w:tcBorders>
            <w:shd w:val="clear" w:color="auto" w:fill="87FA7E"/>
          </w:tcPr>
          <w:p w14:paraId="579557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193,50</w:t>
            </w:r>
          </w:p>
        </w:tc>
        <w:tc>
          <w:tcPr>
            <w:tcW w:w="1050" w:type="dxa"/>
            <w:tcBorders>
              <w:top w:val="nil"/>
              <w:left w:val="nil"/>
              <w:bottom w:val="single" w:sz="4" w:space="0" w:color="000000"/>
              <w:right w:val="single" w:sz="4" w:space="0" w:color="000000"/>
            </w:tcBorders>
            <w:shd w:val="clear" w:color="auto" w:fill="87FA7E"/>
          </w:tcPr>
          <w:p w14:paraId="17528F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205,11</w:t>
            </w:r>
          </w:p>
        </w:tc>
        <w:tc>
          <w:tcPr>
            <w:tcW w:w="1140" w:type="dxa"/>
            <w:tcBorders>
              <w:top w:val="nil"/>
              <w:left w:val="nil"/>
              <w:bottom w:val="single" w:sz="4" w:space="0" w:color="000000"/>
              <w:right w:val="single" w:sz="4" w:space="0" w:color="000000"/>
            </w:tcBorders>
            <w:shd w:val="clear" w:color="auto" w:fill="87FA7E"/>
          </w:tcPr>
          <w:p w14:paraId="5557E5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217,42</w:t>
            </w:r>
          </w:p>
        </w:tc>
        <w:tc>
          <w:tcPr>
            <w:tcW w:w="1050" w:type="dxa"/>
            <w:tcBorders>
              <w:top w:val="nil"/>
              <w:left w:val="nil"/>
              <w:bottom w:val="single" w:sz="4" w:space="0" w:color="000000"/>
              <w:right w:val="single" w:sz="4" w:space="0" w:color="000000"/>
            </w:tcBorders>
            <w:shd w:val="clear" w:color="auto" w:fill="87FA7E"/>
          </w:tcPr>
          <w:p w14:paraId="28134F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230,46</w:t>
            </w:r>
          </w:p>
        </w:tc>
        <w:tc>
          <w:tcPr>
            <w:tcW w:w="1030" w:type="dxa"/>
            <w:tcBorders>
              <w:top w:val="nil"/>
              <w:left w:val="nil"/>
              <w:bottom w:val="single" w:sz="4" w:space="0" w:color="000000"/>
              <w:right w:val="single" w:sz="4" w:space="0" w:color="000000"/>
            </w:tcBorders>
            <w:shd w:val="clear" w:color="auto" w:fill="87FA7E"/>
          </w:tcPr>
          <w:p w14:paraId="07E394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244,29</w:t>
            </w:r>
          </w:p>
        </w:tc>
        <w:tc>
          <w:tcPr>
            <w:tcW w:w="1159" w:type="dxa"/>
            <w:tcBorders>
              <w:top w:val="nil"/>
              <w:left w:val="nil"/>
              <w:bottom w:val="single" w:sz="4" w:space="0" w:color="000000"/>
              <w:right w:val="single" w:sz="4" w:space="0" w:color="000000"/>
            </w:tcBorders>
            <w:shd w:val="clear" w:color="auto" w:fill="87FA7E"/>
          </w:tcPr>
          <w:p w14:paraId="40CF91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FBD0029" w14:textId="77777777" w:rsidTr="00F95DB0">
        <w:trPr>
          <w:trHeight w:val="795"/>
        </w:trPr>
        <w:tc>
          <w:tcPr>
            <w:tcW w:w="1426" w:type="dxa"/>
            <w:vMerge/>
            <w:tcBorders>
              <w:top w:val="single" w:sz="4" w:space="0" w:color="000000"/>
              <w:left w:val="single" w:sz="4" w:space="0" w:color="000000"/>
              <w:bottom w:val="single" w:sz="4" w:space="0" w:color="000000"/>
              <w:right w:val="single" w:sz="4" w:space="0" w:color="000000"/>
            </w:tcBorders>
          </w:tcPr>
          <w:p w14:paraId="2D14009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36757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004.01</w:t>
            </w:r>
          </w:p>
        </w:tc>
        <w:tc>
          <w:tcPr>
            <w:tcW w:w="2085" w:type="dxa"/>
            <w:gridSpan w:val="2"/>
            <w:tcBorders>
              <w:top w:val="nil"/>
              <w:left w:val="nil"/>
              <w:bottom w:val="single" w:sz="4" w:space="0" w:color="000000"/>
              <w:right w:val="single" w:sz="4" w:space="0" w:color="000000"/>
            </w:tcBorders>
            <w:shd w:val="clear" w:color="auto" w:fill="FFFFFF"/>
          </w:tcPr>
          <w:p w14:paraId="5E884D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Keluarga yang mendapatkan pelayanan konsultasi dan konseling keluarga</w:t>
            </w:r>
          </w:p>
        </w:tc>
        <w:tc>
          <w:tcPr>
            <w:tcW w:w="705" w:type="dxa"/>
            <w:tcBorders>
              <w:top w:val="nil"/>
              <w:left w:val="nil"/>
              <w:bottom w:val="single" w:sz="4" w:space="0" w:color="000000"/>
              <w:right w:val="single" w:sz="4" w:space="0" w:color="000000"/>
            </w:tcBorders>
          </w:tcPr>
          <w:p w14:paraId="2E173C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C7730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135.361 </w:t>
            </w:r>
            <w:r w:rsidRPr="00AC71E2">
              <w:rPr>
                <w:rFonts w:ascii="Bookman Old Style" w:eastAsia="Bookman Old Style" w:hAnsi="Bookman Old Style" w:cs="Bookman Old Style"/>
                <w:sz w:val="12"/>
                <w:szCs w:val="12"/>
              </w:rPr>
              <w:br/>
              <w:t>(SIGA)</w:t>
            </w:r>
          </w:p>
        </w:tc>
        <w:tc>
          <w:tcPr>
            <w:tcW w:w="855" w:type="dxa"/>
            <w:tcBorders>
              <w:top w:val="nil"/>
              <w:left w:val="nil"/>
              <w:bottom w:val="single" w:sz="4" w:space="0" w:color="000000"/>
              <w:right w:val="single" w:sz="4" w:space="0" w:color="000000"/>
            </w:tcBorders>
          </w:tcPr>
          <w:p w14:paraId="139E53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208.175</w:t>
            </w:r>
          </w:p>
        </w:tc>
        <w:tc>
          <w:tcPr>
            <w:tcW w:w="855" w:type="dxa"/>
            <w:tcBorders>
              <w:top w:val="nil"/>
              <w:left w:val="nil"/>
              <w:bottom w:val="single" w:sz="4" w:space="0" w:color="000000"/>
              <w:right w:val="single" w:sz="4" w:space="0" w:color="000000"/>
            </w:tcBorders>
          </w:tcPr>
          <w:p w14:paraId="3BE762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279.959</w:t>
            </w:r>
          </w:p>
        </w:tc>
        <w:tc>
          <w:tcPr>
            <w:tcW w:w="855" w:type="dxa"/>
            <w:tcBorders>
              <w:top w:val="nil"/>
              <w:left w:val="nil"/>
              <w:bottom w:val="single" w:sz="4" w:space="0" w:color="000000"/>
              <w:right w:val="single" w:sz="4" w:space="0" w:color="000000"/>
            </w:tcBorders>
          </w:tcPr>
          <w:p w14:paraId="36ACDA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351.744</w:t>
            </w:r>
          </w:p>
        </w:tc>
        <w:tc>
          <w:tcPr>
            <w:tcW w:w="855" w:type="dxa"/>
            <w:tcBorders>
              <w:top w:val="nil"/>
              <w:left w:val="nil"/>
              <w:bottom w:val="single" w:sz="4" w:space="0" w:color="000000"/>
              <w:right w:val="single" w:sz="4" w:space="0" w:color="000000"/>
            </w:tcBorders>
          </w:tcPr>
          <w:p w14:paraId="2043FE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423.528</w:t>
            </w:r>
          </w:p>
        </w:tc>
        <w:tc>
          <w:tcPr>
            <w:tcW w:w="855" w:type="dxa"/>
            <w:tcBorders>
              <w:top w:val="nil"/>
              <w:left w:val="nil"/>
              <w:bottom w:val="single" w:sz="4" w:space="0" w:color="000000"/>
              <w:right w:val="single" w:sz="4" w:space="0" w:color="000000"/>
            </w:tcBorders>
          </w:tcPr>
          <w:p w14:paraId="6B85A2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495.312</w:t>
            </w:r>
          </w:p>
        </w:tc>
        <w:tc>
          <w:tcPr>
            <w:tcW w:w="1050" w:type="dxa"/>
            <w:tcBorders>
              <w:top w:val="nil"/>
              <w:left w:val="nil"/>
              <w:bottom w:val="single" w:sz="4" w:space="0" w:color="000000"/>
              <w:right w:val="single" w:sz="4" w:space="0" w:color="000000"/>
            </w:tcBorders>
          </w:tcPr>
          <w:p w14:paraId="00AC54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E28C6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D6494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6A935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482AC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4161F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E2286E4" w14:textId="77777777" w:rsidTr="00F95DB0">
        <w:trPr>
          <w:trHeight w:val="615"/>
        </w:trPr>
        <w:tc>
          <w:tcPr>
            <w:tcW w:w="1426" w:type="dxa"/>
            <w:vMerge/>
            <w:tcBorders>
              <w:top w:val="single" w:sz="4" w:space="0" w:color="000000"/>
              <w:left w:val="single" w:sz="4" w:space="0" w:color="000000"/>
              <w:bottom w:val="single" w:sz="4" w:space="0" w:color="000000"/>
              <w:right w:val="single" w:sz="4" w:space="0" w:color="000000"/>
            </w:tcBorders>
          </w:tcPr>
          <w:p w14:paraId="30BBD72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313A88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w:t>
            </w:r>
          </w:p>
        </w:tc>
        <w:tc>
          <w:tcPr>
            <w:tcW w:w="2085" w:type="dxa"/>
            <w:gridSpan w:val="2"/>
            <w:tcBorders>
              <w:top w:val="nil"/>
              <w:left w:val="nil"/>
              <w:bottom w:val="single" w:sz="4" w:space="0" w:color="000000"/>
              <w:right w:val="single" w:sz="4" w:space="0" w:color="000000"/>
            </w:tcBorders>
            <w:shd w:val="clear" w:color="auto" w:fill="87FA7E"/>
          </w:tcPr>
          <w:p w14:paraId="2D89F4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dan bimbingan teknis di bidang pembinaan ketahanan keluarga rentan</w:t>
            </w:r>
          </w:p>
        </w:tc>
        <w:tc>
          <w:tcPr>
            <w:tcW w:w="705" w:type="dxa"/>
            <w:tcBorders>
              <w:top w:val="nil"/>
              <w:left w:val="nil"/>
              <w:bottom w:val="single" w:sz="4" w:space="0" w:color="000000"/>
              <w:right w:val="single" w:sz="4" w:space="0" w:color="000000"/>
            </w:tcBorders>
            <w:shd w:val="clear" w:color="auto" w:fill="87FA7E"/>
          </w:tcPr>
          <w:p w14:paraId="206AAA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3710B7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1756DA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A0757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6A36F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46F6A3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EE79B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1643A6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233,50</w:t>
            </w:r>
          </w:p>
        </w:tc>
        <w:tc>
          <w:tcPr>
            <w:tcW w:w="1050" w:type="dxa"/>
            <w:tcBorders>
              <w:top w:val="nil"/>
              <w:left w:val="nil"/>
              <w:bottom w:val="single" w:sz="4" w:space="0" w:color="000000"/>
              <w:right w:val="single" w:sz="4" w:space="0" w:color="000000"/>
            </w:tcBorders>
            <w:shd w:val="clear" w:color="auto" w:fill="87FA7E"/>
          </w:tcPr>
          <w:p w14:paraId="3C5F21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247,51</w:t>
            </w:r>
          </w:p>
        </w:tc>
        <w:tc>
          <w:tcPr>
            <w:tcW w:w="1140" w:type="dxa"/>
            <w:tcBorders>
              <w:top w:val="nil"/>
              <w:left w:val="nil"/>
              <w:bottom w:val="single" w:sz="4" w:space="0" w:color="000000"/>
              <w:right w:val="single" w:sz="4" w:space="0" w:color="000000"/>
            </w:tcBorders>
            <w:shd w:val="clear" w:color="auto" w:fill="87FA7E"/>
          </w:tcPr>
          <w:p w14:paraId="2884E6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262,36</w:t>
            </w:r>
          </w:p>
        </w:tc>
        <w:tc>
          <w:tcPr>
            <w:tcW w:w="1050" w:type="dxa"/>
            <w:tcBorders>
              <w:top w:val="nil"/>
              <w:left w:val="nil"/>
              <w:bottom w:val="single" w:sz="4" w:space="0" w:color="000000"/>
              <w:right w:val="single" w:sz="4" w:space="0" w:color="000000"/>
            </w:tcBorders>
            <w:shd w:val="clear" w:color="auto" w:fill="87FA7E"/>
          </w:tcPr>
          <w:p w14:paraId="0D865F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278,10</w:t>
            </w:r>
          </w:p>
        </w:tc>
        <w:tc>
          <w:tcPr>
            <w:tcW w:w="1030" w:type="dxa"/>
            <w:tcBorders>
              <w:top w:val="nil"/>
              <w:left w:val="nil"/>
              <w:bottom w:val="single" w:sz="4" w:space="0" w:color="000000"/>
              <w:right w:val="single" w:sz="4" w:space="0" w:color="000000"/>
            </w:tcBorders>
            <w:shd w:val="clear" w:color="auto" w:fill="87FA7E"/>
          </w:tcPr>
          <w:p w14:paraId="770759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294,79</w:t>
            </w:r>
          </w:p>
        </w:tc>
        <w:tc>
          <w:tcPr>
            <w:tcW w:w="1159" w:type="dxa"/>
            <w:tcBorders>
              <w:top w:val="nil"/>
              <w:left w:val="nil"/>
              <w:bottom w:val="single" w:sz="4" w:space="0" w:color="000000"/>
              <w:right w:val="single" w:sz="4" w:space="0" w:color="000000"/>
            </w:tcBorders>
            <w:shd w:val="clear" w:color="auto" w:fill="87FA7E"/>
          </w:tcPr>
          <w:p w14:paraId="6FFB7E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E7BCC87"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2D9D96A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11A90C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005.01</w:t>
            </w:r>
          </w:p>
        </w:tc>
        <w:tc>
          <w:tcPr>
            <w:tcW w:w="2085" w:type="dxa"/>
            <w:gridSpan w:val="2"/>
            <w:tcBorders>
              <w:top w:val="nil"/>
              <w:left w:val="nil"/>
              <w:bottom w:val="single" w:sz="4" w:space="0" w:color="000000"/>
              <w:right w:val="single" w:sz="4" w:space="0" w:color="000000"/>
            </w:tcBorders>
            <w:shd w:val="clear" w:color="auto" w:fill="FFFFFF"/>
          </w:tcPr>
          <w:p w14:paraId="1D4461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bimbingan teknis di bidang pembinaan ketahanan keluarga rentan</w:t>
            </w:r>
          </w:p>
        </w:tc>
        <w:tc>
          <w:tcPr>
            <w:tcW w:w="705" w:type="dxa"/>
            <w:tcBorders>
              <w:top w:val="nil"/>
              <w:left w:val="nil"/>
              <w:bottom w:val="single" w:sz="4" w:space="0" w:color="000000"/>
              <w:right w:val="single" w:sz="4" w:space="0" w:color="000000"/>
            </w:tcBorders>
          </w:tcPr>
          <w:p w14:paraId="634B25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4DB55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7D6432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7EAB1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19BF9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7B691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1F6CA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53BA2B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83231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8AC6D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9EC93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3DCD1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966F9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1C868CE" w14:textId="77777777" w:rsidTr="00F95DB0">
        <w:trPr>
          <w:trHeight w:val="780"/>
        </w:trPr>
        <w:tc>
          <w:tcPr>
            <w:tcW w:w="1426" w:type="dxa"/>
            <w:vMerge/>
            <w:tcBorders>
              <w:top w:val="single" w:sz="4" w:space="0" w:color="000000"/>
              <w:left w:val="single" w:sz="4" w:space="0" w:color="000000"/>
              <w:bottom w:val="single" w:sz="4" w:space="0" w:color="000000"/>
              <w:right w:val="single" w:sz="4" w:space="0" w:color="000000"/>
            </w:tcBorders>
          </w:tcPr>
          <w:p w14:paraId="3E62092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5206A4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006</w:t>
            </w:r>
          </w:p>
        </w:tc>
        <w:tc>
          <w:tcPr>
            <w:tcW w:w="2085" w:type="dxa"/>
            <w:gridSpan w:val="2"/>
            <w:tcBorders>
              <w:top w:val="nil"/>
              <w:left w:val="nil"/>
              <w:bottom w:val="single" w:sz="4" w:space="0" w:color="000000"/>
              <w:right w:val="single" w:sz="4" w:space="0" w:color="000000"/>
            </w:tcBorders>
            <w:shd w:val="clear" w:color="auto" w:fill="87FA7E"/>
          </w:tcPr>
          <w:p w14:paraId="63DA8E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Pusat Pelayanan Keluarga Sejahtera (Satyagatra)</w:t>
            </w:r>
          </w:p>
        </w:tc>
        <w:tc>
          <w:tcPr>
            <w:tcW w:w="705" w:type="dxa"/>
            <w:tcBorders>
              <w:top w:val="nil"/>
              <w:left w:val="nil"/>
              <w:bottom w:val="single" w:sz="4" w:space="0" w:color="000000"/>
              <w:right w:val="single" w:sz="4" w:space="0" w:color="000000"/>
            </w:tcBorders>
            <w:shd w:val="clear" w:color="auto" w:fill="87FA7E"/>
          </w:tcPr>
          <w:p w14:paraId="5290B4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146B43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720EA9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7959C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19FEC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F4B51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78578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167DF4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420,00</w:t>
            </w:r>
          </w:p>
        </w:tc>
        <w:tc>
          <w:tcPr>
            <w:tcW w:w="1050" w:type="dxa"/>
            <w:tcBorders>
              <w:top w:val="nil"/>
              <w:left w:val="nil"/>
              <w:bottom w:val="single" w:sz="4" w:space="0" w:color="000000"/>
              <w:right w:val="single" w:sz="4" w:space="0" w:color="000000"/>
            </w:tcBorders>
            <w:shd w:val="clear" w:color="auto" w:fill="87FA7E"/>
          </w:tcPr>
          <w:p w14:paraId="790A13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445,20</w:t>
            </w:r>
          </w:p>
        </w:tc>
        <w:tc>
          <w:tcPr>
            <w:tcW w:w="1140" w:type="dxa"/>
            <w:tcBorders>
              <w:top w:val="nil"/>
              <w:left w:val="nil"/>
              <w:bottom w:val="single" w:sz="4" w:space="0" w:color="000000"/>
              <w:right w:val="single" w:sz="4" w:space="0" w:color="000000"/>
            </w:tcBorders>
            <w:shd w:val="clear" w:color="auto" w:fill="87FA7E"/>
          </w:tcPr>
          <w:p w14:paraId="128EE3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471,91</w:t>
            </w:r>
          </w:p>
        </w:tc>
        <w:tc>
          <w:tcPr>
            <w:tcW w:w="1050" w:type="dxa"/>
            <w:tcBorders>
              <w:top w:val="nil"/>
              <w:left w:val="nil"/>
              <w:bottom w:val="single" w:sz="4" w:space="0" w:color="000000"/>
              <w:right w:val="single" w:sz="4" w:space="0" w:color="000000"/>
            </w:tcBorders>
            <w:shd w:val="clear" w:color="auto" w:fill="87FA7E"/>
          </w:tcPr>
          <w:p w14:paraId="0EB839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500,23</w:t>
            </w:r>
          </w:p>
        </w:tc>
        <w:tc>
          <w:tcPr>
            <w:tcW w:w="1030" w:type="dxa"/>
            <w:tcBorders>
              <w:top w:val="nil"/>
              <w:left w:val="nil"/>
              <w:bottom w:val="single" w:sz="4" w:space="0" w:color="000000"/>
              <w:right w:val="single" w:sz="4" w:space="0" w:color="000000"/>
            </w:tcBorders>
            <w:shd w:val="clear" w:color="auto" w:fill="87FA7E"/>
          </w:tcPr>
          <w:p w14:paraId="4C752B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530,24</w:t>
            </w:r>
          </w:p>
        </w:tc>
        <w:tc>
          <w:tcPr>
            <w:tcW w:w="1159" w:type="dxa"/>
            <w:tcBorders>
              <w:top w:val="nil"/>
              <w:left w:val="nil"/>
              <w:bottom w:val="single" w:sz="4" w:space="0" w:color="000000"/>
              <w:right w:val="single" w:sz="4" w:space="0" w:color="000000"/>
            </w:tcBorders>
            <w:shd w:val="clear" w:color="auto" w:fill="87FA7E"/>
          </w:tcPr>
          <w:p w14:paraId="4604D0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2CDBE5C" w14:textId="77777777" w:rsidTr="00F95DB0">
        <w:trPr>
          <w:trHeight w:val="735"/>
        </w:trPr>
        <w:tc>
          <w:tcPr>
            <w:tcW w:w="1426" w:type="dxa"/>
            <w:vMerge/>
            <w:tcBorders>
              <w:top w:val="single" w:sz="4" w:space="0" w:color="000000"/>
              <w:left w:val="single" w:sz="4" w:space="0" w:color="000000"/>
              <w:bottom w:val="single" w:sz="4" w:space="0" w:color="000000"/>
              <w:right w:val="single" w:sz="4" w:space="0" w:color="000000"/>
            </w:tcBorders>
          </w:tcPr>
          <w:p w14:paraId="40697CA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29DF05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006.01</w:t>
            </w:r>
          </w:p>
        </w:tc>
        <w:tc>
          <w:tcPr>
            <w:tcW w:w="2085" w:type="dxa"/>
            <w:gridSpan w:val="2"/>
            <w:tcBorders>
              <w:top w:val="nil"/>
              <w:left w:val="nil"/>
              <w:bottom w:val="single" w:sz="4" w:space="0" w:color="000000"/>
              <w:right w:val="single" w:sz="4" w:space="0" w:color="000000"/>
            </w:tcBorders>
            <w:shd w:val="clear" w:color="auto" w:fill="FFFFFF"/>
          </w:tcPr>
          <w:p w14:paraId="6BE2F7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Pusat Pelayanan Keluarga Sejahtera (Satyagatra)</w:t>
            </w:r>
          </w:p>
        </w:tc>
        <w:tc>
          <w:tcPr>
            <w:tcW w:w="705" w:type="dxa"/>
            <w:tcBorders>
              <w:top w:val="nil"/>
              <w:left w:val="nil"/>
              <w:bottom w:val="single" w:sz="4" w:space="0" w:color="000000"/>
              <w:right w:val="single" w:sz="4" w:space="0" w:color="000000"/>
            </w:tcBorders>
          </w:tcPr>
          <w:p w14:paraId="7D41FC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76E89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1690C4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ABD54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C5DAF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1112F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B481C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788045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BFDE6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675F3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60EF4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6D203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1CF25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258F60C" w14:textId="77777777" w:rsidTr="00F95DB0">
        <w:trPr>
          <w:trHeight w:val="707"/>
        </w:trPr>
        <w:tc>
          <w:tcPr>
            <w:tcW w:w="1426" w:type="dxa"/>
            <w:vMerge w:val="restart"/>
            <w:tcBorders>
              <w:top w:val="single" w:sz="4" w:space="0" w:color="000000"/>
              <w:left w:val="single" w:sz="4" w:space="0" w:color="000000"/>
              <w:bottom w:val="single" w:sz="4" w:space="0" w:color="000000"/>
              <w:right w:val="single" w:sz="4" w:space="0" w:color="000000"/>
            </w:tcBorders>
          </w:tcPr>
          <w:p w14:paraId="5A0CD0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Pemberdayaan Ekonomi Keluarga</w:t>
            </w:r>
          </w:p>
        </w:tc>
        <w:tc>
          <w:tcPr>
            <w:tcW w:w="525" w:type="dxa"/>
            <w:tcBorders>
              <w:top w:val="single" w:sz="4" w:space="0" w:color="000000"/>
              <w:left w:val="nil"/>
              <w:bottom w:val="single" w:sz="4" w:space="0" w:color="000000"/>
              <w:right w:val="single" w:sz="4" w:space="0" w:color="000000"/>
            </w:tcBorders>
            <w:shd w:val="clear" w:color="auto" w:fill="9CFAFC"/>
          </w:tcPr>
          <w:p w14:paraId="38AE3D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4.1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0F695B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Kemandirian Ekonomi Keluarga</w:t>
            </w:r>
          </w:p>
        </w:tc>
        <w:tc>
          <w:tcPr>
            <w:tcW w:w="705" w:type="dxa"/>
            <w:tcBorders>
              <w:top w:val="single" w:sz="4" w:space="0" w:color="000000"/>
              <w:left w:val="nil"/>
              <w:bottom w:val="single" w:sz="4" w:space="0" w:color="000000"/>
              <w:right w:val="single" w:sz="4" w:space="0" w:color="000000"/>
            </w:tcBorders>
            <w:shd w:val="clear" w:color="auto" w:fill="9CFAFC"/>
          </w:tcPr>
          <w:p w14:paraId="57F516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06B47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EAA2C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16E14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702AA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C5300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7351A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6B44D5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2.465,22</w:t>
            </w:r>
          </w:p>
        </w:tc>
        <w:tc>
          <w:tcPr>
            <w:tcW w:w="1050" w:type="dxa"/>
            <w:tcBorders>
              <w:top w:val="nil"/>
              <w:left w:val="nil"/>
              <w:bottom w:val="single" w:sz="4" w:space="0" w:color="000000"/>
              <w:right w:val="single" w:sz="4" w:space="0" w:color="000000"/>
            </w:tcBorders>
            <w:shd w:val="clear" w:color="auto" w:fill="9CFAFC"/>
          </w:tcPr>
          <w:p w14:paraId="4AC103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2.613,14</w:t>
            </w:r>
          </w:p>
        </w:tc>
        <w:tc>
          <w:tcPr>
            <w:tcW w:w="1140" w:type="dxa"/>
            <w:tcBorders>
              <w:top w:val="nil"/>
              <w:left w:val="nil"/>
              <w:bottom w:val="single" w:sz="4" w:space="0" w:color="000000"/>
              <w:right w:val="single" w:sz="4" w:space="0" w:color="000000"/>
            </w:tcBorders>
            <w:shd w:val="clear" w:color="auto" w:fill="9CFAFC"/>
          </w:tcPr>
          <w:p w14:paraId="69B2DC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2.769,92</w:t>
            </w:r>
          </w:p>
        </w:tc>
        <w:tc>
          <w:tcPr>
            <w:tcW w:w="1050" w:type="dxa"/>
            <w:tcBorders>
              <w:top w:val="nil"/>
              <w:left w:val="nil"/>
              <w:bottom w:val="single" w:sz="4" w:space="0" w:color="000000"/>
              <w:right w:val="single" w:sz="4" w:space="0" w:color="000000"/>
            </w:tcBorders>
            <w:shd w:val="clear" w:color="auto" w:fill="9CFAFC"/>
          </w:tcPr>
          <w:p w14:paraId="0DBCE4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2.936,12</w:t>
            </w:r>
          </w:p>
        </w:tc>
        <w:tc>
          <w:tcPr>
            <w:tcW w:w="1030" w:type="dxa"/>
            <w:tcBorders>
              <w:top w:val="nil"/>
              <w:left w:val="nil"/>
              <w:bottom w:val="single" w:sz="4" w:space="0" w:color="000000"/>
              <w:right w:val="single" w:sz="4" w:space="0" w:color="000000"/>
            </w:tcBorders>
            <w:shd w:val="clear" w:color="auto" w:fill="9CFAFC"/>
          </w:tcPr>
          <w:p w14:paraId="228F5C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3.112,29</w:t>
            </w:r>
          </w:p>
        </w:tc>
        <w:tc>
          <w:tcPr>
            <w:tcW w:w="1159" w:type="dxa"/>
            <w:tcBorders>
              <w:top w:val="nil"/>
              <w:left w:val="nil"/>
              <w:bottom w:val="single" w:sz="4" w:space="0" w:color="000000"/>
              <w:right w:val="single" w:sz="4" w:space="0" w:color="000000"/>
            </w:tcBorders>
            <w:shd w:val="clear" w:color="auto" w:fill="9CFAFC"/>
          </w:tcPr>
          <w:p w14:paraId="70D1F9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Direktorat Pemberdayaan Ekonomi Keluarga </w:t>
            </w:r>
          </w:p>
        </w:tc>
      </w:tr>
      <w:tr w:rsidR="00BA53F8" w:rsidRPr="00AC71E2" w14:paraId="568736CE" w14:textId="77777777" w:rsidTr="00F95DB0">
        <w:trPr>
          <w:trHeight w:val="561"/>
        </w:trPr>
        <w:tc>
          <w:tcPr>
            <w:tcW w:w="1426" w:type="dxa"/>
            <w:vMerge/>
            <w:tcBorders>
              <w:top w:val="single" w:sz="4" w:space="0" w:color="000000"/>
              <w:left w:val="single" w:sz="4" w:space="0" w:color="000000"/>
              <w:bottom w:val="single" w:sz="4" w:space="0" w:color="000000"/>
              <w:right w:val="single" w:sz="4" w:space="0" w:color="000000"/>
            </w:tcBorders>
          </w:tcPr>
          <w:p w14:paraId="69E4154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shd w:val="clear" w:color="auto" w:fill="87FA7E"/>
          </w:tcPr>
          <w:p w14:paraId="6E114C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28B8CE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Kemandirian Ekonomi Keluarga</w:t>
            </w:r>
          </w:p>
        </w:tc>
        <w:tc>
          <w:tcPr>
            <w:tcW w:w="705" w:type="dxa"/>
            <w:tcBorders>
              <w:top w:val="single" w:sz="4" w:space="0" w:color="000000"/>
              <w:left w:val="nil"/>
              <w:bottom w:val="single" w:sz="4" w:space="0" w:color="000000"/>
              <w:right w:val="single" w:sz="4" w:space="0" w:color="000000"/>
            </w:tcBorders>
            <w:shd w:val="clear" w:color="auto" w:fill="87FA7E"/>
          </w:tcPr>
          <w:p w14:paraId="54E996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87FA7E"/>
          </w:tcPr>
          <w:p w14:paraId="204EF1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54,0</w:t>
            </w:r>
            <w:r w:rsidRPr="00AC71E2">
              <w:rPr>
                <w:rFonts w:ascii="Bookman Old Style" w:eastAsia="Bookman Old Style" w:hAnsi="Bookman Old Style" w:cs="Bookman Old Style"/>
                <w:sz w:val="12"/>
                <w:szCs w:val="12"/>
              </w:rPr>
              <w:br/>
              <w:t>(PK, 2024)</w:t>
            </w:r>
          </w:p>
        </w:tc>
        <w:tc>
          <w:tcPr>
            <w:tcW w:w="855" w:type="dxa"/>
            <w:tcBorders>
              <w:top w:val="single" w:sz="4" w:space="0" w:color="000000"/>
              <w:left w:val="nil"/>
              <w:bottom w:val="single" w:sz="4" w:space="0" w:color="000000"/>
              <w:right w:val="single" w:sz="4" w:space="0" w:color="000000"/>
            </w:tcBorders>
            <w:shd w:val="clear" w:color="auto" w:fill="87FA7E"/>
          </w:tcPr>
          <w:p w14:paraId="0F8D4C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55,41</w:t>
            </w:r>
          </w:p>
        </w:tc>
        <w:tc>
          <w:tcPr>
            <w:tcW w:w="855" w:type="dxa"/>
            <w:tcBorders>
              <w:top w:val="nil"/>
              <w:left w:val="nil"/>
              <w:bottom w:val="single" w:sz="4" w:space="0" w:color="000000"/>
              <w:right w:val="single" w:sz="4" w:space="0" w:color="000000"/>
            </w:tcBorders>
            <w:shd w:val="clear" w:color="auto" w:fill="87FA7E"/>
          </w:tcPr>
          <w:p w14:paraId="3AC754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56,41</w:t>
            </w:r>
          </w:p>
        </w:tc>
        <w:tc>
          <w:tcPr>
            <w:tcW w:w="855" w:type="dxa"/>
            <w:tcBorders>
              <w:top w:val="nil"/>
              <w:left w:val="nil"/>
              <w:bottom w:val="single" w:sz="4" w:space="0" w:color="000000"/>
              <w:right w:val="single" w:sz="4" w:space="0" w:color="000000"/>
            </w:tcBorders>
            <w:shd w:val="clear" w:color="auto" w:fill="87FA7E"/>
          </w:tcPr>
          <w:p w14:paraId="0C071C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57,41</w:t>
            </w:r>
          </w:p>
        </w:tc>
        <w:tc>
          <w:tcPr>
            <w:tcW w:w="855" w:type="dxa"/>
            <w:tcBorders>
              <w:top w:val="nil"/>
              <w:left w:val="nil"/>
              <w:bottom w:val="single" w:sz="4" w:space="0" w:color="000000"/>
              <w:right w:val="single" w:sz="4" w:space="0" w:color="000000"/>
            </w:tcBorders>
            <w:shd w:val="clear" w:color="auto" w:fill="87FA7E"/>
          </w:tcPr>
          <w:p w14:paraId="07DA5D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58,41</w:t>
            </w:r>
          </w:p>
        </w:tc>
        <w:tc>
          <w:tcPr>
            <w:tcW w:w="855" w:type="dxa"/>
            <w:tcBorders>
              <w:top w:val="nil"/>
              <w:left w:val="nil"/>
              <w:bottom w:val="single" w:sz="4" w:space="0" w:color="000000"/>
              <w:right w:val="single" w:sz="4" w:space="0" w:color="000000"/>
            </w:tcBorders>
            <w:shd w:val="clear" w:color="auto" w:fill="87FA7E"/>
          </w:tcPr>
          <w:p w14:paraId="5F3A86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59,41</w:t>
            </w:r>
          </w:p>
        </w:tc>
        <w:tc>
          <w:tcPr>
            <w:tcW w:w="1050" w:type="dxa"/>
            <w:tcBorders>
              <w:top w:val="nil"/>
              <w:left w:val="nil"/>
              <w:bottom w:val="single" w:sz="4" w:space="0" w:color="000000"/>
              <w:right w:val="single" w:sz="4" w:space="0" w:color="000000"/>
            </w:tcBorders>
            <w:shd w:val="clear" w:color="auto" w:fill="87FA7E"/>
          </w:tcPr>
          <w:p w14:paraId="63385F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04A459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30180D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25C564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20A7BA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tcPr>
          <w:p w14:paraId="5D9920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90216C3" w14:textId="77777777" w:rsidTr="00F95DB0">
        <w:trPr>
          <w:trHeight w:val="735"/>
        </w:trPr>
        <w:tc>
          <w:tcPr>
            <w:tcW w:w="1426" w:type="dxa"/>
            <w:vMerge/>
            <w:tcBorders>
              <w:top w:val="single" w:sz="4" w:space="0" w:color="000000"/>
              <w:left w:val="single" w:sz="4" w:space="0" w:color="000000"/>
              <w:bottom w:val="single" w:sz="4" w:space="0" w:color="000000"/>
              <w:right w:val="single" w:sz="4" w:space="0" w:color="000000"/>
            </w:tcBorders>
          </w:tcPr>
          <w:p w14:paraId="1C4E724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shd w:val="clear" w:color="auto" w:fill="87FA7E"/>
          </w:tcPr>
          <w:p w14:paraId="0881CC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769F8B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di bidang pemberdayaan ekonomi keluarga</w:t>
            </w:r>
          </w:p>
        </w:tc>
        <w:tc>
          <w:tcPr>
            <w:tcW w:w="705" w:type="dxa"/>
            <w:tcBorders>
              <w:top w:val="single" w:sz="4" w:space="0" w:color="000000"/>
              <w:left w:val="nil"/>
              <w:bottom w:val="single" w:sz="4" w:space="0" w:color="000000"/>
              <w:right w:val="single" w:sz="4" w:space="0" w:color="000000"/>
            </w:tcBorders>
            <w:shd w:val="clear" w:color="auto" w:fill="87FA7E"/>
          </w:tcPr>
          <w:p w14:paraId="61B65F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87FA7E"/>
          </w:tcPr>
          <w:p w14:paraId="2C7E44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shd w:val="clear" w:color="auto" w:fill="87FA7E"/>
          </w:tcPr>
          <w:p w14:paraId="031F6C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79B47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4B2540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F20AB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36CC6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0F03FD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2.465,22</w:t>
            </w:r>
          </w:p>
        </w:tc>
        <w:tc>
          <w:tcPr>
            <w:tcW w:w="1050" w:type="dxa"/>
            <w:tcBorders>
              <w:top w:val="nil"/>
              <w:left w:val="nil"/>
              <w:bottom w:val="single" w:sz="4" w:space="0" w:color="000000"/>
              <w:right w:val="single" w:sz="4" w:space="0" w:color="000000"/>
            </w:tcBorders>
            <w:shd w:val="clear" w:color="auto" w:fill="87FA7E"/>
          </w:tcPr>
          <w:p w14:paraId="272354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2.613,14</w:t>
            </w:r>
          </w:p>
        </w:tc>
        <w:tc>
          <w:tcPr>
            <w:tcW w:w="1140" w:type="dxa"/>
            <w:tcBorders>
              <w:top w:val="nil"/>
              <w:left w:val="nil"/>
              <w:bottom w:val="single" w:sz="4" w:space="0" w:color="000000"/>
              <w:right w:val="single" w:sz="4" w:space="0" w:color="000000"/>
            </w:tcBorders>
            <w:shd w:val="clear" w:color="auto" w:fill="87FA7E"/>
          </w:tcPr>
          <w:p w14:paraId="116329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2.769,92</w:t>
            </w:r>
          </w:p>
        </w:tc>
        <w:tc>
          <w:tcPr>
            <w:tcW w:w="1050" w:type="dxa"/>
            <w:tcBorders>
              <w:top w:val="nil"/>
              <w:left w:val="nil"/>
              <w:bottom w:val="single" w:sz="4" w:space="0" w:color="000000"/>
              <w:right w:val="single" w:sz="4" w:space="0" w:color="000000"/>
            </w:tcBorders>
            <w:shd w:val="clear" w:color="auto" w:fill="87FA7E"/>
          </w:tcPr>
          <w:p w14:paraId="244AA3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2.936,12</w:t>
            </w:r>
          </w:p>
        </w:tc>
        <w:tc>
          <w:tcPr>
            <w:tcW w:w="1030" w:type="dxa"/>
            <w:tcBorders>
              <w:top w:val="nil"/>
              <w:left w:val="nil"/>
              <w:bottom w:val="single" w:sz="4" w:space="0" w:color="000000"/>
              <w:right w:val="single" w:sz="4" w:space="0" w:color="000000"/>
            </w:tcBorders>
            <w:shd w:val="clear" w:color="auto" w:fill="87FA7E"/>
          </w:tcPr>
          <w:p w14:paraId="5E792F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3.112,29</w:t>
            </w:r>
          </w:p>
        </w:tc>
        <w:tc>
          <w:tcPr>
            <w:tcW w:w="1159" w:type="dxa"/>
            <w:tcBorders>
              <w:top w:val="nil"/>
              <w:left w:val="nil"/>
              <w:bottom w:val="single" w:sz="4" w:space="0" w:color="000000"/>
              <w:right w:val="single" w:sz="4" w:space="0" w:color="000000"/>
            </w:tcBorders>
            <w:shd w:val="clear" w:color="auto" w:fill="87FA7E"/>
          </w:tcPr>
          <w:p w14:paraId="6A1E57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6176B08" w14:textId="77777777" w:rsidTr="00F95DB0">
        <w:trPr>
          <w:trHeight w:val="750"/>
        </w:trPr>
        <w:tc>
          <w:tcPr>
            <w:tcW w:w="1426" w:type="dxa"/>
            <w:vMerge/>
            <w:tcBorders>
              <w:top w:val="single" w:sz="4" w:space="0" w:color="000000"/>
              <w:left w:val="single" w:sz="4" w:space="0" w:color="000000"/>
              <w:bottom w:val="single" w:sz="4" w:space="0" w:color="000000"/>
              <w:right w:val="single" w:sz="4" w:space="0" w:color="000000"/>
            </w:tcBorders>
          </w:tcPr>
          <w:p w14:paraId="502FF50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5AD804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2C3579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bimbingan teknis di bidang pemberdayaan ekonomi keluarga</w:t>
            </w:r>
          </w:p>
        </w:tc>
        <w:tc>
          <w:tcPr>
            <w:tcW w:w="705" w:type="dxa"/>
            <w:tcBorders>
              <w:top w:val="single" w:sz="4" w:space="0" w:color="000000"/>
              <w:left w:val="nil"/>
              <w:bottom w:val="single" w:sz="4" w:space="0" w:color="000000"/>
              <w:right w:val="single" w:sz="4" w:space="0" w:color="000000"/>
            </w:tcBorders>
          </w:tcPr>
          <w:p w14:paraId="1A8FE4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1D317F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tcPr>
          <w:p w14:paraId="0EF8BD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78F10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66EFD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AEED6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7A8EE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16C26A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B8920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6B5A3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152CA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02207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47DB8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79C3D18" w14:textId="77777777" w:rsidTr="00F95DB0">
        <w:trPr>
          <w:trHeight w:val="846"/>
        </w:trPr>
        <w:tc>
          <w:tcPr>
            <w:tcW w:w="1426" w:type="dxa"/>
            <w:vMerge w:val="restart"/>
            <w:tcBorders>
              <w:top w:val="nil"/>
              <w:left w:val="single" w:sz="4" w:space="0" w:color="000000"/>
              <w:bottom w:val="nil"/>
              <w:right w:val="single" w:sz="4" w:space="0" w:color="000000"/>
            </w:tcBorders>
            <w:shd w:val="clear" w:color="auto" w:fill="FBE4D5"/>
          </w:tcPr>
          <w:p w14:paraId="0B71ED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Bidang Pengendalian Penduduk</w:t>
            </w:r>
          </w:p>
        </w:tc>
        <w:tc>
          <w:tcPr>
            <w:tcW w:w="525" w:type="dxa"/>
            <w:tcBorders>
              <w:top w:val="nil"/>
              <w:left w:val="nil"/>
              <w:bottom w:val="single" w:sz="4" w:space="0" w:color="000000"/>
              <w:right w:val="single" w:sz="4" w:space="0" w:color="000000"/>
            </w:tcBorders>
            <w:shd w:val="clear" w:color="auto" w:fill="FBE4D5"/>
          </w:tcPr>
          <w:p w14:paraId="2CA46D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3</w:t>
            </w:r>
          </w:p>
        </w:tc>
        <w:tc>
          <w:tcPr>
            <w:tcW w:w="2085" w:type="dxa"/>
            <w:gridSpan w:val="2"/>
            <w:tcBorders>
              <w:top w:val="nil"/>
              <w:left w:val="nil"/>
              <w:bottom w:val="single" w:sz="4" w:space="0" w:color="000000"/>
              <w:right w:val="single" w:sz="4" w:space="0" w:color="000000"/>
            </w:tcBorders>
            <w:shd w:val="clear" w:color="auto" w:fill="FBE4D5"/>
          </w:tcPr>
          <w:p w14:paraId="3B0D84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Sasaran Program (Outcome): </w:t>
            </w:r>
            <w:r w:rsidRPr="00AC71E2">
              <w:rPr>
                <w:rFonts w:ascii="Bookman Old Style" w:eastAsia="Bookman Old Style" w:hAnsi="Bookman Old Style" w:cs="Bookman Old Style"/>
                <w:sz w:val="12"/>
                <w:szCs w:val="12"/>
              </w:rPr>
              <w:br/>
              <w:t xml:space="preserve">Meningkatnya Sinergi Kebijakan Pengendalian Penduduk secara Holistik dan Komprehensif </w:t>
            </w:r>
          </w:p>
        </w:tc>
        <w:tc>
          <w:tcPr>
            <w:tcW w:w="705" w:type="dxa"/>
            <w:tcBorders>
              <w:top w:val="nil"/>
              <w:left w:val="nil"/>
              <w:bottom w:val="single" w:sz="4" w:space="0" w:color="000000"/>
              <w:right w:val="single" w:sz="4" w:space="0" w:color="000000"/>
            </w:tcBorders>
            <w:shd w:val="clear" w:color="auto" w:fill="FBE4D5"/>
          </w:tcPr>
          <w:p w14:paraId="10AB02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B7F9A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395C70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2A4380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7AB24A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24E53D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97D06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C60A4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4281BF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06A69B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40A904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2F214B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2B51AE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Kedeputian Bidang Pengendalian Penduduk </w:t>
            </w:r>
          </w:p>
        </w:tc>
      </w:tr>
      <w:tr w:rsidR="00BA53F8" w:rsidRPr="00AC71E2" w14:paraId="0993A317" w14:textId="77777777" w:rsidTr="00F95DB0">
        <w:trPr>
          <w:trHeight w:val="630"/>
        </w:trPr>
        <w:tc>
          <w:tcPr>
            <w:tcW w:w="1426" w:type="dxa"/>
            <w:vMerge/>
            <w:tcBorders>
              <w:top w:val="nil"/>
              <w:left w:val="single" w:sz="4" w:space="0" w:color="000000"/>
              <w:bottom w:val="nil"/>
              <w:right w:val="single" w:sz="4" w:space="0" w:color="000000"/>
            </w:tcBorders>
            <w:shd w:val="clear" w:color="auto" w:fill="FBE4D5"/>
          </w:tcPr>
          <w:p w14:paraId="3FE0AAD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2906F4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IKP1</w:t>
            </w:r>
          </w:p>
        </w:tc>
        <w:tc>
          <w:tcPr>
            <w:tcW w:w="2085" w:type="dxa"/>
            <w:gridSpan w:val="2"/>
            <w:tcBorders>
              <w:top w:val="nil"/>
              <w:left w:val="nil"/>
              <w:bottom w:val="single" w:sz="4" w:space="0" w:color="000000"/>
              <w:right w:val="single" w:sz="4" w:space="0" w:color="000000"/>
            </w:tcBorders>
            <w:shd w:val="clear" w:color="auto" w:fill="FBE4D5"/>
          </w:tcPr>
          <w:p w14:paraId="0AD784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Pemerintah Daerah yang Melaksanakan Peta Jalan Pembangunan Kependudukan</w:t>
            </w:r>
          </w:p>
        </w:tc>
        <w:tc>
          <w:tcPr>
            <w:tcW w:w="705" w:type="dxa"/>
            <w:tcBorders>
              <w:top w:val="nil"/>
              <w:left w:val="nil"/>
              <w:bottom w:val="single" w:sz="4" w:space="0" w:color="000000"/>
              <w:right w:val="single" w:sz="4" w:space="0" w:color="000000"/>
            </w:tcBorders>
            <w:shd w:val="clear" w:color="auto" w:fill="FBE4D5"/>
          </w:tcPr>
          <w:p w14:paraId="090B50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1221C6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N/A </w:t>
            </w:r>
          </w:p>
        </w:tc>
        <w:tc>
          <w:tcPr>
            <w:tcW w:w="855" w:type="dxa"/>
            <w:tcBorders>
              <w:top w:val="nil"/>
              <w:left w:val="nil"/>
              <w:bottom w:val="single" w:sz="4" w:space="0" w:color="000000"/>
              <w:right w:val="single" w:sz="4" w:space="0" w:color="000000"/>
            </w:tcBorders>
            <w:shd w:val="clear" w:color="auto" w:fill="FBE4D5"/>
          </w:tcPr>
          <w:p w14:paraId="34D924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15,2</w:t>
            </w:r>
          </w:p>
        </w:tc>
        <w:tc>
          <w:tcPr>
            <w:tcW w:w="855" w:type="dxa"/>
            <w:tcBorders>
              <w:top w:val="nil"/>
              <w:left w:val="nil"/>
              <w:bottom w:val="single" w:sz="4" w:space="0" w:color="000000"/>
              <w:right w:val="single" w:sz="4" w:space="0" w:color="000000"/>
            </w:tcBorders>
            <w:shd w:val="clear" w:color="auto" w:fill="FBE4D5"/>
          </w:tcPr>
          <w:p w14:paraId="0960CB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30,2</w:t>
            </w:r>
          </w:p>
        </w:tc>
        <w:tc>
          <w:tcPr>
            <w:tcW w:w="855" w:type="dxa"/>
            <w:tcBorders>
              <w:top w:val="nil"/>
              <w:left w:val="nil"/>
              <w:bottom w:val="single" w:sz="4" w:space="0" w:color="000000"/>
              <w:right w:val="single" w:sz="4" w:space="0" w:color="000000"/>
            </w:tcBorders>
            <w:shd w:val="clear" w:color="auto" w:fill="FBE4D5"/>
          </w:tcPr>
          <w:p w14:paraId="61709D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43,9</w:t>
            </w:r>
          </w:p>
        </w:tc>
        <w:tc>
          <w:tcPr>
            <w:tcW w:w="855" w:type="dxa"/>
            <w:tcBorders>
              <w:top w:val="nil"/>
              <w:left w:val="nil"/>
              <w:bottom w:val="single" w:sz="4" w:space="0" w:color="000000"/>
              <w:right w:val="single" w:sz="4" w:space="0" w:color="000000"/>
            </w:tcBorders>
            <w:shd w:val="clear" w:color="auto" w:fill="FBE4D5"/>
          </w:tcPr>
          <w:p w14:paraId="385B0D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w:t>
            </w:r>
          </w:p>
        </w:tc>
        <w:tc>
          <w:tcPr>
            <w:tcW w:w="855" w:type="dxa"/>
            <w:tcBorders>
              <w:top w:val="nil"/>
              <w:left w:val="nil"/>
              <w:bottom w:val="single" w:sz="4" w:space="0" w:color="000000"/>
              <w:right w:val="single" w:sz="4" w:space="0" w:color="000000"/>
            </w:tcBorders>
            <w:shd w:val="clear" w:color="auto" w:fill="FBE4D5"/>
          </w:tcPr>
          <w:p w14:paraId="181008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76,7</w:t>
            </w:r>
          </w:p>
        </w:tc>
        <w:tc>
          <w:tcPr>
            <w:tcW w:w="1050" w:type="dxa"/>
            <w:tcBorders>
              <w:top w:val="nil"/>
              <w:left w:val="nil"/>
              <w:bottom w:val="single" w:sz="4" w:space="0" w:color="000000"/>
              <w:right w:val="single" w:sz="4" w:space="0" w:color="000000"/>
            </w:tcBorders>
            <w:shd w:val="clear" w:color="auto" w:fill="FBE4D5"/>
          </w:tcPr>
          <w:p w14:paraId="3A1A8F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7F521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021C84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B0FA8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42B85F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363E28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D22A48C" w14:textId="77777777" w:rsidTr="00F95DB0">
        <w:trPr>
          <w:trHeight w:val="675"/>
        </w:trPr>
        <w:tc>
          <w:tcPr>
            <w:tcW w:w="1426" w:type="dxa"/>
            <w:vMerge/>
            <w:tcBorders>
              <w:top w:val="nil"/>
              <w:left w:val="single" w:sz="4" w:space="0" w:color="000000"/>
              <w:bottom w:val="nil"/>
              <w:right w:val="single" w:sz="4" w:space="0" w:color="000000"/>
            </w:tcBorders>
            <w:shd w:val="clear" w:color="auto" w:fill="FBE4D5"/>
          </w:tcPr>
          <w:p w14:paraId="7FE4627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77A1BF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IKP2</w:t>
            </w:r>
          </w:p>
        </w:tc>
        <w:tc>
          <w:tcPr>
            <w:tcW w:w="2085" w:type="dxa"/>
            <w:gridSpan w:val="2"/>
            <w:tcBorders>
              <w:top w:val="nil"/>
              <w:left w:val="nil"/>
              <w:bottom w:val="nil"/>
              <w:right w:val="single" w:sz="4" w:space="0" w:color="auto"/>
            </w:tcBorders>
            <w:shd w:val="clear" w:color="auto" w:fill="FBE4D5"/>
          </w:tcPr>
          <w:p w14:paraId="1336B6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Kementerian/Lembaga yang Melaksanakan Peta Jalan Pembangunan Kependudukan</w:t>
            </w:r>
          </w:p>
        </w:tc>
        <w:tc>
          <w:tcPr>
            <w:tcW w:w="705" w:type="dxa"/>
            <w:tcBorders>
              <w:top w:val="nil"/>
              <w:left w:val="single" w:sz="4" w:space="0" w:color="auto"/>
              <w:bottom w:val="single" w:sz="4" w:space="0" w:color="000000"/>
              <w:right w:val="single" w:sz="4" w:space="0" w:color="000000"/>
            </w:tcBorders>
            <w:shd w:val="clear" w:color="auto" w:fill="FBE4D5"/>
          </w:tcPr>
          <w:p w14:paraId="3516D2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47A62E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BE4D5"/>
          </w:tcPr>
          <w:p w14:paraId="4D40A6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w:t>
            </w:r>
            <w:r w:rsidRPr="00AC71E2">
              <w:rPr>
                <w:rFonts w:ascii="Bookman Old Style" w:eastAsia="Bookman Old Style" w:hAnsi="Bookman Old Style" w:cs="Bookman Old Style"/>
                <w:sz w:val="12"/>
                <w:szCs w:val="12"/>
              </w:rPr>
              <w:br/>
              <w:t>(8 K/L)</w:t>
            </w:r>
          </w:p>
        </w:tc>
        <w:tc>
          <w:tcPr>
            <w:tcW w:w="855" w:type="dxa"/>
            <w:tcBorders>
              <w:top w:val="nil"/>
              <w:left w:val="nil"/>
              <w:bottom w:val="single" w:sz="4" w:space="0" w:color="000000"/>
              <w:right w:val="single" w:sz="4" w:space="0" w:color="000000"/>
            </w:tcBorders>
            <w:shd w:val="clear" w:color="auto" w:fill="FBE4D5"/>
          </w:tcPr>
          <w:p w14:paraId="44379C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r w:rsidRPr="00AC71E2">
              <w:rPr>
                <w:rFonts w:ascii="Bookman Old Style" w:eastAsia="Bookman Old Style" w:hAnsi="Bookman Old Style" w:cs="Bookman Old Style"/>
                <w:sz w:val="12"/>
                <w:szCs w:val="12"/>
              </w:rPr>
              <w:br/>
              <w:t>(12 K/L)</w:t>
            </w:r>
          </w:p>
        </w:tc>
        <w:tc>
          <w:tcPr>
            <w:tcW w:w="855" w:type="dxa"/>
            <w:tcBorders>
              <w:top w:val="nil"/>
              <w:left w:val="nil"/>
              <w:bottom w:val="single" w:sz="4" w:space="0" w:color="000000"/>
              <w:right w:val="single" w:sz="4" w:space="0" w:color="000000"/>
            </w:tcBorders>
            <w:shd w:val="clear" w:color="auto" w:fill="FBE4D5"/>
          </w:tcPr>
          <w:p w14:paraId="247049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w:t>
            </w:r>
            <w:r w:rsidRPr="00AC71E2">
              <w:rPr>
                <w:rFonts w:ascii="Bookman Old Style" w:eastAsia="Bookman Old Style" w:hAnsi="Bookman Old Style" w:cs="Bookman Old Style"/>
                <w:sz w:val="12"/>
                <w:szCs w:val="12"/>
              </w:rPr>
              <w:br/>
              <w:t>(16 K/L)</w:t>
            </w:r>
          </w:p>
        </w:tc>
        <w:tc>
          <w:tcPr>
            <w:tcW w:w="855" w:type="dxa"/>
            <w:tcBorders>
              <w:top w:val="nil"/>
              <w:left w:val="nil"/>
              <w:bottom w:val="single" w:sz="4" w:space="0" w:color="000000"/>
              <w:right w:val="single" w:sz="4" w:space="0" w:color="000000"/>
            </w:tcBorders>
            <w:shd w:val="clear" w:color="auto" w:fill="FBE4D5"/>
          </w:tcPr>
          <w:p w14:paraId="02BC34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r w:rsidRPr="00AC71E2">
              <w:rPr>
                <w:rFonts w:ascii="Bookman Old Style" w:eastAsia="Bookman Old Style" w:hAnsi="Bookman Old Style" w:cs="Bookman Old Style"/>
                <w:sz w:val="12"/>
                <w:szCs w:val="12"/>
              </w:rPr>
              <w:br/>
              <w:t>(20 K/L)</w:t>
            </w:r>
          </w:p>
        </w:tc>
        <w:tc>
          <w:tcPr>
            <w:tcW w:w="855" w:type="dxa"/>
            <w:tcBorders>
              <w:top w:val="nil"/>
              <w:left w:val="nil"/>
              <w:bottom w:val="single" w:sz="4" w:space="0" w:color="000000"/>
              <w:right w:val="single" w:sz="4" w:space="0" w:color="000000"/>
            </w:tcBorders>
            <w:shd w:val="clear" w:color="auto" w:fill="FBE4D5"/>
          </w:tcPr>
          <w:p w14:paraId="092E75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r w:rsidRPr="00AC71E2">
              <w:rPr>
                <w:rFonts w:ascii="Bookman Old Style" w:eastAsia="Bookman Old Style" w:hAnsi="Bookman Old Style" w:cs="Bookman Old Style"/>
                <w:sz w:val="12"/>
                <w:szCs w:val="12"/>
              </w:rPr>
              <w:br/>
              <w:t>(24 K/L)</w:t>
            </w:r>
          </w:p>
        </w:tc>
        <w:tc>
          <w:tcPr>
            <w:tcW w:w="1050" w:type="dxa"/>
            <w:tcBorders>
              <w:top w:val="nil"/>
              <w:left w:val="nil"/>
              <w:bottom w:val="single" w:sz="4" w:space="0" w:color="000000"/>
              <w:right w:val="single" w:sz="4" w:space="0" w:color="000000"/>
            </w:tcBorders>
            <w:shd w:val="clear" w:color="auto" w:fill="FBE4D5"/>
          </w:tcPr>
          <w:p w14:paraId="565B33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03CF19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3B0685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043F66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0F508B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200FE7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0DBFA71" w14:textId="77777777" w:rsidTr="00F95DB0">
        <w:trPr>
          <w:trHeight w:val="660"/>
        </w:trPr>
        <w:tc>
          <w:tcPr>
            <w:tcW w:w="1426" w:type="dxa"/>
            <w:vMerge/>
            <w:tcBorders>
              <w:top w:val="nil"/>
              <w:left w:val="single" w:sz="4" w:space="0" w:color="000000"/>
              <w:bottom w:val="nil"/>
              <w:right w:val="single" w:sz="4" w:space="0" w:color="000000"/>
            </w:tcBorders>
            <w:shd w:val="clear" w:color="auto" w:fill="FBE4D5"/>
          </w:tcPr>
          <w:p w14:paraId="550F543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481FB0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IKP3</w:t>
            </w:r>
          </w:p>
        </w:tc>
        <w:tc>
          <w:tcPr>
            <w:tcW w:w="2085" w:type="dxa"/>
            <w:gridSpan w:val="2"/>
            <w:tcBorders>
              <w:top w:val="single" w:sz="4" w:space="0" w:color="000000"/>
              <w:left w:val="nil"/>
              <w:bottom w:val="single" w:sz="4" w:space="0" w:color="000000"/>
              <w:right w:val="single" w:sz="4" w:space="0" w:color="000000"/>
            </w:tcBorders>
            <w:shd w:val="clear" w:color="auto" w:fill="FBE4D5"/>
          </w:tcPr>
          <w:p w14:paraId="02AFFC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masyarakat yang mengetahui isu kependudukan</w:t>
            </w:r>
          </w:p>
        </w:tc>
        <w:tc>
          <w:tcPr>
            <w:tcW w:w="705" w:type="dxa"/>
            <w:tcBorders>
              <w:top w:val="nil"/>
              <w:left w:val="nil"/>
              <w:bottom w:val="single" w:sz="4" w:space="0" w:color="000000"/>
              <w:right w:val="single" w:sz="4" w:space="0" w:color="000000"/>
            </w:tcBorders>
            <w:shd w:val="clear" w:color="auto" w:fill="FBE4D5"/>
          </w:tcPr>
          <w:p w14:paraId="346D97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6B6322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54,7 </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shd w:val="clear" w:color="auto" w:fill="FBE4D5"/>
          </w:tcPr>
          <w:p w14:paraId="552014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55,4</w:t>
            </w:r>
          </w:p>
        </w:tc>
        <w:tc>
          <w:tcPr>
            <w:tcW w:w="855" w:type="dxa"/>
            <w:tcBorders>
              <w:top w:val="nil"/>
              <w:left w:val="nil"/>
              <w:bottom w:val="single" w:sz="4" w:space="0" w:color="000000"/>
              <w:right w:val="single" w:sz="4" w:space="0" w:color="000000"/>
            </w:tcBorders>
            <w:shd w:val="clear" w:color="auto" w:fill="FBE4D5"/>
          </w:tcPr>
          <w:p w14:paraId="4AB63F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56,1</w:t>
            </w:r>
          </w:p>
        </w:tc>
        <w:tc>
          <w:tcPr>
            <w:tcW w:w="855" w:type="dxa"/>
            <w:tcBorders>
              <w:top w:val="nil"/>
              <w:left w:val="nil"/>
              <w:bottom w:val="single" w:sz="4" w:space="0" w:color="000000"/>
              <w:right w:val="single" w:sz="4" w:space="0" w:color="000000"/>
            </w:tcBorders>
            <w:shd w:val="clear" w:color="auto" w:fill="FBE4D5"/>
          </w:tcPr>
          <w:p w14:paraId="4CBC95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56,8</w:t>
            </w:r>
          </w:p>
        </w:tc>
        <w:tc>
          <w:tcPr>
            <w:tcW w:w="855" w:type="dxa"/>
            <w:tcBorders>
              <w:top w:val="nil"/>
              <w:left w:val="nil"/>
              <w:bottom w:val="single" w:sz="4" w:space="0" w:color="000000"/>
              <w:right w:val="single" w:sz="4" w:space="0" w:color="000000"/>
            </w:tcBorders>
            <w:shd w:val="clear" w:color="auto" w:fill="FBE4D5"/>
          </w:tcPr>
          <w:p w14:paraId="79C0C4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57,5</w:t>
            </w:r>
          </w:p>
        </w:tc>
        <w:tc>
          <w:tcPr>
            <w:tcW w:w="855" w:type="dxa"/>
            <w:tcBorders>
              <w:top w:val="nil"/>
              <w:left w:val="nil"/>
              <w:bottom w:val="single" w:sz="4" w:space="0" w:color="000000"/>
              <w:right w:val="single" w:sz="4" w:space="0" w:color="000000"/>
            </w:tcBorders>
            <w:shd w:val="clear" w:color="auto" w:fill="FBE4D5"/>
          </w:tcPr>
          <w:p w14:paraId="733CF4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58,2</w:t>
            </w:r>
          </w:p>
        </w:tc>
        <w:tc>
          <w:tcPr>
            <w:tcW w:w="1050" w:type="dxa"/>
            <w:tcBorders>
              <w:top w:val="nil"/>
              <w:left w:val="nil"/>
              <w:bottom w:val="single" w:sz="4" w:space="0" w:color="000000"/>
              <w:right w:val="single" w:sz="4" w:space="0" w:color="000000"/>
            </w:tcBorders>
            <w:shd w:val="clear" w:color="auto" w:fill="FBE4D5"/>
          </w:tcPr>
          <w:p w14:paraId="047F76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8FF86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6DC865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3BE788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3C76D1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355960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2592147" w14:textId="77777777" w:rsidTr="00F95DB0">
        <w:trPr>
          <w:trHeight w:val="576"/>
        </w:trPr>
        <w:tc>
          <w:tcPr>
            <w:tcW w:w="1426" w:type="dxa"/>
            <w:tcBorders>
              <w:top w:val="nil"/>
              <w:left w:val="single" w:sz="4" w:space="0" w:color="000000"/>
              <w:bottom w:val="single" w:sz="4" w:space="0" w:color="000000"/>
              <w:right w:val="single" w:sz="4" w:space="0" w:color="000000"/>
            </w:tcBorders>
            <w:shd w:val="clear" w:color="auto" w:fill="FBE4D5"/>
          </w:tcPr>
          <w:p w14:paraId="52239C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shd w:val="clear" w:color="auto" w:fill="FBE4D5"/>
          </w:tcPr>
          <w:p w14:paraId="3B3C0B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IKP4</w:t>
            </w:r>
          </w:p>
        </w:tc>
        <w:tc>
          <w:tcPr>
            <w:tcW w:w="2085" w:type="dxa"/>
            <w:gridSpan w:val="2"/>
            <w:tcBorders>
              <w:top w:val="nil"/>
              <w:left w:val="nil"/>
              <w:bottom w:val="single" w:sz="4" w:space="0" w:color="000000"/>
              <w:right w:val="single" w:sz="4" w:space="0" w:color="auto"/>
            </w:tcBorders>
            <w:shd w:val="clear" w:color="auto" w:fill="FBE4D5"/>
          </w:tcPr>
          <w:p w14:paraId="099301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Kampung Keluarga Berkualitas Mandiri</w:t>
            </w:r>
          </w:p>
        </w:tc>
        <w:tc>
          <w:tcPr>
            <w:tcW w:w="705" w:type="dxa"/>
            <w:tcBorders>
              <w:top w:val="nil"/>
              <w:left w:val="single" w:sz="4" w:space="0" w:color="auto"/>
              <w:bottom w:val="single" w:sz="4" w:space="0" w:color="000000"/>
              <w:right w:val="single" w:sz="4" w:space="0" w:color="000000"/>
            </w:tcBorders>
            <w:shd w:val="clear" w:color="auto" w:fill="FBE4D5"/>
          </w:tcPr>
          <w:p w14:paraId="67A896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49AAD8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30 </w:t>
            </w:r>
            <w:r w:rsidRPr="00AC71E2">
              <w:rPr>
                <w:rFonts w:ascii="Bookman Old Style" w:eastAsia="Bookman Old Style" w:hAnsi="Bookman Old Style" w:cs="Bookman Old Style"/>
                <w:sz w:val="12"/>
                <w:szCs w:val="12"/>
              </w:rPr>
              <w:br/>
              <w:t>(SIGA, 2024)</w:t>
            </w:r>
          </w:p>
        </w:tc>
        <w:tc>
          <w:tcPr>
            <w:tcW w:w="855" w:type="dxa"/>
            <w:tcBorders>
              <w:top w:val="nil"/>
              <w:left w:val="nil"/>
              <w:bottom w:val="single" w:sz="4" w:space="0" w:color="000000"/>
              <w:right w:val="single" w:sz="4" w:space="0" w:color="000000"/>
            </w:tcBorders>
            <w:shd w:val="clear" w:color="auto" w:fill="FBE4D5"/>
          </w:tcPr>
          <w:p w14:paraId="3A39CC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w:t>
            </w:r>
          </w:p>
        </w:tc>
        <w:tc>
          <w:tcPr>
            <w:tcW w:w="855" w:type="dxa"/>
            <w:tcBorders>
              <w:top w:val="nil"/>
              <w:left w:val="nil"/>
              <w:bottom w:val="single" w:sz="4" w:space="0" w:color="000000"/>
              <w:right w:val="single" w:sz="4" w:space="0" w:color="000000"/>
            </w:tcBorders>
            <w:shd w:val="clear" w:color="auto" w:fill="FBE4D5"/>
          </w:tcPr>
          <w:p w14:paraId="5677AC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w:t>
            </w:r>
          </w:p>
        </w:tc>
        <w:tc>
          <w:tcPr>
            <w:tcW w:w="855" w:type="dxa"/>
            <w:tcBorders>
              <w:top w:val="nil"/>
              <w:left w:val="nil"/>
              <w:bottom w:val="single" w:sz="4" w:space="0" w:color="000000"/>
              <w:right w:val="single" w:sz="4" w:space="0" w:color="000000"/>
            </w:tcBorders>
            <w:shd w:val="clear" w:color="auto" w:fill="FBE4D5"/>
          </w:tcPr>
          <w:p w14:paraId="4810C7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45,0</w:t>
            </w:r>
          </w:p>
        </w:tc>
        <w:tc>
          <w:tcPr>
            <w:tcW w:w="855" w:type="dxa"/>
            <w:tcBorders>
              <w:top w:val="nil"/>
              <w:left w:val="nil"/>
              <w:bottom w:val="single" w:sz="4" w:space="0" w:color="000000"/>
              <w:right w:val="single" w:sz="4" w:space="0" w:color="000000"/>
            </w:tcBorders>
            <w:shd w:val="clear" w:color="auto" w:fill="FBE4D5"/>
          </w:tcPr>
          <w:p w14:paraId="46BC33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w:t>
            </w:r>
          </w:p>
        </w:tc>
        <w:tc>
          <w:tcPr>
            <w:tcW w:w="855" w:type="dxa"/>
            <w:tcBorders>
              <w:top w:val="nil"/>
              <w:left w:val="nil"/>
              <w:bottom w:val="single" w:sz="4" w:space="0" w:color="000000"/>
              <w:right w:val="single" w:sz="4" w:space="0" w:color="000000"/>
            </w:tcBorders>
            <w:shd w:val="clear" w:color="auto" w:fill="FBE4D5"/>
          </w:tcPr>
          <w:p w14:paraId="3D03B4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55,0</w:t>
            </w:r>
          </w:p>
        </w:tc>
        <w:tc>
          <w:tcPr>
            <w:tcW w:w="1050" w:type="dxa"/>
            <w:tcBorders>
              <w:top w:val="nil"/>
              <w:left w:val="nil"/>
              <w:bottom w:val="single" w:sz="4" w:space="0" w:color="000000"/>
              <w:right w:val="single" w:sz="4" w:space="0" w:color="000000"/>
            </w:tcBorders>
            <w:shd w:val="clear" w:color="auto" w:fill="FBE4D5"/>
          </w:tcPr>
          <w:p w14:paraId="52413D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BE0F0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6F7B18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05523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3D457B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2D9398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2567085" w14:textId="77777777" w:rsidTr="00F95DB0">
        <w:trPr>
          <w:trHeight w:val="1395"/>
        </w:trPr>
        <w:tc>
          <w:tcPr>
            <w:tcW w:w="1426" w:type="dxa"/>
            <w:vMerge w:val="restart"/>
            <w:tcBorders>
              <w:top w:val="single" w:sz="4" w:space="0" w:color="000000"/>
              <w:left w:val="single" w:sz="4" w:space="0" w:color="000000"/>
              <w:right w:val="single" w:sz="4" w:space="0" w:color="000000"/>
            </w:tcBorders>
          </w:tcPr>
          <w:p w14:paraId="005E54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Perencanaan Pengendalian Penduduk</w:t>
            </w:r>
          </w:p>
          <w:p w14:paraId="3DDC4C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4769E5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5.1</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9CFAFC"/>
          </w:tcPr>
          <w:p w14:paraId="449EC7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Pemanfaatan Parameter Kependudukan untuk Perencanaan Pengendalian Penduduk di Daerah</w:t>
            </w:r>
          </w:p>
        </w:tc>
        <w:tc>
          <w:tcPr>
            <w:tcW w:w="705" w:type="dxa"/>
            <w:tcBorders>
              <w:top w:val="single" w:sz="4" w:space="0" w:color="000000"/>
              <w:left w:val="nil"/>
              <w:bottom w:val="single" w:sz="4" w:space="0" w:color="000000"/>
              <w:right w:val="single" w:sz="4" w:space="0" w:color="000000"/>
            </w:tcBorders>
            <w:shd w:val="clear" w:color="auto" w:fill="9CFAFC"/>
          </w:tcPr>
          <w:p w14:paraId="1A694B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47AD8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7D4BA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6FEEF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D3DDB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4910F5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AA516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9CFAFC"/>
          </w:tcPr>
          <w:p w14:paraId="1A5BBD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1.575,00</w:t>
            </w:r>
          </w:p>
        </w:tc>
        <w:tc>
          <w:tcPr>
            <w:tcW w:w="1050" w:type="dxa"/>
            <w:tcBorders>
              <w:top w:val="nil"/>
              <w:left w:val="nil"/>
              <w:bottom w:val="single" w:sz="4" w:space="0" w:color="000000"/>
              <w:right w:val="single" w:sz="4" w:space="0" w:color="000000"/>
            </w:tcBorders>
            <w:shd w:val="clear" w:color="auto" w:fill="9CFAFC"/>
          </w:tcPr>
          <w:p w14:paraId="4C7B21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1.669,50</w:t>
            </w:r>
          </w:p>
        </w:tc>
        <w:tc>
          <w:tcPr>
            <w:tcW w:w="1140" w:type="dxa"/>
            <w:tcBorders>
              <w:top w:val="nil"/>
              <w:left w:val="nil"/>
              <w:bottom w:val="single" w:sz="4" w:space="0" w:color="000000"/>
              <w:right w:val="single" w:sz="4" w:space="0" w:color="000000"/>
            </w:tcBorders>
            <w:shd w:val="clear" w:color="auto" w:fill="9CFAFC"/>
          </w:tcPr>
          <w:p w14:paraId="2AB37C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1.769,67</w:t>
            </w:r>
          </w:p>
        </w:tc>
        <w:tc>
          <w:tcPr>
            <w:tcW w:w="1050" w:type="dxa"/>
            <w:tcBorders>
              <w:top w:val="nil"/>
              <w:left w:val="nil"/>
              <w:bottom w:val="single" w:sz="4" w:space="0" w:color="000000"/>
              <w:right w:val="single" w:sz="4" w:space="0" w:color="000000"/>
            </w:tcBorders>
            <w:shd w:val="clear" w:color="auto" w:fill="9CFAFC"/>
          </w:tcPr>
          <w:p w14:paraId="42B3A8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1.875,85</w:t>
            </w:r>
          </w:p>
        </w:tc>
        <w:tc>
          <w:tcPr>
            <w:tcW w:w="1030" w:type="dxa"/>
            <w:tcBorders>
              <w:top w:val="nil"/>
              <w:left w:val="nil"/>
              <w:bottom w:val="single" w:sz="4" w:space="0" w:color="000000"/>
              <w:right w:val="single" w:sz="4" w:space="0" w:color="000000"/>
            </w:tcBorders>
            <w:shd w:val="clear" w:color="auto" w:fill="9CFAFC"/>
          </w:tcPr>
          <w:p w14:paraId="016567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1.988,40</w:t>
            </w:r>
          </w:p>
        </w:tc>
        <w:tc>
          <w:tcPr>
            <w:tcW w:w="1159" w:type="dxa"/>
            <w:tcBorders>
              <w:top w:val="nil"/>
              <w:left w:val="nil"/>
              <w:bottom w:val="single" w:sz="4" w:space="0" w:color="000000"/>
              <w:right w:val="single" w:sz="4" w:space="0" w:color="000000"/>
            </w:tcBorders>
            <w:shd w:val="clear" w:color="auto" w:fill="9CFAFC"/>
          </w:tcPr>
          <w:p w14:paraId="2A3F1D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Direktorat Perencanaan Pengendalian Penduduk </w:t>
            </w:r>
          </w:p>
        </w:tc>
      </w:tr>
      <w:tr w:rsidR="00BA53F8" w:rsidRPr="00AC71E2" w14:paraId="2303E230" w14:textId="77777777" w:rsidTr="00F95DB0">
        <w:trPr>
          <w:trHeight w:val="707"/>
        </w:trPr>
        <w:tc>
          <w:tcPr>
            <w:tcW w:w="1426" w:type="dxa"/>
            <w:vMerge/>
            <w:tcBorders>
              <w:left w:val="single" w:sz="4" w:space="0" w:color="000000"/>
              <w:right w:val="single" w:sz="4" w:space="0" w:color="000000"/>
            </w:tcBorders>
          </w:tcPr>
          <w:p w14:paraId="59278DB2"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5D73D3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3F74C7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Memiliki Peta Jalan Pembangunan Kependudukan berkualitas</w:t>
            </w:r>
          </w:p>
        </w:tc>
        <w:tc>
          <w:tcPr>
            <w:tcW w:w="705" w:type="dxa"/>
            <w:tcBorders>
              <w:top w:val="nil"/>
              <w:left w:val="nil"/>
              <w:bottom w:val="single" w:sz="4" w:space="0" w:color="000000"/>
              <w:right w:val="single" w:sz="4" w:space="0" w:color="000000"/>
            </w:tcBorders>
          </w:tcPr>
          <w:p w14:paraId="7E211B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72D86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087C21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6 Prov </w:t>
            </w:r>
            <w:r w:rsidRPr="00AC71E2">
              <w:rPr>
                <w:rFonts w:ascii="Bookman Old Style" w:eastAsia="Bookman Old Style" w:hAnsi="Bookman Old Style" w:cs="Bookman Old Style"/>
                <w:sz w:val="12"/>
                <w:szCs w:val="12"/>
              </w:rPr>
              <w:br/>
              <w:t>77 kab/kota</w:t>
            </w:r>
            <w:r w:rsidRPr="00AC71E2">
              <w:rPr>
                <w:rFonts w:ascii="Bookman Old Style" w:eastAsia="Bookman Old Style" w:hAnsi="Bookman Old Style" w:cs="Bookman Old Style"/>
                <w:sz w:val="12"/>
                <w:szCs w:val="12"/>
              </w:rPr>
              <w:br/>
              <w:t>(83)</w:t>
            </w:r>
          </w:p>
        </w:tc>
        <w:tc>
          <w:tcPr>
            <w:tcW w:w="855" w:type="dxa"/>
            <w:tcBorders>
              <w:top w:val="nil"/>
              <w:left w:val="nil"/>
              <w:bottom w:val="single" w:sz="4" w:space="0" w:color="000000"/>
              <w:right w:val="single" w:sz="4" w:space="0" w:color="000000"/>
            </w:tcBorders>
          </w:tcPr>
          <w:p w14:paraId="1D1A11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 Prov</w:t>
            </w:r>
            <w:r w:rsidRPr="00AC71E2">
              <w:rPr>
                <w:rFonts w:ascii="Bookman Old Style" w:eastAsia="Bookman Old Style" w:hAnsi="Bookman Old Style" w:cs="Bookman Old Style"/>
                <w:sz w:val="12"/>
                <w:szCs w:val="12"/>
              </w:rPr>
              <w:br/>
              <w:t>153 kab/kota</w:t>
            </w:r>
            <w:r w:rsidRPr="00AC71E2">
              <w:rPr>
                <w:rFonts w:ascii="Bookman Old Style" w:eastAsia="Bookman Old Style" w:hAnsi="Bookman Old Style" w:cs="Bookman Old Style"/>
                <w:sz w:val="12"/>
                <w:szCs w:val="12"/>
              </w:rPr>
              <w:br/>
              <w:t>(165)</w:t>
            </w:r>
          </w:p>
        </w:tc>
        <w:tc>
          <w:tcPr>
            <w:tcW w:w="855" w:type="dxa"/>
            <w:tcBorders>
              <w:top w:val="nil"/>
              <w:left w:val="nil"/>
              <w:bottom w:val="single" w:sz="4" w:space="0" w:color="000000"/>
              <w:right w:val="single" w:sz="4" w:space="0" w:color="000000"/>
            </w:tcBorders>
          </w:tcPr>
          <w:p w14:paraId="0C2CDE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17 Prov </w:t>
            </w:r>
            <w:r w:rsidRPr="00AC71E2">
              <w:rPr>
                <w:rFonts w:ascii="Bookman Old Style" w:eastAsia="Bookman Old Style" w:hAnsi="Bookman Old Style" w:cs="Bookman Old Style"/>
                <w:sz w:val="12"/>
                <w:szCs w:val="12"/>
              </w:rPr>
              <w:br/>
              <w:t>223 kab/kota</w:t>
            </w:r>
            <w:r w:rsidRPr="00AC71E2">
              <w:rPr>
                <w:rFonts w:ascii="Bookman Old Style" w:eastAsia="Bookman Old Style" w:hAnsi="Bookman Old Style" w:cs="Bookman Old Style"/>
                <w:sz w:val="12"/>
                <w:szCs w:val="12"/>
              </w:rPr>
              <w:br/>
              <w:t>(240)</w:t>
            </w:r>
          </w:p>
        </w:tc>
        <w:tc>
          <w:tcPr>
            <w:tcW w:w="855" w:type="dxa"/>
            <w:tcBorders>
              <w:top w:val="nil"/>
              <w:left w:val="nil"/>
              <w:bottom w:val="single" w:sz="4" w:space="0" w:color="000000"/>
              <w:right w:val="single" w:sz="4" w:space="0" w:color="000000"/>
            </w:tcBorders>
          </w:tcPr>
          <w:p w14:paraId="304F4F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 prov</w:t>
            </w:r>
            <w:r w:rsidRPr="00AC71E2">
              <w:rPr>
                <w:rFonts w:ascii="Bookman Old Style" w:eastAsia="Bookman Old Style" w:hAnsi="Bookman Old Style" w:cs="Bookman Old Style"/>
                <w:sz w:val="12"/>
                <w:szCs w:val="12"/>
              </w:rPr>
              <w:br/>
              <w:t>305 kab/kota</w:t>
            </w:r>
            <w:r w:rsidRPr="00AC71E2">
              <w:rPr>
                <w:rFonts w:ascii="Bookman Old Style" w:eastAsia="Bookman Old Style" w:hAnsi="Bookman Old Style" w:cs="Bookman Old Style"/>
                <w:sz w:val="12"/>
                <w:szCs w:val="12"/>
              </w:rPr>
              <w:br/>
              <w:t>(328)</w:t>
            </w:r>
          </w:p>
        </w:tc>
        <w:tc>
          <w:tcPr>
            <w:tcW w:w="855" w:type="dxa"/>
            <w:tcBorders>
              <w:top w:val="nil"/>
              <w:left w:val="nil"/>
              <w:bottom w:val="single" w:sz="4" w:space="0" w:color="000000"/>
              <w:right w:val="single" w:sz="4" w:space="0" w:color="000000"/>
            </w:tcBorders>
          </w:tcPr>
          <w:p w14:paraId="6D9B2D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381 kab/kota</w:t>
            </w:r>
            <w:r w:rsidRPr="00AC71E2">
              <w:rPr>
                <w:rFonts w:ascii="Bookman Old Style" w:eastAsia="Bookman Old Style" w:hAnsi="Bookman Old Style" w:cs="Bookman Old Style"/>
                <w:sz w:val="12"/>
                <w:szCs w:val="12"/>
              </w:rPr>
              <w:br/>
              <w:t>(419)</w:t>
            </w:r>
          </w:p>
        </w:tc>
        <w:tc>
          <w:tcPr>
            <w:tcW w:w="1050" w:type="dxa"/>
            <w:tcBorders>
              <w:top w:val="nil"/>
              <w:left w:val="nil"/>
              <w:bottom w:val="single" w:sz="4" w:space="0" w:color="000000"/>
              <w:right w:val="single" w:sz="4" w:space="0" w:color="000000"/>
            </w:tcBorders>
          </w:tcPr>
          <w:p w14:paraId="752029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DEAC8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31AD8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7FC05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A6C79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E6B3C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09F041C" w14:textId="77777777" w:rsidTr="00F95DB0">
        <w:trPr>
          <w:trHeight w:val="991"/>
        </w:trPr>
        <w:tc>
          <w:tcPr>
            <w:tcW w:w="1426" w:type="dxa"/>
            <w:vMerge/>
            <w:tcBorders>
              <w:left w:val="single" w:sz="4" w:space="0" w:color="000000"/>
              <w:right w:val="single" w:sz="4" w:space="0" w:color="000000"/>
            </w:tcBorders>
          </w:tcPr>
          <w:p w14:paraId="67091264"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621387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tcPr>
          <w:p w14:paraId="223100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Menyediakan dan Memanfaatkan Data Parameter dan Proyeksi Kependudukan dalam Pembangunan Daerah</w:t>
            </w:r>
          </w:p>
        </w:tc>
        <w:tc>
          <w:tcPr>
            <w:tcW w:w="705" w:type="dxa"/>
            <w:tcBorders>
              <w:top w:val="single" w:sz="4" w:space="0" w:color="000000"/>
              <w:left w:val="nil"/>
              <w:bottom w:val="single" w:sz="4" w:space="0" w:color="000000"/>
              <w:right w:val="single" w:sz="4" w:space="0" w:color="000000"/>
            </w:tcBorders>
          </w:tcPr>
          <w:p w14:paraId="4CE07A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5AD74D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tcPr>
          <w:p w14:paraId="10CBBF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2 Prov </w:t>
            </w:r>
            <w:r w:rsidRPr="00AC71E2">
              <w:rPr>
                <w:rFonts w:ascii="Bookman Old Style" w:eastAsia="Bookman Old Style" w:hAnsi="Bookman Old Style" w:cs="Bookman Old Style"/>
                <w:sz w:val="12"/>
                <w:szCs w:val="12"/>
              </w:rPr>
              <w:br/>
              <w:t>39 Kab/Kota</w:t>
            </w:r>
            <w:r w:rsidRPr="00AC71E2">
              <w:rPr>
                <w:rFonts w:ascii="Bookman Old Style" w:eastAsia="Bookman Old Style" w:hAnsi="Bookman Old Style" w:cs="Bookman Old Style"/>
                <w:sz w:val="12"/>
                <w:szCs w:val="12"/>
              </w:rPr>
              <w:br/>
              <w:t>(41)</w:t>
            </w:r>
          </w:p>
        </w:tc>
        <w:tc>
          <w:tcPr>
            <w:tcW w:w="855" w:type="dxa"/>
            <w:tcBorders>
              <w:top w:val="single" w:sz="4" w:space="0" w:color="000000"/>
              <w:left w:val="nil"/>
              <w:bottom w:val="single" w:sz="4" w:space="0" w:color="000000"/>
              <w:right w:val="single" w:sz="4" w:space="0" w:color="000000"/>
            </w:tcBorders>
          </w:tcPr>
          <w:p w14:paraId="737735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8 Prov </w:t>
            </w:r>
            <w:r w:rsidRPr="00AC71E2">
              <w:rPr>
                <w:rFonts w:ascii="Bookman Old Style" w:eastAsia="Bookman Old Style" w:hAnsi="Bookman Old Style" w:cs="Bookman Old Style"/>
                <w:sz w:val="12"/>
                <w:szCs w:val="12"/>
              </w:rPr>
              <w:br/>
              <w:t>83 Kab/Kota</w:t>
            </w:r>
            <w:r w:rsidRPr="00AC71E2">
              <w:rPr>
                <w:rFonts w:ascii="Bookman Old Style" w:eastAsia="Bookman Old Style" w:hAnsi="Bookman Old Style" w:cs="Bookman Old Style"/>
                <w:sz w:val="12"/>
                <w:szCs w:val="12"/>
              </w:rPr>
              <w:br/>
              <w:t xml:space="preserve">(91) </w:t>
            </w:r>
          </w:p>
        </w:tc>
        <w:tc>
          <w:tcPr>
            <w:tcW w:w="855" w:type="dxa"/>
            <w:tcBorders>
              <w:top w:val="single" w:sz="4" w:space="0" w:color="000000"/>
              <w:left w:val="nil"/>
              <w:bottom w:val="single" w:sz="4" w:space="0" w:color="000000"/>
              <w:right w:val="single" w:sz="4" w:space="0" w:color="000000"/>
            </w:tcBorders>
          </w:tcPr>
          <w:p w14:paraId="3F42EC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14 Prov </w:t>
            </w:r>
            <w:r w:rsidRPr="00AC71E2">
              <w:rPr>
                <w:rFonts w:ascii="Bookman Old Style" w:eastAsia="Bookman Old Style" w:hAnsi="Bookman Old Style" w:cs="Bookman Old Style"/>
                <w:sz w:val="12"/>
                <w:szCs w:val="12"/>
              </w:rPr>
              <w:br/>
              <w:t>132 Kab/Kota</w:t>
            </w:r>
            <w:r w:rsidRPr="00AC71E2">
              <w:rPr>
                <w:rFonts w:ascii="Bookman Old Style" w:eastAsia="Bookman Old Style" w:hAnsi="Bookman Old Style" w:cs="Bookman Old Style"/>
                <w:sz w:val="12"/>
                <w:szCs w:val="12"/>
              </w:rPr>
              <w:br/>
              <w:t xml:space="preserve">(146) </w:t>
            </w:r>
          </w:p>
        </w:tc>
        <w:tc>
          <w:tcPr>
            <w:tcW w:w="855" w:type="dxa"/>
            <w:tcBorders>
              <w:top w:val="single" w:sz="4" w:space="0" w:color="000000"/>
              <w:left w:val="nil"/>
              <w:bottom w:val="single" w:sz="4" w:space="0" w:color="000000"/>
              <w:right w:val="single" w:sz="4" w:space="0" w:color="000000"/>
            </w:tcBorders>
          </w:tcPr>
          <w:p w14:paraId="057BE9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 Prov</w:t>
            </w:r>
            <w:r w:rsidRPr="00AC71E2">
              <w:rPr>
                <w:rFonts w:ascii="Bookman Old Style" w:eastAsia="Bookman Old Style" w:hAnsi="Bookman Old Style" w:cs="Bookman Old Style"/>
                <w:sz w:val="12"/>
                <w:szCs w:val="12"/>
              </w:rPr>
              <w:br/>
              <w:t>186 Kab/Kota</w:t>
            </w:r>
            <w:r w:rsidRPr="00AC71E2">
              <w:rPr>
                <w:rFonts w:ascii="Bookman Old Style" w:eastAsia="Bookman Old Style" w:hAnsi="Bookman Old Style" w:cs="Bookman Old Style"/>
                <w:sz w:val="12"/>
                <w:szCs w:val="12"/>
              </w:rPr>
              <w:br/>
              <w:t xml:space="preserve">(208) </w:t>
            </w:r>
          </w:p>
        </w:tc>
        <w:tc>
          <w:tcPr>
            <w:tcW w:w="855" w:type="dxa"/>
            <w:tcBorders>
              <w:top w:val="single" w:sz="4" w:space="0" w:color="000000"/>
              <w:left w:val="nil"/>
              <w:bottom w:val="single" w:sz="4" w:space="0" w:color="000000"/>
              <w:right w:val="single" w:sz="4" w:space="0" w:color="000000"/>
            </w:tcBorders>
          </w:tcPr>
          <w:p w14:paraId="7DA768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38 Prov </w:t>
            </w:r>
            <w:r w:rsidRPr="00AC71E2">
              <w:rPr>
                <w:rFonts w:ascii="Bookman Old Style" w:eastAsia="Bookman Old Style" w:hAnsi="Bookman Old Style" w:cs="Bookman Old Style"/>
                <w:sz w:val="12"/>
                <w:szCs w:val="12"/>
              </w:rPr>
              <w:br/>
              <w:t xml:space="preserve">245 Kab/Kota </w:t>
            </w:r>
            <w:r w:rsidRPr="00AC71E2">
              <w:rPr>
                <w:rFonts w:ascii="Bookman Old Style" w:eastAsia="Bookman Old Style" w:hAnsi="Bookman Old Style" w:cs="Bookman Old Style"/>
                <w:sz w:val="12"/>
                <w:szCs w:val="12"/>
              </w:rPr>
              <w:br/>
              <w:t>(283)</w:t>
            </w:r>
          </w:p>
        </w:tc>
        <w:tc>
          <w:tcPr>
            <w:tcW w:w="1050" w:type="dxa"/>
            <w:tcBorders>
              <w:top w:val="single" w:sz="4" w:space="0" w:color="000000"/>
              <w:left w:val="nil"/>
              <w:bottom w:val="single" w:sz="4" w:space="0" w:color="000000"/>
              <w:right w:val="single" w:sz="4" w:space="0" w:color="000000"/>
            </w:tcBorders>
          </w:tcPr>
          <w:p w14:paraId="1A625C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A7FFF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B82B6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090BF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BFCBF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A4914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3FF7133" w14:textId="77777777" w:rsidTr="00F95DB0">
        <w:trPr>
          <w:trHeight w:val="720"/>
        </w:trPr>
        <w:tc>
          <w:tcPr>
            <w:tcW w:w="1426" w:type="dxa"/>
            <w:vMerge/>
            <w:tcBorders>
              <w:left w:val="single" w:sz="4" w:space="0" w:color="000000"/>
              <w:right w:val="single" w:sz="4" w:space="0" w:color="000000"/>
            </w:tcBorders>
          </w:tcPr>
          <w:p w14:paraId="5F6D7538"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0536D7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tcPr>
          <w:p w14:paraId="23F1B5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Rumah Data Kependudukan Paripurna yang menjadi rujukan perencanaan dan intervensi di desa/kelurahan</w:t>
            </w:r>
          </w:p>
        </w:tc>
        <w:tc>
          <w:tcPr>
            <w:tcW w:w="705" w:type="dxa"/>
            <w:tcBorders>
              <w:top w:val="nil"/>
              <w:left w:val="nil"/>
              <w:bottom w:val="single" w:sz="4" w:space="0" w:color="000000"/>
              <w:right w:val="single" w:sz="4" w:space="0" w:color="000000"/>
            </w:tcBorders>
          </w:tcPr>
          <w:p w14:paraId="0ADEF6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6A1E1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B4209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514</w:t>
            </w:r>
          </w:p>
        </w:tc>
        <w:tc>
          <w:tcPr>
            <w:tcW w:w="855" w:type="dxa"/>
            <w:tcBorders>
              <w:top w:val="nil"/>
              <w:left w:val="nil"/>
              <w:bottom w:val="single" w:sz="4" w:space="0" w:color="000000"/>
              <w:right w:val="single" w:sz="4" w:space="0" w:color="000000"/>
            </w:tcBorders>
          </w:tcPr>
          <w:p w14:paraId="1F69E2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2.056</w:t>
            </w:r>
          </w:p>
        </w:tc>
        <w:tc>
          <w:tcPr>
            <w:tcW w:w="855" w:type="dxa"/>
            <w:tcBorders>
              <w:top w:val="nil"/>
              <w:left w:val="nil"/>
              <w:bottom w:val="single" w:sz="4" w:space="0" w:color="000000"/>
              <w:right w:val="single" w:sz="4" w:space="0" w:color="000000"/>
            </w:tcBorders>
          </w:tcPr>
          <w:p w14:paraId="3C1B55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4.626</w:t>
            </w:r>
          </w:p>
        </w:tc>
        <w:tc>
          <w:tcPr>
            <w:tcW w:w="855" w:type="dxa"/>
            <w:tcBorders>
              <w:top w:val="nil"/>
              <w:left w:val="nil"/>
              <w:bottom w:val="single" w:sz="4" w:space="0" w:color="000000"/>
              <w:right w:val="single" w:sz="4" w:space="0" w:color="000000"/>
            </w:tcBorders>
          </w:tcPr>
          <w:p w14:paraId="7FB48B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8.224</w:t>
            </w:r>
          </w:p>
        </w:tc>
        <w:tc>
          <w:tcPr>
            <w:tcW w:w="855" w:type="dxa"/>
            <w:tcBorders>
              <w:top w:val="nil"/>
              <w:left w:val="nil"/>
              <w:bottom w:val="single" w:sz="4" w:space="0" w:color="000000"/>
              <w:right w:val="single" w:sz="4" w:space="0" w:color="000000"/>
            </w:tcBorders>
          </w:tcPr>
          <w:p w14:paraId="4C5599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13.364</w:t>
            </w:r>
          </w:p>
        </w:tc>
        <w:tc>
          <w:tcPr>
            <w:tcW w:w="1050" w:type="dxa"/>
            <w:tcBorders>
              <w:top w:val="nil"/>
              <w:left w:val="nil"/>
              <w:bottom w:val="single" w:sz="4" w:space="0" w:color="000000"/>
              <w:right w:val="single" w:sz="4" w:space="0" w:color="000000"/>
            </w:tcBorders>
          </w:tcPr>
          <w:p w14:paraId="0AF594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A485E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56B2F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C065F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B83FC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174AC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A583462" w14:textId="77777777" w:rsidTr="00F95DB0">
        <w:trPr>
          <w:trHeight w:val="890"/>
        </w:trPr>
        <w:tc>
          <w:tcPr>
            <w:tcW w:w="1426" w:type="dxa"/>
            <w:vMerge/>
            <w:tcBorders>
              <w:left w:val="single" w:sz="4" w:space="0" w:color="000000"/>
              <w:bottom w:val="nil"/>
              <w:right w:val="single" w:sz="4" w:space="0" w:color="000000"/>
            </w:tcBorders>
            <w:vAlign w:val="bottom"/>
          </w:tcPr>
          <w:p w14:paraId="29A6ACB6"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single" w:sz="4" w:space="0" w:color="000000"/>
              <w:bottom w:val="nil"/>
              <w:right w:val="single" w:sz="4" w:space="0" w:color="000000"/>
            </w:tcBorders>
          </w:tcPr>
          <w:p w14:paraId="7A3C98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01BF1D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fasilitasi penyusunan Peta Jalan Pembangunan Kependudukan</w:t>
            </w:r>
          </w:p>
        </w:tc>
        <w:tc>
          <w:tcPr>
            <w:tcW w:w="705" w:type="dxa"/>
            <w:tcBorders>
              <w:top w:val="nil"/>
              <w:left w:val="nil"/>
              <w:bottom w:val="single" w:sz="4" w:space="0" w:color="000000"/>
              <w:right w:val="single" w:sz="4" w:space="0" w:color="000000"/>
            </w:tcBorders>
          </w:tcPr>
          <w:p w14:paraId="1BCC81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F9D86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94BF6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Prov508 Kab/Kota(546)</w:t>
            </w:r>
          </w:p>
        </w:tc>
        <w:tc>
          <w:tcPr>
            <w:tcW w:w="855" w:type="dxa"/>
            <w:tcBorders>
              <w:top w:val="nil"/>
              <w:left w:val="nil"/>
              <w:bottom w:val="single" w:sz="4" w:space="0" w:color="000000"/>
              <w:right w:val="single" w:sz="4" w:space="0" w:color="000000"/>
            </w:tcBorders>
          </w:tcPr>
          <w:p w14:paraId="6231C1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Prov508 Kab/Kota(546)</w:t>
            </w:r>
          </w:p>
        </w:tc>
        <w:tc>
          <w:tcPr>
            <w:tcW w:w="855" w:type="dxa"/>
            <w:tcBorders>
              <w:top w:val="nil"/>
              <w:left w:val="nil"/>
              <w:bottom w:val="single" w:sz="4" w:space="0" w:color="000000"/>
              <w:right w:val="single" w:sz="4" w:space="0" w:color="000000"/>
            </w:tcBorders>
          </w:tcPr>
          <w:p w14:paraId="29C7C9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Prov508 Kab/Kota(546)</w:t>
            </w:r>
          </w:p>
        </w:tc>
        <w:tc>
          <w:tcPr>
            <w:tcW w:w="855" w:type="dxa"/>
            <w:tcBorders>
              <w:top w:val="nil"/>
              <w:left w:val="nil"/>
              <w:bottom w:val="single" w:sz="4" w:space="0" w:color="000000"/>
              <w:right w:val="single" w:sz="4" w:space="0" w:color="000000"/>
            </w:tcBorders>
          </w:tcPr>
          <w:p w14:paraId="707B62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Prov508 Kab/Kota(546)</w:t>
            </w:r>
          </w:p>
        </w:tc>
        <w:tc>
          <w:tcPr>
            <w:tcW w:w="855" w:type="dxa"/>
            <w:tcBorders>
              <w:top w:val="nil"/>
              <w:left w:val="nil"/>
              <w:bottom w:val="single" w:sz="4" w:space="0" w:color="000000"/>
              <w:right w:val="single" w:sz="4" w:space="0" w:color="000000"/>
            </w:tcBorders>
          </w:tcPr>
          <w:p w14:paraId="489124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Prov508 Kab/Kota(546)</w:t>
            </w:r>
          </w:p>
        </w:tc>
        <w:tc>
          <w:tcPr>
            <w:tcW w:w="1050" w:type="dxa"/>
            <w:tcBorders>
              <w:top w:val="nil"/>
              <w:left w:val="nil"/>
              <w:bottom w:val="single" w:sz="4" w:space="0" w:color="000000"/>
              <w:right w:val="single" w:sz="4" w:space="0" w:color="000000"/>
            </w:tcBorders>
          </w:tcPr>
          <w:p w14:paraId="0329A3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600,00</w:t>
            </w:r>
          </w:p>
        </w:tc>
        <w:tc>
          <w:tcPr>
            <w:tcW w:w="1050" w:type="dxa"/>
            <w:tcBorders>
              <w:top w:val="nil"/>
              <w:left w:val="nil"/>
              <w:bottom w:val="single" w:sz="4" w:space="0" w:color="000000"/>
              <w:right w:val="single" w:sz="4" w:space="0" w:color="000000"/>
            </w:tcBorders>
          </w:tcPr>
          <w:p w14:paraId="6F76A6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636,00</w:t>
            </w:r>
          </w:p>
        </w:tc>
        <w:tc>
          <w:tcPr>
            <w:tcW w:w="1140" w:type="dxa"/>
            <w:tcBorders>
              <w:top w:val="nil"/>
              <w:left w:val="nil"/>
              <w:bottom w:val="single" w:sz="4" w:space="0" w:color="000000"/>
              <w:right w:val="single" w:sz="4" w:space="0" w:color="000000"/>
            </w:tcBorders>
          </w:tcPr>
          <w:p w14:paraId="35DDC4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674,16</w:t>
            </w:r>
          </w:p>
        </w:tc>
        <w:tc>
          <w:tcPr>
            <w:tcW w:w="1050" w:type="dxa"/>
            <w:tcBorders>
              <w:top w:val="nil"/>
              <w:left w:val="nil"/>
              <w:bottom w:val="single" w:sz="4" w:space="0" w:color="000000"/>
              <w:right w:val="single" w:sz="4" w:space="0" w:color="000000"/>
            </w:tcBorders>
          </w:tcPr>
          <w:p w14:paraId="17D4EB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714,61</w:t>
            </w:r>
          </w:p>
        </w:tc>
        <w:tc>
          <w:tcPr>
            <w:tcW w:w="1030" w:type="dxa"/>
            <w:tcBorders>
              <w:top w:val="nil"/>
              <w:left w:val="nil"/>
              <w:bottom w:val="single" w:sz="4" w:space="0" w:color="000000"/>
              <w:right w:val="single" w:sz="4" w:space="0" w:color="000000"/>
            </w:tcBorders>
          </w:tcPr>
          <w:p w14:paraId="5E58C2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757,49</w:t>
            </w:r>
          </w:p>
        </w:tc>
        <w:tc>
          <w:tcPr>
            <w:tcW w:w="1159" w:type="dxa"/>
            <w:tcBorders>
              <w:top w:val="nil"/>
              <w:left w:val="nil"/>
              <w:bottom w:val="single" w:sz="4" w:space="0" w:color="000000"/>
              <w:right w:val="single" w:sz="4" w:space="0" w:color="000000"/>
            </w:tcBorders>
          </w:tcPr>
          <w:p w14:paraId="0E3675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66989F5" w14:textId="77777777" w:rsidTr="00F95DB0">
        <w:trPr>
          <w:trHeight w:val="1260"/>
        </w:trPr>
        <w:tc>
          <w:tcPr>
            <w:tcW w:w="1426" w:type="dxa"/>
            <w:tcBorders>
              <w:top w:val="nil"/>
              <w:left w:val="single" w:sz="4" w:space="0" w:color="000000"/>
              <w:bottom w:val="nil"/>
              <w:right w:val="nil"/>
            </w:tcBorders>
            <w:vAlign w:val="bottom"/>
          </w:tcPr>
          <w:p w14:paraId="04DE81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671BB7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2D4AC2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fasilitasi penyusunan Peta Jalan Pembangunan Kependudukan</w:t>
            </w:r>
          </w:p>
        </w:tc>
        <w:tc>
          <w:tcPr>
            <w:tcW w:w="705" w:type="dxa"/>
            <w:tcBorders>
              <w:top w:val="nil"/>
              <w:left w:val="nil"/>
              <w:bottom w:val="single" w:sz="4" w:space="0" w:color="000000"/>
              <w:right w:val="single" w:sz="4" w:space="0" w:color="000000"/>
            </w:tcBorders>
          </w:tcPr>
          <w:p w14:paraId="280C9D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6F595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16824D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1FE5B1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49DE0E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66CE82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1B69EC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1050" w:type="dxa"/>
            <w:tcBorders>
              <w:top w:val="nil"/>
              <w:left w:val="nil"/>
              <w:bottom w:val="single" w:sz="4" w:space="0" w:color="000000"/>
              <w:right w:val="single" w:sz="4" w:space="0" w:color="000000"/>
            </w:tcBorders>
          </w:tcPr>
          <w:p w14:paraId="49999E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56F18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213D4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DDA8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BA371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84A53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2EC176F" w14:textId="77777777" w:rsidTr="00F95DB0">
        <w:trPr>
          <w:trHeight w:val="1230"/>
        </w:trPr>
        <w:tc>
          <w:tcPr>
            <w:tcW w:w="1426" w:type="dxa"/>
            <w:tcBorders>
              <w:top w:val="nil"/>
              <w:left w:val="single" w:sz="4" w:space="0" w:color="000000"/>
              <w:bottom w:val="single" w:sz="4" w:space="0" w:color="000000"/>
              <w:right w:val="nil"/>
            </w:tcBorders>
            <w:vAlign w:val="bottom"/>
          </w:tcPr>
          <w:p w14:paraId="79DE5A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624528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single" w:sz="4" w:space="0" w:color="000000"/>
              <w:bottom w:val="single" w:sz="4" w:space="0" w:color="000000"/>
              <w:right w:val="single" w:sz="4" w:space="0" w:color="000000"/>
            </w:tcBorders>
          </w:tcPr>
          <w:p w14:paraId="12427A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fasilitasi dalam penyediaan Data Parameter dan Proyeksi Kependudukan</w:t>
            </w:r>
          </w:p>
        </w:tc>
        <w:tc>
          <w:tcPr>
            <w:tcW w:w="705" w:type="dxa"/>
            <w:tcBorders>
              <w:top w:val="nil"/>
              <w:left w:val="nil"/>
              <w:bottom w:val="single" w:sz="4" w:space="0" w:color="000000"/>
              <w:right w:val="single" w:sz="4" w:space="0" w:color="000000"/>
            </w:tcBorders>
          </w:tcPr>
          <w:p w14:paraId="1B6845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A3DB6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7C82D5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423D0B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3AECB1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25592E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695BE7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1050" w:type="dxa"/>
            <w:tcBorders>
              <w:top w:val="nil"/>
              <w:left w:val="nil"/>
              <w:bottom w:val="single" w:sz="4" w:space="0" w:color="000000"/>
              <w:right w:val="single" w:sz="4" w:space="0" w:color="000000"/>
            </w:tcBorders>
          </w:tcPr>
          <w:p w14:paraId="05DCA5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437,50</w:t>
            </w:r>
          </w:p>
        </w:tc>
        <w:tc>
          <w:tcPr>
            <w:tcW w:w="1050" w:type="dxa"/>
            <w:tcBorders>
              <w:top w:val="nil"/>
              <w:left w:val="nil"/>
              <w:bottom w:val="single" w:sz="4" w:space="0" w:color="000000"/>
              <w:right w:val="single" w:sz="4" w:space="0" w:color="000000"/>
            </w:tcBorders>
          </w:tcPr>
          <w:p w14:paraId="7CD22A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463,75</w:t>
            </w:r>
          </w:p>
        </w:tc>
        <w:tc>
          <w:tcPr>
            <w:tcW w:w="1140" w:type="dxa"/>
            <w:tcBorders>
              <w:top w:val="nil"/>
              <w:left w:val="nil"/>
              <w:bottom w:val="single" w:sz="4" w:space="0" w:color="000000"/>
              <w:right w:val="single" w:sz="4" w:space="0" w:color="000000"/>
            </w:tcBorders>
          </w:tcPr>
          <w:p w14:paraId="25B185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491,58</w:t>
            </w:r>
          </w:p>
        </w:tc>
        <w:tc>
          <w:tcPr>
            <w:tcW w:w="1050" w:type="dxa"/>
            <w:tcBorders>
              <w:top w:val="nil"/>
              <w:left w:val="nil"/>
              <w:bottom w:val="single" w:sz="4" w:space="0" w:color="000000"/>
              <w:right w:val="single" w:sz="4" w:space="0" w:color="000000"/>
            </w:tcBorders>
          </w:tcPr>
          <w:p w14:paraId="26551E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521,07</w:t>
            </w:r>
          </w:p>
        </w:tc>
        <w:tc>
          <w:tcPr>
            <w:tcW w:w="1030" w:type="dxa"/>
            <w:tcBorders>
              <w:top w:val="nil"/>
              <w:left w:val="nil"/>
              <w:bottom w:val="single" w:sz="4" w:space="0" w:color="000000"/>
              <w:right w:val="single" w:sz="4" w:space="0" w:color="000000"/>
            </w:tcBorders>
          </w:tcPr>
          <w:p w14:paraId="2A8DF0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552,33</w:t>
            </w:r>
          </w:p>
        </w:tc>
        <w:tc>
          <w:tcPr>
            <w:tcW w:w="1159" w:type="dxa"/>
            <w:tcBorders>
              <w:top w:val="nil"/>
              <w:left w:val="nil"/>
              <w:bottom w:val="single" w:sz="4" w:space="0" w:color="000000"/>
              <w:right w:val="single" w:sz="4" w:space="0" w:color="000000"/>
            </w:tcBorders>
          </w:tcPr>
          <w:p w14:paraId="2249C3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EE080DE" w14:textId="77777777" w:rsidTr="00F95DB0">
        <w:trPr>
          <w:trHeight w:val="826"/>
        </w:trPr>
        <w:tc>
          <w:tcPr>
            <w:tcW w:w="1426" w:type="dxa"/>
            <w:tcBorders>
              <w:top w:val="single" w:sz="4" w:space="0" w:color="000000"/>
              <w:left w:val="single" w:sz="4" w:space="0" w:color="000000"/>
              <w:right w:val="nil"/>
            </w:tcBorders>
            <w:vAlign w:val="bottom"/>
          </w:tcPr>
          <w:p w14:paraId="364BB3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000000"/>
              <w:left w:val="single" w:sz="4" w:space="0" w:color="000000"/>
              <w:bottom w:val="single" w:sz="4" w:space="0" w:color="000000"/>
              <w:right w:val="single" w:sz="4" w:space="0" w:color="000000"/>
            </w:tcBorders>
          </w:tcPr>
          <w:p w14:paraId="1131F5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000000"/>
              <w:left w:val="nil"/>
              <w:bottom w:val="single" w:sz="4" w:space="0" w:color="000000"/>
              <w:right w:val="single" w:sz="4" w:space="0" w:color="000000"/>
            </w:tcBorders>
          </w:tcPr>
          <w:p w14:paraId="44A3B1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fasilitasi dalam penyediaan Data Parameter dan Proyeksi Kependudukan</w:t>
            </w:r>
          </w:p>
        </w:tc>
        <w:tc>
          <w:tcPr>
            <w:tcW w:w="705" w:type="dxa"/>
            <w:tcBorders>
              <w:top w:val="nil"/>
              <w:left w:val="nil"/>
              <w:bottom w:val="single" w:sz="4" w:space="0" w:color="000000"/>
              <w:right w:val="single" w:sz="4" w:space="0" w:color="000000"/>
            </w:tcBorders>
          </w:tcPr>
          <w:p w14:paraId="56EC97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D7166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1280C5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712C28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460B7E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4209AD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855" w:type="dxa"/>
            <w:tcBorders>
              <w:top w:val="nil"/>
              <w:left w:val="nil"/>
              <w:bottom w:val="single" w:sz="4" w:space="0" w:color="000000"/>
              <w:right w:val="single" w:sz="4" w:space="0" w:color="000000"/>
            </w:tcBorders>
          </w:tcPr>
          <w:p w14:paraId="085461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 Prov</w:t>
            </w:r>
            <w:r w:rsidRPr="00AC71E2">
              <w:rPr>
                <w:rFonts w:ascii="Bookman Old Style" w:eastAsia="Bookman Old Style" w:hAnsi="Bookman Old Style" w:cs="Bookman Old Style"/>
                <w:sz w:val="12"/>
                <w:szCs w:val="12"/>
              </w:rPr>
              <w:br/>
              <w:t>508 Kab/Kota</w:t>
            </w:r>
            <w:r w:rsidRPr="00AC71E2">
              <w:rPr>
                <w:rFonts w:ascii="Bookman Old Style" w:eastAsia="Bookman Old Style" w:hAnsi="Bookman Old Style" w:cs="Bookman Old Style"/>
                <w:sz w:val="12"/>
                <w:szCs w:val="12"/>
              </w:rPr>
              <w:br/>
              <w:t>(546)</w:t>
            </w:r>
          </w:p>
        </w:tc>
        <w:tc>
          <w:tcPr>
            <w:tcW w:w="1050" w:type="dxa"/>
            <w:tcBorders>
              <w:top w:val="nil"/>
              <w:left w:val="nil"/>
              <w:bottom w:val="single" w:sz="4" w:space="0" w:color="000000"/>
              <w:right w:val="single" w:sz="4" w:space="0" w:color="000000"/>
            </w:tcBorders>
          </w:tcPr>
          <w:p w14:paraId="281FE7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B12BD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8FECD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22703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DC408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4878A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2D57258" w14:textId="77777777" w:rsidTr="00F95DB0">
        <w:trPr>
          <w:trHeight w:val="720"/>
        </w:trPr>
        <w:tc>
          <w:tcPr>
            <w:tcW w:w="1426" w:type="dxa"/>
            <w:tcBorders>
              <w:left w:val="single" w:sz="4" w:space="0" w:color="000000"/>
              <w:bottom w:val="nil"/>
              <w:right w:val="nil"/>
            </w:tcBorders>
          </w:tcPr>
          <w:p w14:paraId="25BC92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4E5E46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single" w:sz="4" w:space="0" w:color="000000"/>
              <w:left w:val="nil"/>
              <w:bottom w:val="single" w:sz="4" w:space="0" w:color="000000"/>
              <w:right w:val="single" w:sz="4" w:space="0" w:color="000000"/>
            </w:tcBorders>
          </w:tcPr>
          <w:p w14:paraId="11D692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Provinsi yang mendapatkan fasilitasi dalam peningkatan kualitas Rumah Data Kependudukan Paripurna </w:t>
            </w:r>
          </w:p>
        </w:tc>
        <w:tc>
          <w:tcPr>
            <w:tcW w:w="705" w:type="dxa"/>
            <w:tcBorders>
              <w:top w:val="single" w:sz="4" w:space="0" w:color="000000"/>
              <w:left w:val="nil"/>
              <w:bottom w:val="single" w:sz="4" w:space="0" w:color="000000"/>
              <w:right w:val="single" w:sz="4" w:space="0" w:color="000000"/>
            </w:tcBorders>
          </w:tcPr>
          <w:p w14:paraId="6FCCBC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1C746E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tcPr>
          <w:p w14:paraId="39D03B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047C5A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31AA24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742FC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FD8C5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0A2BAB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537,50</w:t>
            </w:r>
          </w:p>
        </w:tc>
        <w:tc>
          <w:tcPr>
            <w:tcW w:w="1050" w:type="dxa"/>
            <w:tcBorders>
              <w:top w:val="nil"/>
              <w:left w:val="nil"/>
              <w:bottom w:val="single" w:sz="4" w:space="0" w:color="000000"/>
              <w:right w:val="single" w:sz="4" w:space="0" w:color="000000"/>
            </w:tcBorders>
          </w:tcPr>
          <w:p w14:paraId="484E87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569,75</w:t>
            </w:r>
          </w:p>
        </w:tc>
        <w:tc>
          <w:tcPr>
            <w:tcW w:w="1140" w:type="dxa"/>
            <w:tcBorders>
              <w:top w:val="nil"/>
              <w:left w:val="nil"/>
              <w:bottom w:val="single" w:sz="4" w:space="0" w:color="000000"/>
              <w:right w:val="single" w:sz="4" w:space="0" w:color="000000"/>
            </w:tcBorders>
          </w:tcPr>
          <w:p w14:paraId="07B937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603,94</w:t>
            </w:r>
          </w:p>
        </w:tc>
        <w:tc>
          <w:tcPr>
            <w:tcW w:w="1050" w:type="dxa"/>
            <w:tcBorders>
              <w:top w:val="nil"/>
              <w:left w:val="nil"/>
              <w:bottom w:val="single" w:sz="4" w:space="0" w:color="000000"/>
              <w:right w:val="single" w:sz="4" w:space="0" w:color="000000"/>
            </w:tcBorders>
          </w:tcPr>
          <w:p w14:paraId="6791D5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640,17</w:t>
            </w:r>
          </w:p>
        </w:tc>
        <w:tc>
          <w:tcPr>
            <w:tcW w:w="1030" w:type="dxa"/>
            <w:tcBorders>
              <w:top w:val="nil"/>
              <w:left w:val="nil"/>
              <w:bottom w:val="single" w:sz="4" w:space="0" w:color="000000"/>
              <w:right w:val="single" w:sz="4" w:space="0" w:color="000000"/>
            </w:tcBorders>
          </w:tcPr>
          <w:p w14:paraId="60A83B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678,58</w:t>
            </w:r>
          </w:p>
        </w:tc>
        <w:tc>
          <w:tcPr>
            <w:tcW w:w="1159" w:type="dxa"/>
            <w:tcBorders>
              <w:top w:val="nil"/>
              <w:left w:val="nil"/>
              <w:bottom w:val="single" w:sz="4" w:space="0" w:color="000000"/>
              <w:right w:val="single" w:sz="4" w:space="0" w:color="000000"/>
            </w:tcBorders>
          </w:tcPr>
          <w:p w14:paraId="3111CC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61CFF13" w14:textId="77777777" w:rsidTr="00F95DB0">
        <w:trPr>
          <w:trHeight w:val="795"/>
        </w:trPr>
        <w:tc>
          <w:tcPr>
            <w:tcW w:w="1426" w:type="dxa"/>
            <w:tcBorders>
              <w:top w:val="nil"/>
              <w:left w:val="single" w:sz="4" w:space="0" w:color="000000"/>
              <w:bottom w:val="single" w:sz="4" w:space="0" w:color="000000"/>
              <w:right w:val="nil"/>
            </w:tcBorders>
          </w:tcPr>
          <w:p w14:paraId="21904B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37A1A3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tcPr>
          <w:p w14:paraId="4F1C1C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dalam peningkatan kualitas Rumah Data Kependudukan Paripurna</w:t>
            </w:r>
          </w:p>
        </w:tc>
        <w:tc>
          <w:tcPr>
            <w:tcW w:w="705" w:type="dxa"/>
            <w:tcBorders>
              <w:top w:val="nil"/>
              <w:left w:val="nil"/>
              <w:bottom w:val="single" w:sz="4" w:space="0" w:color="000000"/>
              <w:right w:val="single" w:sz="4" w:space="0" w:color="000000"/>
            </w:tcBorders>
          </w:tcPr>
          <w:p w14:paraId="048468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6B329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025388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9A2B3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1D672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AE2D2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AA657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3A72D2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20F81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7EA23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C670C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86A5D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38310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91C40CD" w14:textId="77777777" w:rsidTr="00F95DB0">
        <w:trPr>
          <w:trHeight w:val="1695"/>
        </w:trPr>
        <w:tc>
          <w:tcPr>
            <w:tcW w:w="1426" w:type="dxa"/>
            <w:vMerge w:val="restart"/>
            <w:tcBorders>
              <w:top w:val="single" w:sz="4" w:space="0" w:color="000000"/>
              <w:left w:val="single" w:sz="4" w:space="0" w:color="000000"/>
              <w:right w:val="single" w:sz="4" w:space="0" w:color="000000"/>
            </w:tcBorders>
          </w:tcPr>
          <w:p w14:paraId="317270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Pemaduan Kebijakan Pengendalian Penduduk</w:t>
            </w:r>
          </w:p>
          <w:p w14:paraId="0E4F7D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9CFAFC"/>
          </w:tcPr>
          <w:p w14:paraId="1A9466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6.1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4A1EE0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Sinkronisasi Kebijakan  Pengendalian Penduduk di Seluruh Tingkatan Wilayah</w:t>
            </w:r>
          </w:p>
        </w:tc>
        <w:tc>
          <w:tcPr>
            <w:tcW w:w="705" w:type="dxa"/>
            <w:tcBorders>
              <w:top w:val="single" w:sz="4" w:space="0" w:color="000000"/>
              <w:left w:val="nil"/>
              <w:bottom w:val="single" w:sz="4" w:space="0" w:color="000000"/>
              <w:right w:val="single" w:sz="4" w:space="0" w:color="000000"/>
            </w:tcBorders>
            <w:shd w:val="clear" w:color="auto" w:fill="9CFAFC"/>
          </w:tcPr>
          <w:p w14:paraId="1D9740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4E85E8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238FE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F9350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18890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F2D72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D960E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30AD83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1.927,00</w:t>
            </w:r>
          </w:p>
        </w:tc>
        <w:tc>
          <w:tcPr>
            <w:tcW w:w="1050" w:type="dxa"/>
            <w:tcBorders>
              <w:top w:val="nil"/>
              <w:left w:val="nil"/>
              <w:bottom w:val="single" w:sz="4" w:space="0" w:color="000000"/>
              <w:right w:val="single" w:sz="4" w:space="0" w:color="000000"/>
            </w:tcBorders>
            <w:shd w:val="clear" w:color="auto" w:fill="9CFAFC"/>
          </w:tcPr>
          <w:p w14:paraId="0B8ED5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2.042,62</w:t>
            </w:r>
          </w:p>
        </w:tc>
        <w:tc>
          <w:tcPr>
            <w:tcW w:w="1140" w:type="dxa"/>
            <w:tcBorders>
              <w:top w:val="nil"/>
              <w:left w:val="nil"/>
              <w:bottom w:val="single" w:sz="4" w:space="0" w:color="000000"/>
              <w:right w:val="single" w:sz="4" w:space="0" w:color="000000"/>
            </w:tcBorders>
            <w:shd w:val="clear" w:color="auto" w:fill="9CFAFC"/>
          </w:tcPr>
          <w:p w14:paraId="01ADF6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2.165,18</w:t>
            </w:r>
          </w:p>
        </w:tc>
        <w:tc>
          <w:tcPr>
            <w:tcW w:w="1050" w:type="dxa"/>
            <w:tcBorders>
              <w:top w:val="nil"/>
              <w:left w:val="nil"/>
              <w:bottom w:val="single" w:sz="4" w:space="0" w:color="000000"/>
              <w:right w:val="single" w:sz="4" w:space="0" w:color="000000"/>
            </w:tcBorders>
            <w:shd w:val="clear" w:color="auto" w:fill="9CFAFC"/>
          </w:tcPr>
          <w:p w14:paraId="09D5F6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2.295,09</w:t>
            </w:r>
          </w:p>
        </w:tc>
        <w:tc>
          <w:tcPr>
            <w:tcW w:w="1030" w:type="dxa"/>
            <w:tcBorders>
              <w:top w:val="nil"/>
              <w:left w:val="nil"/>
              <w:bottom w:val="single" w:sz="4" w:space="0" w:color="000000"/>
              <w:right w:val="single" w:sz="4" w:space="0" w:color="000000"/>
            </w:tcBorders>
            <w:shd w:val="clear" w:color="auto" w:fill="9CFAFC"/>
          </w:tcPr>
          <w:p w14:paraId="705A6A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2.432,79</w:t>
            </w:r>
          </w:p>
        </w:tc>
        <w:tc>
          <w:tcPr>
            <w:tcW w:w="1159" w:type="dxa"/>
            <w:tcBorders>
              <w:top w:val="nil"/>
              <w:left w:val="nil"/>
              <w:bottom w:val="single" w:sz="4" w:space="0" w:color="000000"/>
              <w:right w:val="single" w:sz="4" w:space="0" w:color="000000"/>
            </w:tcBorders>
            <w:shd w:val="clear" w:color="auto" w:fill="9CFAFC"/>
          </w:tcPr>
          <w:p w14:paraId="57B440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Direktorat Pemaduan Kebijakan Pengendalian Penduduk </w:t>
            </w:r>
          </w:p>
        </w:tc>
      </w:tr>
      <w:tr w:rsidR="00BA53F8" w:rsidRPr="00AC71E2" w14:paraId="2B8FBF8C" w14:textId="77777777" w:rsidTr="00F95DB0">
        <w:trPr>
          <w:trHeight w:val="735"/>
        </w:trPr>
        <w:tc>
          <w:tcPr>
            <w:tcW w:w="1426" w:type="dxa"/>
            <w:vMerge/>
            <w:tcBorders>
              <w:left w:val="single" w:sz="4" w:space="0" w:color="000000"/>
              <w:right w:val="single" w:sz="4" w:space="0" w:color="000000"/>
            </w:tcBorders>
          </w:tcPr>
          <w:p w14:paraId="0BEED670"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64A531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306D7D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Kementerian/Lembaga yang Menjalankan seluruh Rencana Aksi Peta Jalan Pembangunan Kependudukan</w:t>
            </w:r>
          </w:p>
        </w:tc>
        <w:tc>
          <w:tcPr>
            <w:tcW w:w="705" w:type="dxa"/>
            <w:tcBorders>
              <w:top w:val="nil"/>
              <w:left w:val="nil"/>
              <w:bottom w:val="single" w:sz="4" w:space="0" w:color="000000"/>
              <w:right w:val="single" w:sz="4" w:space="0" w:color="000000"/>
            </w:tcBorders>
          </w:tcPr>
          <w:p w14:paraId="737B12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37A77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1C3FC9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w:t>
            </w:r>
          </w:p>
        </w:tc>
        <w:tc>
          <w:tcPr>
            <w:tcW w:w="855" w:type="dxa"/>
            <w:tcBorders>
              <w:top w:val="nil"/>
              <w:left w:val="nil"/>
              <w:bottom w:val="single" w:sz="4" w:space="0" w:color="000000"/>
              <w:right w:val="single" w:sz="4" w:space="0" w:color="000000"/>
            </w:tcBorders>
          </w:tcPr>
          <w:p w14:paraId="56119A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48</w:t>
            </w:r>
          </w:p>
        </w:tc>
        <w:tc>
          <w:tcPr>
            <w:tcW w:w="855" w:type="dxa"/>
            <w:tcBorders>
              <w:top w:val="nil"/>
              <w:left w:val="nil"/>
              <w:bottom w:val="single" w:sz="4" w:space="0" w:color="000000"/>
              <w:right w:val="single" w:sz="4" w:space="0" w:color="000000"/>
            </w:tcBorders>
          </w:tcPr>
          <w:p w14:paraId="7C5918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w:t>
            </w:r>
          </w:p>
        </w:tc>
        <w:tc>
          <w:tcPr>
            <w:tcW w:w="855" w:type="dxa"/>
            <w:tcBorders>
              <w:top w:val="nil"/>
              <w:left w:val="nil"/>
              <w:bottom w:val="single" w:sz="4" w:space="0" w:color="000000"/>
              <w:right w:val="single" w:sz="4" w:space="0" w:color="000000"/>
            </w:tcBorders>
          </w:tcPr>
          <w:p w14:paraId="010E88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nil"/>
              <w:left w:val="nil"/>
              <w:bottom w:val="single" w:sz="4" w:space="0" w:color="000000"/>
              <w:right w:val="single" w:sz="4" w:space="0" w:color="000000"/>
            </w:tcBorders>
          </w:tcPr>
          <w:p w14:paraId="258522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7F8E22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AD9ED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56C99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24439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E5492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D7E91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2B88B7E" w14:textId="77777777" w:rsidTr="00F95DB0">
        <w:trPr>
          <w:trHeight w:val="720"/>
        </w:trPr>
        <w:tc>
          <w:tcPr>
            <w:tcW w:w="1426" w:type="dxa"/>
            <w:vMerge/>
            <w:tcBorders>
              <w:left w:val="single" w:sz="4" w:space="0" w:color="000000"/>
              <w:right w:val="single" w:sz="4" w:space="0" w:color="000000"/>
            </w:tcBorders>
          </w:tcPr>
          <w:p w14:paraId="44B42245"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4D9384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2F5622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Pemerintah daerah yang Menjalankan seluruh Rencana Aksi Peta Jalan Pembangunan Kependudukan</w:t>
            </w:r>
          </w:p>
        </w:tc>
        <w:tc>
          <w:tcPr>
            <w:tcW w:w="705" w:type="dxa"/>
            <w:tcBorders>
              <w:top w:val="nil"/>
              <w:left w:val="nil"/>
              <w:bottom w:val="single" w:sz="4" w:space="0" w:color="000000"/>
              <w:right w:val="single" w:sz="4" w:space="0" w:color="000000"/>
            </w:tcBorders>
          </w:tcPr>
          <w:p w14:paraId="167D90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6A0E3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3D863A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w:t>
            </w:r>
          </w:p>
        </w:tc>
        <w:tc>
          <w:tcPr>
            <w:tcW w:w="855" w:type="dxa"/>
            <w:tcBorders>
              <w:top w:val="nil"/>
              <w:left w:val="nil"/>
              <w:bottom w:val="single" w:sz="4" w:space="0" w:color="000000"/>
              <w:right w:val="single" w:sz="4" w:space="0" w:color="000000"/>
            </w:tcBorders>
          </w:tcPr>
          <w:p w14:paraId="617E3C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w:t>
            </w:r>
          </w:p>
        </w:tc>
        <w:tc>
          <w:tcPr>
            <w:tcW w:w="855" w:type="dxa"/>
            <w:tcBorders>
              <w:top w:val="nil"/>
              <w:left w:val="nil"/>
              <w:bottom w:val="single" w:sz="4" w:space="0" w:color="000000"/>
              <w:right w:val="single" w:sz="4" w:space="0" w:color="000000"/>
            </w:tcBorders>
          </w:tcPr>
          <w:p w14:paraId="42E5CC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w:t>
            </w:r>
          </w:p>
        </w:tc>
        <w:tc>
          <w:tcPr>
            <w:tcW w:w="855" w:type="dxa"/>
            <w:tcBorders>
              <w:top w:val="nil"/>
              <w:left w:val="nil"/>
              <w:bottom w:val="single" w:sz="4" w:space="0" w:color="000000"/>
              <w:right w:val="single" w:sz="4" w:space="0" w:color="000000"/>
            </w:tcBorders>
          </w:tcPr>
          <w:p w14:paraId="04D319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w:t>
            </w:r>
          </w:p>
        </w:tc>
        <w:tc>
          <w:tcPr>
            <w:tcW w:w="855" w:type="dxa"/>
            <w:tcBorders>
              <w:top w:val="nil"/>
              <w:left w:val="nil"/>
              <w:bottom w:val="single" w:sz="4" w:space="0" w:color="000000"/>
              <w:right w:val="single" w:sz="4" w:space="0" w:color="000000"/>
            </w:tcBorders>
          </w:tcPr>
          <w:p w14:paraId="31925F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1050" w:type="dxa"/>
            <w:tcBorders>
              <w:top w:val="nil"/>
              <w:left w:val="nil"/>
              <w:bottom w:val="single" w:sz="4" w:space="0" w:color="000000"/>
              <w:right w:val="single" w:sz="4" w:space="0" w:color="000000"/>
            </w:tcBorders>
          </w:tcPr>
          <w:p w14:paraId="57579C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71BA0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9E881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7BEC3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C51B3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56299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AD87B98" w14:textId="77777777" w:rsidTr="00F95DB0">
        <w:trPr>
          <w:trHeight w:val="705"/>
        </w:trPr>
        <w:tc>
          <w:tcPr>
            <w:tcW w:w="1426" w:type="dxa"/>
            <w:vMerge/>
            <w:tcBorders>
              <w:left w:val="single" w:sz="4" w:space="0" w:color="000000"/>
              <w:bottom w:val="nil"/>
              <w:right w:val="single" w:sz="4" w:space="0" w:color="000000"/>
            </w:tcBorders>
            <w:vAlign w:val="bottom"/>
          </w:tcPr>
          <w:p w14:paraId="4CCC2B8D"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4FAFA4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204E57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Kementerian/Lembaga yang Menjalankan Rencana Aksi Peta Jalan Pembangunan Kependudukan</w:t>
            </w:r>
          </w:p>
        </w:tc>
        <w:tc>
          <w:tcPr>
            <w:tcW w:w="705" w:type="dxa"/>
            <w:tcBorders>
              <w:top w:val="nil"/>
              <w:left w:val="nil"/>
              <w:bottom w:val="single" w:sz="4" w:space="0" w:color="000000"/>
              <w:right w:val="single" w:sz="4" w:space="0" w:color="000000"/>
            </w:tcBorders>
          </w:tcPr>
          <w:p w14:paraId="78710F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47C3A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4CE4FC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tcPr>
          <w:p w14:paraId="07B032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w:t>
            </w:r>
          </w:p>
        </w:tc>
        <w:tc>
          <w:tcPr>
            <w:tcW w:w="855" w:type="dxa"/>
            <w:tcBorders>
              <w:top w:val="nil"/>
              <w:left w:val="nil"/>
              <w:bottom w:val="single" w:sz="4" w:space="0" w:color="000000"/>
              <w:right w:val="single" w:sz="4" w:space="0" w:color="000000"/>
            </w:tcBorders>
          </w:tcPr>
          <w:p w14:paraId="0D857D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w:t>
            </w:r>
          </w:p>
        </w:tc>
        <w:tc>
          <w:tcPr>
            <w:tcW w:w="855" w:type="dxa"/>
            <w:tcBorders>
              <w:top w:val="nil"/>
              <w:left w:val="nil"/>
              <w:bottom w:val="single" w:sz="4" w:space="0" w:color="000000"/>
              <w:right w:val="single" w:sz="4" w:space="0" w:color="000000"/>
            </w:tcBorders>
          </w:tcPr>
          <w:p w14:paraId="552D4C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w:t>
            </w:r>
          </w:p>
        </w:tc>
        <w:tc>
          <w:tcPr>
            <w:tcW w:w="855" w:type="dxa"/>
            <w:tcBorders>
              <w:top w:val="nil"/>
              <w:left w:val="nil"/>
              <w:bottom w:val="single" w:sz="4" w:space="0" w:color="000000"/>
              <w:right w:val="single" w:sz="4" w:space="0" w:color="000000"/>
            </w:tcBorders>
          </w:tcPr>
          <w:p w14:paraId="45D14E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w:t>
            </w:r>
          </w:p>
        </w:tc>
        <w:tc>
          <w:tcPr>
            <w:tcW w:w="1050" w:type="dxa"/>
            <w:tcBorders>
              <w:top w:val="nil"/>
              <w:left w:val="nil"/>
              <w:bottom w:val="single" w:sz="4" w:space="0" w:color="000000"/>
              <w:right w:val="single" w:sz="4" w:space="0" w:color="000000"/>
            </w:tcBorders>
          </w:tcPr>
          <w:p w14:paraId="09BDFF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400,00</w:t>
            </w:r>
          </w:p>
        </w:tc>
        <w:tc>
          <w:tcPr>
            <w:tcW w:w="1050" w:type="dxa"/>
            <w:tcBorders>
              <w:top w:val="nil"/>
              <w:left w:val="nil"/>
              <w:bottom w:val="single" w:sz="4" w:space="0" w:color="000000"/>
              <w:right w:val="single" w:sz="4" w:space="0" w:color="000000"/>
            </w:tcBorders>
          </w:tcPr>
          <w:p w14:paraId="590B8A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424,00</w:t>
            </w:r>
          </w:p>
        </w:tc>
        <w:tc>
          <w:tcPr>
            <w:tcW w:w="1140" w:type="dxa"/>
            <w:tcBorders>
              <w:top w:val="nil"/>
              <w:left w:val="nil"/>
              <w:bottom w:val="single" w:sz="4" w:space="0" w:color="000000"/>
              <w:right w:val="single" w:sz="4" w:space="0" w:color="000000"/>
            </w:tcBorders>
          </w:tcPr>
          <w:p w14:paraId="2AD03C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449,44</w:t>
            </w:r>
          </w:p>
        </w:tc>
        <w:tc>
          <w:tcPr>
            <w:tcW w:w="1050" w:type="dxa"/>
            <w:tcBorders>
              <w:top w:val="nil"/>
              <w:left w:val="nil"/>
              <w:bottom w:val="single" w:sz="4" w:space="0" w:color="000000"/>
              <w:right w:val="single" w:sz="4" w:space="0" w:color="000000"/>
            </w:tcBorders>
          </w:tcPr>
          <w:p w14:paraId="11B030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476,41</w:t>
            </w:r>
          </w:p>
        </w:tc>
        <w:tc>
          <w:tcPr>
            <w:tcW w:w="1030" w:type="dxa"/>
            <w:tcBorders>
              <w:top w:val="nil"/>
              <w:left w:val="nil"/>
              <w:bottom w:val="single" w:sz="4" w:space="0" w:color="000000"/>
              <w:right w:val="single" w:sz="4" w:space="0" w:color="000000"/>
            </w:tcBorders>
          </w:tcPr>
          <w:p w14:paraId="2F384C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504,99</w:t>
            </w:r>
          </w:p>
        </w:tc>
        <w:tc>
          <w:tcPr>
            <w:tcW w:w="1159" w:type="dxa"/>
            <w:tcBorders>
              <w:top w:val="nil"/>
              <w:left w:val="nil"/>
              <w:bottom w:val="single" w:sz="4" w:space="0" w:color="000000"/>
              <w:right w:val="single" w:sz="4" w:space="0" w:color="000000"/>
            </w:tcBorders>
            <w:vAlign w:val="bottom"/>
          </w:tcPr>
          <w:p w14:paraId="1DEB66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6F9CADC" w14:textId="77777777" w:rsidTr="00F95DB0">
        <w:trPr>
          <w:trHeight w:val="780"/>
        </w:trPr>
        <w:tc>
          <w:tcPr>
            <w:tcW w:w="1426" w:type="dxa"/>
            <w:tcBorders>
              <w:top w:val="nil"/>
              <w:left w:val="single" w:sz="4" w:space="0" w:color="000000"/>
              <w:bottom w:val="single" w:sz="4" w:space="0" w:color="000000"/>
              <w:right w:val="nil"/>
            </w:tcBorders>
            <w:vAlign w:val="bottom"/>
          </w:tcPr>
          <w:p w14:paraId="0E0A6C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40FDEF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68DB31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Kementerian/Lembaga yang Menjalankan Rencana Aksi Peta Jalan Pembangunan Kependudukan</w:t>
            </w:r>
          </w:p>
        </w:tc>
        <w:tc>
          <w:tcPr>
            <w:tcW w:w="705" w:type="dxa"/>
            <w:tcBorders>
              <w:top w:val="nil"/>
              <w:left w:val="nil"/>
              <w:bottom w:val="single" w:sz="4" w:space="0" w:color="000000"/>
              <w:right w:val="single" w:sz="4" w:space="0" w:color="000000"/>
            </w:tcBorders>
          </w:tcPr>
          <w:p w14:paraId="3C083B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2E511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48EA4A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w:t>
            </w:r>
          </w:p>
        </w:tc>
        <w:tc>
          <w:tcPr>
            <w:tcW w:w="855" w:type="dxa"/>
            <w:tcBorders>
              <w:top w:val="nil"/>
              <w:left w:val="nil"/>
              <w:bottom w:val="single" w:sz="4" w:space="0" w:color="000000"/>
              <w:right w:val="single" w:sz="4" w:space="0" w:color="000000"/>
            </w:tcBorders>
          </w:tcPr>
          <w:p w14:paraId="5F3287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48</w:t>
            </w:r>
          </w:p>
        </w:tc>
        <w:tc>
          <w:tcPr>
            <w:tcW w:w="855" w:type="dxa"/>
            <w:tcBorders>
              <w:top w:val="nil"/>
              <w:left w:val="nil"/>
              <w:bottom w:val="single" w:sz="4" w:space="0" w:color="000000"/>
              <w:right w:val="single" w:sz="4" w:space="0" w:color="000000"/>
            </w:tcBorders>
          </w:tcPr>
          <w:p w14:paraId="309582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w:t>
            </w:r>
          </w:p>
        </w:tc>
        <w:tc>
          <w:tcPr>
            <w:tcW w:w="855" w:type="dxa"/>
            <w:tcBorders>
              <w:top w:val="nil"/>
              <w:left w:val="nil"/>
              <w:bottom w:val="single" w:sz="4" w:space="0" w:color="000000"/>
              <w:right w:val="single" w:sz="4" w:space="0" w:color="000000"/>
            </w:tcBorders>
          </w:tcPr>
          <w:p w14:paraId="72B325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nil"/>
              <w:left w:val="nil"/>
              <w:bottom w:val="single" w:sz="4" w:space="0" w:color="000000"/>
              <w:right w:val="single" w:sz="4" w:space="0" w:color="000000"/>
            </w:tcBorders>
          </w:tcPr>
          <w:p w14:paraId="5DA4F0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1BA5AC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E6C5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9291B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90F4C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AE700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B09ED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1D3E364" w14:textId="77777777" w:rsidTr="00F95DB0">
        <w:trPr>
          <w:trHeight w:val="1290"/>
        </w:trPr>
        <w:tc>
          <w:tcPr>
            <w:tcW w:w="1426" w:type="dxa"/>
            <w:tcBorders>
              <w:top w:val="single" w:sz="4" w:space="0" w:color="000000"/>
              <w:left w:val="single" w:sz="4" w:space="0" w:color="000000"/>
              <w:right w:val="nil"/>
            </w:tcBorders>
            <w:vAlign w:val="bottom"/>
          </w:tcPr>
          <w:p w14:paraId="07E816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000000"/>
              <w:left w:val="single" w:sz="4" w:space="0" w:color="000000"/>
              <w:bottom w:val="single" w:sz="4" w:space="0" w:color="000000"/>
              <w:right w:val="single" w:sz="4" w:space="0" w:color="000000"/>
            </w:tcBorders>
          </w:tcPr>
          <w:p w14:paraId="6DA164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000000"/>
              <w:left w:val="nil"/>
              <w:bottom w:val="single" w:sz="4" w:space="0" w:color="000000"/>
              <w:right w:val="single" w:sz="4" w:space="0" w:color="000000"/>
            </w:tcBorders>
          </w:tcPr>
          <w:p w14:paraId="63A6F1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Menjalankan Rencana Aksi Peta Jalan Pembangunan Kependudukan</w:t>
            </w:r>
          </w:p>
        </w:tc>
        <w:tc>
          <w:tcPr>
            <w:tcW w:w="705" w:type="dxa"/>
            <w:tcBorders>
              <w:top w:val="single" w:sz="4" w:space="0" w:color="000000"/>
              <w:left w:val="single" w:sz="4" w:space="0" w:color="000000"/>
              <w:bottom w:val="single" w:sz="4" w:space="0" w:color="000000"/>
              <w:right w:val="single" w:sz="4" w:space="0" w:color="000000"/>
            </w:tcBorders>
          </w:tcPr>
          <w:p w14:paraId="168735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5C2C08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tcPr>
          <w:p w14:paraId="204B52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single" w:sz="4" w:space="0" w:color="000000"/>
              <w:left w:val="nil"/>
              <w:bottom w:val="single" w:sz="4" w:space="0" w:color="000000"/>
              <w:right w:val="single" w:sz="4" w:space="0" w:color="000000"/>
            </w:tcBorders>
          </w:tcPr>
          <w:p w14:paraId="04AF88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165</w:t>
            </w:r>
          </w:p>
        </w:tc>
        <w:tc>
          <w:tcPr>
            <w:tcW w:w="855" w:type="dxa"/>
            <w:tcBorders>
              <w:top w:val="single" w:sz="4" w:space="0" w:color="000000"/>
              <w:left w:val="nil"/>
              <w:bottom w:val="single" w:sz="4" w:space="0" w:color="000000"/>
              <w:right w:val="single" w:sz="4" w:space="0" w:color="000000"/>
            </w:tcBorders>
          </w:tcPr>
          <w:p w14:paraId="5D266E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240</w:t>
            </w:r>
          </w:p>
        </w:tc>
        <w:tc>
          <w:tcPr>
            <w:tcW w:w="855" w:type="dxa"/>
            <w:tcBorders>
              <w:top w:val="single" w:sz="4" w:space="0" w:color="000000"/>
              <w:left w:val="nil"/>
              <w:bottom w:val="single" w:sz="4" w:space="0" w:color="000000"/>
              <w:right w:val="single" w:sz="4" w:space="0" w:color="000000"/>
            </w:tcBorders>
          </w:tcPr>
          <w:p w14:paraId="267A7C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328</w:t>
            </w:r>
          </w:p>
        </w:tc>
        <w:tc>
          <w:tcPr>
            <w:tcW w:w="855" w:type="dxa"/>
            <w:tcBorders>
              <w:top w:val="single" w:sz="4" w:space="0" w:color="000000"/>
              <w:left w:val="nil"/>
              <w:bottom w:val="single" w:sz="4" w:space="0" w:color="000000"/>
              <w:right w:val="single" w:sz="4" w:space="0" w:color="000000"/>
            </w:tcBorders>
          </w:tcPr>
          <w:p w14:paraId="44004A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419</w:t>
            </w:r>
          </w:p>
        </w:tc>
        <w:tc>
          <w:tcPr>
            <w:tcW w:w="1050" w:type="dxa"/>
            <w:tcBorders>
              <w:top w:val="single" w:sz="4" w:space="0" w:color="000000"/>
              <w:left w:val="nil"/>
              <w:bottom w:val="single" w:sz="4" w:space="0" w:color="000000"/>
              <w:right w:val="single" w:sz="4" w:space="0" w:color="000000"/>
            </w:tcBorders>
          </w:tcPr>
          <w:p w14:paraId="5A2997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1.527,00</w:t>
            </w:r>
          </w:p>
        </w:tc>
        <w:tc>
          <w:tcPr>
            <w:tcW w:w="1050" w:type="dxa"/>
            <w:tcBorders>
              <w:top w:val="nil"/>
              <w:left w:val="nil"/>
              <w:bottom w:val="single" w:sz="4" w:space="0" w:color="000000"/>
              <w:right w:val="single" w:sz="4" w:space="0" w:color="000000"/>
            </w:tcBorders>
          </w:tcPr>
          <w:p w14:paraId="08A13C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1.618,62</w:t>
            </w:r>
          </w:p>
        </w:tc>
        <w:tc>
          <w:tcPr>
            <w:tcW w:w="1140" w:type="dxa"/>
            <w:tcBorders>
              <w:top w:val="nil"/>
              <w:left w:val="nil"/>
              <w:bottom w:val="single" w:sz="4" w:space="0" w:color="000000"/>
              <w:right w:val="single" w:sz="4" w:space="0" w:color="000000"/>
            </w:tcBorders>
          </w:tcPr>
          <w:p w14:paraId="2C9DD9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1.715,74</w:t>
            </w:r>
          </w:p>
        </w:tc>
        <w:tc>
          <w:tcPr>
            <w:tcW w:w="1050" w:type="dxa"/>
            <w:tcBorders>
              <w:top w:val="nil"/>
              <w:left w:val="nil"/>
              <w:bottom w:val="single" w:sz="4" w:space="0" w:color="000000"/>
              <w:right w:val="single" w:sz="4" w:space="0" w:color="000000"/>
            </w:tcBorders>
          </w:tcPr>
          <w:p w14:paraId="3EAEC8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1.818,68</w:t>
            </w:r>
          </w:p>
        </w:tc>
        <w:tc>
          <w:tcPr>
            <w:tcW w:w="1030" w:type="dxa"/>
            <w:tcBorders>
              <w:top w:val="nil"/>
              <w:left w:val="nil"/>
              <w:bottom w:val="single" w:sz="4" w:space="0" w:color="000000"/>
              <w:right w:val="single" w:sz="4" w:space="0" w:color="000000"/>
            </w:tcBorders>
          </w:tcPr>
          <w:p w14:paraId="5258CD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1.927,80</w:t>
            </w:r>
          </w:p>
        </w:tc>
        <w:tc>
          <w:tcPr>
            <w:tcW w:w="1159" w:type="dxa"/>
            <w:tcBorders>
              <w:top w:val="nil"/>
              <w:left w:val="nil"/>
              <w:bottom w:val="single" w:sz="4" w:space="0" w:color="000000"/>
              <w:right w:val="single" w:sz="4" w:space="0" w:color="000000"/>
            </w:tcBorders>
            <w:vAlign w:val="bottom"/>
          </w:tcPr>
          <w:p w14:paraId="33E135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C3B3DCB" w14:textId="77777777" w:rsidTr="00F95DB0">
        <w:trPr>
          <w:trHeight w:val="750"/>
        </w:trPr>
        <w:tc>
          <w:tcPr>
            <w:tcW w:w="1426" w:type="dxa"/>
            <w:tcBorders>
              <w:left w:val="single" w:sz="4" w:space="0" w:color="000000"/>
              <w:bottom w:val="single" w:sz="4" w:space="0" w:color="000000"/>
              <w:right w:val="nil"/>
            </w:tcBorders>
            <w:vAlign w:val="bottom"/>
          </w:tcPr>
          <w:p w14:paraId="18C755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3218EE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000000"/>
              <w:left w:val="nil"/>
              <w:bottom w:val="single" w:sz="4" w:space="0" w:color="000000"/>
              <w:right w:val="single" w:sz="4" w:space="0" w:color="000000"/>
            </w:tcBorders>
          </w:tcPr>
          <w:p w14:paraId="0185BB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Pemerintah daerah yang Menjalankan Rencana Aksi Peta Jalan Pembangunan Kependudukan</w:t>
            </w:r>
          </w:p>
        </w:tc>
        <w:tc>
          <w:tcPr>
            <w:tcW w:w="705" w:type="dxa"/>
            <w:tcBorders>
              <w:top w:val="nil"/>
              <w:left w:val="nil"/>
              <w:bottom w:val="single" w:sz="4" w:space="0" w:color="000000"/>
              <w:right w:val="single" w:sz="4" w:space="0" w:color="000000"/>
            </w:tcBorders>
          </w:tcPr>
          <w:p w14:paraId="02658A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0C8FC8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031BB9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w:t>
            </w:r>
          </w:p>
        </w:tc>
        <w:tc>
          <w:tcPr>
            <w:tcW w:w="855" w:type="dxa"/>
            <w:tcBorders>
              <w:top w:val="nil"/>
              <w:left w:val="nil"/>
              <w:bottom w:val="single" w:sz="4" w:space="0" w:color="000000"/>
              <w:right w:val="single" w:sz="4" w:space="0" w:color="000000"/>
            </w:tcBorders>
          </w:tcPr>
          <w:p w14:paraId="59A436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w:t>
            </w:r>
          </w:p>
        </w:tc>
        <w:tc>
          <w:tcPr>
            <w:tcW w:w="855" w:type="dxa"/>
            <w:tcBorders>
              <w:top w:val="nil"/>
              <w:left w:val="nil"/>
              <w:bottom w:val="single" w:sz="4" w:space="0" w:color="000000"/>
              <w:right w:val="single" w:sz="4" w:space="0" w:color="000000"/>
            </w:tcBorders>
          </w:tcPr>
          <w:p w14:paraId="0BDDC2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w:t>
            </w:r>
          </w:p>
        </w:tc>
        <w:tc>
          <w:tcPr>
            <w:tcW w:w="855" w:type="dxa"/>
            <w:tcBorders>
              <w:top w:val="nil"/>
              <w:left w:val="nil"/>
              <w:bottom w:val="single" w:sz="4" w:space="0" w:color="000000"/>
              <w:right w:val="single" w:sz="4" w:space="0" w:color="000000"/>
            </w:tcBorders>
          </w:tcPr>
          <w:p w14:paraId="5582B9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132640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w:t>
            </w:r>
          </w:p>
        </w:tc>
        <w:tc>
          <w:tcPr>
            <w:tcW w:w="1050" w:type="dxa"/>
            <w:tcBorders>
              <w:top w:val="nil"/>
              <w:left w:val="nil"/>
              <w:bottom w:val="single" w:sz="4" w:space="0" w:color="000000"/>
              <w:right w:val="single" w:sz="4" w:space="0" w:color="000000"/>
            </w:tcBorders>
          </w:tcPr>
          <w:p w14:paraId="3D7AF4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0F137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0E3F8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4CC39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9C593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BB866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FDC8CE0" w14:textId="77777777" w:rsidTr="00F95DB0">
        <w:trPr>
          <w:trHeight w:val="898"/>
        </w:trPr>
        <w:tc>
          <w:tcPr>
            <w:tcW w:w="1426" w:type="dxa"/>
            <w:vMerge w:val="restart"/>
            <w:tcBorders>
              <w:top w:val="single" w:sz="4" w:space="0" w:color="000000"/>
              <w:left w:val="single" w:sz="4" w:space="0" w:color="000000"/>
              <w:bottom w:val="nil"/>
              <w:right w:val="single" w:sz="4" w:space="0" w:color="000000"/>
            </w:tcBorders>
          </w:tcPr>
          <w:p w14:paraId="07BE90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Pengelolaan Kerjasama Pendidikan Kependudukan</w:t>
            </w:r>
          </w:p>
        </w:tc>
        <w:tc>
          <w:tcPr>
            <w:tcW w:w="525" w:type="dxa"/>
            <w:tcBorders>
              <w:top w:val="single" w:sz="4" w:space="0" w:color="000000"/>
              <w:left w:val="nil"/>
              <w:bottom w:val="single" w:sz="4" w:space="0" w:color="000000"/>
              <w:right w:val="single" w:sz="4" w:space="0" w:color="000000"/>
            </w:tcBorders>
            <w:shd w:val="clear" w:color="auto" w:fill="9CFAFC"/>
          </w:tcPr>
          <w:p w14:paraId="34B2C8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7.1</w:t>
            </w:r>
          </w:p>
        </w:tc>
        <w:tc>
          <w:tcPr>
            <w:tcW w:w="2085" w:type="dxa"/>
            <w:gridSpan w:val="2"/>
            <w:tcBorders>
              <w:top w:val="nil"/>
              <w:left w:val="nil"/>
              <w:bottom w:val="single" w:sz="4" w:space="0" w:color="000000"/>
              <w:right w:val="single" w:sz="4" w:space="0" w:color="000000"/>
            </w:tcBorders>
            <w:shd w:val="clear" w:color="auto" w:fill="9CFAFC"/>
          </w:tcPr>
          <w:p w14:paraId="49B121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sinergisitas penerapan program pendidikan kependudukan</w:t>
            </w:r>
          </w:p>
        </w:tc>
        <w:tc>
          <w:tcPr>
            <w:tcW w:w="705" w:type="dxa"/>
            <w:tcBorders>
              <w:top w:val="nil"/>
              <w:left w:val="nil"/>
              <w:bottom w:val="single" w:sz="4" w:space="0" w:color="000000"/>
              <w:right w:val="single" w:sz="4" w:space="0" w:color="000000"/>
            </w:tcBorders>
            <w:shd w:val="clear" w:color="auto" w:fill="9CFAFC"/>
          </w:tcPr>
          <w:p w14:paraId="2B57F9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911D5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C34F1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613BD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E5241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49E7E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F6FB7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3BEB09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1.800,00</w:t>
            </w:r>
          </w:p>
        </w:tc>
        <w:tc>
          <w:tcPr>
            <w:tcW w:w="1050" w:type="dxa"/>
            <w:tcBorders>
              <w:top w:val="nil"/>
              <w:left w:val="nil"/>
              <w:bottom w:val="single" w:sz="4" w:space="0" w:color="000000"/>
              <w:right w:val="single" w:sz="4" w:space="0" w:color="000000"/>
            </w:tcBorders>
            <w:shd w:val="clear" w:color="auto" w:fill="9CFAFC"/>
          </w:tcPr>
          <w:p w14:paraId="42D22E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1.908,00</w:t>
            </w:r>
          </w:p>
        </w:tc>
        <w:tc>
          <w:tcPr>
            <w:tcW w:w="1140" w:type="dxa"/>
            <w:tcBorders>
              <w:top w:val="nil"/>
              <w:left w:val="nil"/>
              <w:bottom w:val="single" w:sz="4" w:space="0" w:color="000000"/>
              <w:right w:val="single" w:sz="4" w:space="0" w:color="000000"/>
            </w:tcBorders>
            <w:shd w:val="clear" w:color="auto" w:fill="9CFAFC"/>
          </w:tcPr>
          <w:p w14:paraId="145224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2.022,48</w:t>
            </w:r>
          </w:p>
        </w:tc>
        <w:tc>
          <w:tcPr>
            <w:tcW w:w="1050" w:type="dxa"/>
            <w:tcBorders>
              <w:top w:val="nil"/>
              <w:left w:val="nil"/>
              <w:bottom w:val="single" w:sz="4" w:space="0" w:color="000000"/>
              <w:right w:val="single" w:sz="4" w:space="0" w:color="000000"/>
            </w:tcBorders>
            <w:shd w:val="clear" w:color="auto" w:fill="9CFAFC"/>
          </w:tcPr>
          <w:p w14:paraId="2E4E63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2.143,83</w:t>
            </w:r>
          </w:p>
        </w:tc>
        <w:tc>
          <w:tcPr>
            <w:tcW w:w="1030" w:type="dxa"/>
            <w:tcBorders>
              <w:top w:val="nil"/>
              <w:left w:val="nil"/>
              <w:bottom w:val="single" w:sz="4" w:space="0" w:color="000000"/>
              <w:right w:val="single" w:sz="4" w:space="0" w:color="000000"/>
            </w:tcBorders>
            <w:shd w:val="clear" w:color="auto" w:fill="9CFAFC"/>
          </w:tcPr>
          <w:p w14:paraId="1048C6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2.272,46</w:t>
            </w:r>
          </w:p>
        </w:tc>
        <w:tc>
          <w:tcPr>
            <w:tcW w:w="1159" w:type="dxa"/>
            <w:tcBorders>
              <w:top w:val="nil"/>
              <w:left w:val="nil"/>
              <w:bottom w:val="single" w:sz="4" w:space="0" w:color="000000"/>
              <w:right w:val="single" w:sz="4" w:space="0" w:color="000000"/>
            </w:tcBorders>
            <w:shd w:val="clear" w:color="auto" w:fill="9CFAFC"/>
          </w:tcPr>
          <w:p w14:paraId="52F22E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Direktorat Pengelolaan Kerjasama Pendidikan Kependudukan </w:t>
            </w:r>
          </w:p>
        </w:tc>
      </w:tr>
      <w:tr w:rsidR="00BA53F8" w:rsidRPr="00AC71E2" w14:paraId="13D8CED6" w14:textId="77777777" w:rsidTr="00F95DB0">
        <w:trPr>
          <w:trHeight w:val="735"/>
        </w:trPr>
        <w:tc>
          <w:tcPr>
            <w:tcW w:w="1426" w:type="dxa"/>
            <w:vMerge/>
            <w:tcBorders>
              <w:top w:val="single" w:sz="4" w:space="0" w:color="000000"/>
              <w:left w:val="single" w:sz="4" w:space="0" w:color="000000"/>
              <w:bottom w:val="nil"/>
              <w:right w:val="single" w:sz="4" w:space="0" w:color="000000"/>
            </w:tcBorders>
          </w:tcPr>
          <w:p w14:paraId="3B15280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35AE10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71B9FF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institusi pendidikan jalur formal (Sekolah/Madrasah/Perguruan Tinggi) yang mengintegrasikan materi pendidikan kependudukan </w:t>
            </w:r>
          </w:p>
        </w:tc>
        <w:tc>
          <w:tcPr>
            <w:tcW w:w="705" w:type="dxa"/>
            <w:tcBorders>
              <w:top w:val="nil"/>
              <w:left w:val="nil"/>
              <w:bottom w:val="single" w:sz="4" w:space="0" w:color="000000"/>
              <w:right w:val="single" w:sz="4" w:space="0" w:color="000000"/>
            </w:tcBorders>
          </w:tcPr>
          <w:p w14:paraId="078D43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15C9A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735  </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tcPr>
          <w:p w14:paraId="68908D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798</w:t>
            </w:r>
          </w:p>
        </w:tc>
        <w:tc>
          <w:tcPr>
            <w:tcW w:w="855" w:type="dxa"/>
            <w:tcBorders>
              <w:top w:val="nil"/>
              <w:left w:val="nil"/>
              <w:bottom w:val="single" w:sz="4" w:space="0" w:color="000000"/>
              <w:right w:val="single" w:sz="4" w:space="0" w:color="000000"/>
            </w:tcBorders>
          </w:tcPr>
          <w:p w14:paraId="0C9E6C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908</w:t>
            </w:r>
          </w:p>
        </w:tc>
        <w:tc>
          <w:tcPr>
            <w:tcW w:w="855" w:type="dxa"/>
            <w:tcBorders>
              <w:top w:val="nil"/>
              <w:left w:val="nil"/>
              <w:bottom w:val="single" w:sz="4" w:space="0" w:color="000000"/>
              <w:right w:val="single" w:sz="4" w:space="0" w:color="000000"/>
            </w:tcBorders>
          </w:tcPr>
          <w:p w14:paraId="34AFFD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1077</w:t>
            </w:r>
          </w:p>
        </w:tc>
        <w:tc>
          <w:tcPr>
            <w:tcW w:w="855" w:type="dxa"/>
            <w:tcBorders>
              <w:top w:val="nil"/>
              <w:left w:val="nil"/>
              <w:bottom w:val="single" w:sz="4" w:space="0" w:color="000000"/>
              <w:right w:val="single" w:sz="4" w:space="0" w:color="000000"/>
            </w:tcBorders>
          </w:tcPr>
          <w:p w14:paraId="5EAC8A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1305</w:t>
            </w:r>
          </w:p>
        </w:tc>
        <w:tc>
          <w:tcPr>
            <w:tcW w:w="855" w:type="dxa"/>
            <w:tcBorders>
              <w:top w:val="nil"/>
              <w:left w:val="nil"/>
              <w:bottom w:val="single" w:sz="4" w:space="0" w:color="000000"/>
              <w:right w:val="single" w:sz="4" w:space="0" w:color="000000"/>
            </w:tcBorders>
          </w:tcPr>
          <w:p w14:paraId="1C3B7C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1563</w:t>
            </w:r>
          </w:p>
        </w:tc>
        <w:tc>
          <w:tcPr>
            <w:tcW w:w="1050" w:type="dxa"/>
            <w:tcBorders>
              <w:top w:val="nil"/>
              <w:left w:val="nil"/>
              <w:bottom w:val="single" w:sz="4" w:space="0" w:color="000000"/>
              <w:right w:val="single" w:sz="4" w:space="0" w:color="000000"/>
            </w:tcBorders>
          </w:tcPr>
          <w:p w14:paraId="312E12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F959F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A0DBE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C5C44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ACE70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CBCD8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D8F9987" w14:textId="77777777" w:rsidTr="00F95DB0">
        <w:trPr>
          <w:trHeight w:val="630"/>
        </w:trPr>
        <w:tc>
          <w:tcPr>
            <w:tcW w:w="1426" w:type="dxa"/>
            <w:vMerge/>
            <w:tcBorders>
              <w:top w:val="single" w:sz="4" w:space="0" w:color="000000"/>
              <w:left w:val="single" w:sz="4" w:space="0" w:color="000000"/>
              <w:bottom w:val="nil"/>
              <w:right w:val="single" w:sz="4" w:space="0" w:color="000000"/>
            </w:tcBorders>
          </w:tcPr>
          <w:p w14:paraId="7F83A9D3"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79170B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042C6C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Mitra Kerja yang melaksanakan pendidikan kependudukan Jalur Nonformal</w:t>
            </w:r>
          </w:p>
        </w:tc>
        <w:tc>
          <w:tcPr>
            <w:tcW w:w="705" w:type="dxa"/>
            <w:tcBorders>
              <w:top w:val="nil"/>
              <w:left w:val="nil"/>
              <w:bottom w:val="single" w:sz="4" w:space="0" w:color="000000"/>
              <w:right w:val="single" w:sz="4" w:space="0" w:color="000000"/>
            </w:tcBorders>
          </w:tcPr>
          <w:p w14:paraId="374EFB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6C06E6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w:t>
            </w:r>
          </w:p>
        </w:tc>
        <w:tc>
          <w:tcPr>
            <w:tcW w:w="855" w:type="dxa"/>
            <w:tcBorders>
              <w:top w:val="nil"/>
              <w:left w:val="nil"/>
              <w:bottom w:val="single" w:sz="4" w:space="0" w:color="000000"/>
              <w:right w:val="single" w:sz="4" w:space="0" w:color="000000"/>
            </w:tcBorders>
            <w:shd w:val="clear" w:color="auto" w:fill="FFFFFF"/>
          </w:tcPr>
          <w:p w14:paraId="5FB778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FFFFFF"/>
          </w:tcPr>
          <w:p w14:paraId="1C9E36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w:t>
            </w:r>
          </w:p>
        </w:tc>
        <w:tc>
          <w:tcPr>
            <w:tcW w:w="855" w:type="dxa"/>
            <w:tcBorders>
              <w:top w:val="nil"/>
              <w:left w:val="nil"/>
              <w:bottom w:val="single" w:sz="4" w:space="0" w:color="000000"/>
              <w:right w:val="single" w:sz="4" w:space="0" w:color="000000"/>
            </w:tcBorders>
            <w:shd w:val="clear" w:color="auto" w:fill="FFFFFF"/>
          </w:tcPr>
          <w:p w14:paraId="7C9CE3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102</w:t>
            </w:r>
          </w:p>
        </w:tc>
        <w:tc>
          <w:tcPr>
            <w:tcW w:w="855" w:type="dxa"/>
            <w:tcBorders>
              <w:top w:val="nil"/>
              <w:left w:val="nil"/>
              <w:bottom w:val="single" w:sz="4" w:space="0" w:color="000000"/>
              <w:right w:val="single" w:sz="4" w:space="0" w:color="000000"/>
            </w:tcBorders>
            <w:shd w:val="clear" w:color="auto" w:fill="FFFFFF"/>
          </w:tcPr>
          <w:p w14:paraId="29C31A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136</w:t>
            </w:r>
          </w:p>
        </w:tc>
        <w:tc>
          <w:tcPr>
            <w:tcW w:w="855" w:type="dxa"/>
            <w:tcBorders>
              <w:top w:val="nil"/>
              <w:left w:val="nil"/>
              <w:bottom w:val="single" w:sz="4" w:space="0" w:color="000000"/>
              <w:right w:val="single" w:sz="4" w:space="0" w:color="000000"/>
            </w:tcBorders>
            <w:shd w:val="clear" w:color="auto" w:fill="FFFFFF"/>
          </w:tcPr>
          <w:p w14:paraId="3CCFDD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170</w:t>
            </w:r>
          </w:p>
        </w:tc>
        <w:tc>
          <w:tcPr>
            <w:tcW w:w="1050" w:type="dxa"/>
            <w:tcBorders>
              <w:top w:val="nil"/>
              <w:left w:val="nil"/>
              <w:bottom w:val="single" w:sz="4" w:space="0" w:color="000000"/>
              <w:right w:val="single" w:sz="4" w:space="0" w:color="000000"/>
            </w:tcBorders>
          </w:tcPr>
          <w:p w14:paraId="0D6132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4ECFA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24E54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20B7B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D974D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09209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13C48C0" w14:textId="77777777" w:rsidTr="00F95DB0">
        <w:trPr>
          <w:trHeight w:val="675"/>
        </w:trPr>
        <w:tc>
          <w:tcPr>
            <w:tcW w:w="1426" w:type="dxa"/>
            <w:vMerge/>
            <w:tcBorders>
              <w:top w:val="single" w:sz="4" w:space="0" w:color="000000"/>
              <w:left w:val="single" w:sz="4" w:space="0" w:color="000000"/>
              <w:bottom w:val="nil"/>
              <w:right w:val="single" w:sz="4" w:space="0" w:color="000000"/>
            </w:tcBorders>
          </w:tcPr>
          <w:p w14:paraId="49019A8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nil"/>
              <w:right w:val="single" w:sz="4" w:space="0" w:color="000000"/>
            </w:tcBorders>
          </w:tcPr>
          <w:p w14:paraId="5D91CF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shd w:val="clear" w:color="auto" w:fill="FFFFFF"/>
          </w:tcPr>
          <w:p w14:paraId="3DC9FD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Pusat Edukasi Kependudukan untuk Masyarakat (PESAT) Yang Melaksanakan Pendidikan Kependudukan Jalur Informal</w:t>
            </w:r>
          </w:p>
        </w:tc>
        <w:tc>
          <w:tcPr>
            <w:tcW w:w="705" w:type="dxa"/>
            <w:tcBorders>
              <w:top w:val="nil"/>
              <w:left w:val="nil"/>
              <w:bottom w:val="single" w:sz="4" w:space="0" w:color="000000"/>
              <w:right w:val="single" w:sz="4" w:space="0" w:color="000000"/>
            </w:tcBorders>
          </w:tcPr>
          <w:p w14:paraId="0917E3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747D77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1096</w:t>
            </w:r>
          </w:p>
        </w:tc>
        <w:tc>
          <w:tcPr>
            <w:tcW w:w="855" w:type="dxa"/>
            <w:tcBorders>
              <w:top w:val="nil"/>
              <w:left w:val="nil"/>
              <w:bottom w:val="single" w:sz="4" w:space="0" w:color="000000"/>
              <w:right w:val="single" w:sz="4" w:space="0" w:color="000000"/>
            </w:tcBorders>
            <w:shd w:val="clear" w:color="auto" w:fill="FFFFFF"/>
          </w:tcPr>
          <w:p w14:paraId="0C609F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1134</w:t>
            </w:r>
          </w:p>
        </w:tc>
        <w:tc>
          <w:tcPr>
            <w:tcW w:w="855" w:type="dxa"/>
            <w:tcBorders>
              <w:top w:val="nil"/>
              <w:left w:val="nil"/>
              <w:bottom w:val="single" w:sz="4" w:space="0" w:color="000000"/>
              <w:right w:val="single" w:sz="4" w:space="0" w:color="000000"/>
            </w:tcBorders>
            <w:shd w:val="clear" w:color="auto" w:fill="FFFFFF"/>
          </w:tcPr>
          <w:p w14:paraId="71D05F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1253</w:t>
            </w:r>
          </w:p>
        </w:tc>
        <w:tc>
          <w:tcPr>
            <w:tcW w:w="855" w:type="dxa"/>
            <w:tcBorders>
              <w:top w:val="nil"/>
              <w:left w:val="nil"/>
              <w:bottom w:val="single" w:sz="4" w:space="0" w:color="000000"/>
              <w:right w:val="single" w:sz="4" w:space="0" w:color="000000"/>
            </w:tcBorders>
            <w:shd w:val="clear" w:color="auto" w:fill="FFFFFF"/>
          </w:tcPr>
          <w:p w14:paraId="61F541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1372</w:t>
            </w:r>
          </w:p>
        </w:tc>
        <w:tc>
          <w:tcPr>
            <w:tcW w:w="855" w:type="dxa"/>
            <w:tcBorders>
              <w:top w:val="nil"/>
              <w:left w:val="nil"/>
              <w:bottom w:val="single" w:sz="4" w:space="0" w:color="000000"/>
              <w:right w:val="single" w:sz="4" w:space="0" w:color="000000"/>
            </w:tcBorders>
            <w:shd w:val="clear" w:color="auto" w:fill="FFFFFF"/>
          </w:tcPr>
          <w:p w14:paraId="18E1B0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1491</w:t>
            </w:r>
          </w:p>
        </w:tc>
        <w:tc>
          <w:tcPr>
            <w:tcW w:w="855" w:type="dxa"/>
            <w:tcBorders>
              <w:top w:val="nil"/>
              <w:left w:val="nil"/>
              <w:bottom w:val="single" w:sz="4" w:space="0" w:color="000000"/>
              <w:right w:val="single" w:sz="4" w:space="0" w:color="000000"/>
            </w:tcBorders>
            <w:shd w:val="clear" w:color="auto" w:fill="FFFFFF"/>
          </w:tcPr>
          <w:p w14:paraId="254C0A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1610</w:t>
            </w:r>
          </w:p>
        </w:tc>
        <w:tc>
          <w:tcPr>
            <w:tcW w:w="1050" w:type="dxa"/>
            <w:tcBorders>
              <w:top w:val="nil"/>
              <w:left w:val="nil"/>
              <w:bottom w:val="single" w:sz="4" w:space="0" w:color="000000"/>
              <w:right w:val="single" w:sz="4" w:space="0" w:color="000000"/>
            </w:tcBorders>
          </w:tcPr>
          <w:p w14:paraId="71460F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7D2EB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1B006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90009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16C24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CC94A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FB6BFF7" w14:textId="77777777" w:rsidTr="00F95DB0">
        <w:trPr>
          <w:trHeight w:val="630"/>
        </w:trPr>
        <w:tc>
          <w:tcPr>
            <w:tcW w:w="1426" w:type="dxa"/>
            <w:tcBorders>
              <w:top w:val="nil"/>
              <w:left w:val="single" w:sz="4" w:space="0" w:color="000000"/>
              <w:right w:val="single" w:sz="4" w:space="0" w:color="000000"/>
            </w:tcBorders>
            <w:vAlign w:val="bottom"/>
          </w:tcPr>
          <w:p w14:paraId="50BFBA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665BF4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FFFFFF"/>
          </w:tcPr>
          <w:p w14:paraId="70BC86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Pendidikan kependudukan jalur formal, In formal, dan non formal</w:t>
            </w:r>
          </w:p>
        </w:tc>
        <w:tc>
          <w:tcPr>
            <w:tcW w:w="705" w:type="dxa"/>
            <w:tcBorders>
              <w:top w:val="nil"/>
              <w:left w:val="nil"/>
              <w:bottom w:val="single" w:sz="4" w:space="0" w:color="000000"/>
              <w:right w:val="single" w:sz="4" w:space="0" w:color="000000"/>
            </w:tcBorders>
          </w:tcPr>
          <w:p w14:paraId="0B8BA5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075F19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FFFFFF"/>
          </w:tcPr>
          <w:p w14:paraId="666B3D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3B18C4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4038E6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61F3A7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5B6F54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58FCB2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1.800,00</w:t>
            </w:r>
          </w:p>
        </w:tc>
        <w:tc>
          <w:tcPr>
            <w:tcW w:w="1050" w:type="dxa"/>
            <w:tcBorders>
              <w:top w:val="nil"/>
              <w:left w:val="nil"/>
              <w:bottom w:val="single" w:sz="4" w:space="0" w:color="000000"/>
              <w:right w:val="single" w:sz="4" w:space="0" w:color="000000"/>
            </w:tcBorders>
          </w:tcPr>
          <w:p w14:paraId="7165A4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1.908,00</w:t>
            </w:r>
          </w:p>
        </w:tc>
        <w:tc>
          <w:tcPr>
            <w:tcW w:w="1140" w:type="dxa"/>
            <w:tcBorders>
              <w:top w:val="nil"/>
              <w:left w:val="nil"/>
              <w:bottom w:val="single" w:sz="4" w:space="0" w:color="000000"/>
              <w:right w:val="single" w:sz="4" w:space="0" w:color="000000"/>
            </w:tcBorders>
          </w:tcPr>
          <w:p w14:paraId="63758C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2.022,48</w:t>
            </w:r>
          </w:p>
        </w:tc>
        <w:tc>
          <w:tcPr>
            <w:tcW w:w="1050" w:type="dxa"/>
            <w:tcBorders>
              <w:top w:val="nil"/>
              <w:left w:val="nil"/>
              <w:bottom w:val="single" w:sz="4" w:space="0" w:color="000000"/>
              <w:right w:val="single" w:sz="4" w:space="0" w:color="000000"/>
            </w:tcBorders>
          </w:tcPr>
          <w:p w14:paraId="2F93CB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2.143,83</w:t>
            </w:r>
          </w:p>
        </w:tc>
        <w:tc>
          <w:tcPr>
            <w:tcW w:w="1030" w:type="dxa"/>
            <w:tcBorders>
              <w:top w:val="nil"/>
              <w:left w:val="nil"/>
              <w:bottom w:val="single" w:sz="4" w:space="0" w:color="000000"/>
              <w:right w:val="single" w:sz="4" w:space="0" w:color="000000"/>
            </w:tcBorders>
          </w:tcPr>
          <w:p w14:paraId="53F3A8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2.272,46</w:t>
            </w:r>
          </w:p>
        </w:tc>
        <w:tc>
          <w:tcPr>
            <w:tcW w:w="1159" w:type="dxa"/>
            <w:tcBorders>
              <w:top w:val="nil"/>
              <w:left w:val="nil"/>
              <w:bottom w:val="single" w:sz="4" w:space="0" w:color="000000"/>
              <w:right w:val="single" w:sz="4" w:space="0" w:color="000000"/>
            </w:tcBorders>
          </w:tcPr>
          <w:p w14:paraId="45A540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CD10B71" w14:textId="77777777" w:rsidTr="00F95DB0">
        <w:trPr>
          <w:trHeight w:val="630"/>
        </w:trPr>
        <w:tc>
          <w:tcPr>
            <w:tcW w:w="1426" w:type="dxa"/>
            <w:tcBorders>
              <w:top w:val="nil"/>
              <w:left w:val="single" w:sz="4" w:space="0" w:color="000000"/>
              <w:bottom w:val="nil"/>
              <w:right w:val="single" w:sz="4" w:space="0" w:color="000000"/>
            </w:tcBorders>
            <w:vAlign w:val="bottom"/>
          </w:tcPr>
          <w:p w14:paraId="50EF6A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0BE229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shd w:val="clear" w:color="auto" w:fill="FFFFFF"/>
          </w:tcPr>
          <w:p w14:paraId="7E6C33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Sekolah/madrasah yang telah melaksanakan Sekolah Siaga Kependudukan dengan kriteria Paripurna</w:t>
            </w:r>
          </w:p>
        </w:tc>
        <w:tc>
          <w:tcPr>
            <w:tcW w:w="705" w:type="dxa"/>
            <w:tcBorders>
              <w:top w:val="nil"/>
              <w:left w:val="nil"/>
              <w:bottom w:val="single" w:sz="4" w:space="0" w:color="000000"/>
              <w:right w:val="single" w:sz="4" w:space="0" w:color="000000"/>
            </w:tcBorders>
          </w:tcPr>
          <w:p w14:paraId="1808AA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1F8990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682</w:t>
            </w:r>
          </w:p>
        </w:tc>
        <w:tc>
          <w:tcPr>
            <w:tcW w:w="855" w:type="dxa"/>
            <w:tcBorders>
              <w:top w:val="nil"/>
              <w:left w:val="nil"/>
              <w:bottom w:val="single" w:sz="4" w:space="0" w:color="000000"/>
              <w:right w:val="single" w:sz="4" w:space="0" w:color="000000"/>
            </w:tcBorders>
            <w:shd w:val="clear" w:color="auto" w:fill="FFFFFF"/>
          </w:tcPr>
          <w:p w14:paraId="7B7112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730</w:t>
            </w:r>
          </w:p>
        </w:tc>
        <w:tc>
          <w:tcPr>
            <w:tcW w:w="855" w:type="dxa"/>
            <w:tcBorders>
              <w:top w:val="nil"/>
              <w:left w:val="nil"/>
              <w:bottom w:val="single" w:sz="4" w:space="0" w:color="000000"/>
              <w:right w:val="single" w:sz="4" w:space="0" w:color="000000"/>
            </w:tcBorders>
            <w:shd w:val="clear" w:color="auto" w:fill="FFFFFF"/>
          </w:tcPr>
          <w:p w14:paraId="3BE4FA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808</w:t>
            </w:r>
          </w:p>
        </w:tc>
        <w:tc>
          <w:tcPr>
            <w:tcW w:w="855" w:type="dxa"/>
            <w:tcBorders>
              <w:top w:val="nil"/>
              <w:left w:val="nil"/>
              <w:bottom w:val="single" w:sz="4" w:space="0" w:color="000000"/>
              <w:right w:val="single" w:sz="4" w:space="0" w:color="000000"/>
            </w:tcBorders>
            <w:shd w:val="clear" w:color="auto" w:fill="FFFFFF"/>
          </w:tcPr>
          <w:p w14:paraId="5A6790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945</w:t>
            </w:r>
          </w:p>
        </w:tc>
        <w:tc>
          <w:tcPr>
            <w:tcW w:w="855" w:type="dxa"/>
            <w:tcBorders>
              <w:top w:val="nil"/>
              <w:left w:val="nil"/>
              <w:bottom w:val="single" w:sz="4" w:space="0" w:color="000000"/>
              <w:right w:val="single" w:sz="4" w:space="0" w:color="000000"/>
            </w:tcBorders>
            <w:shd w:val="clear" w:color="auto" w:fill="FFFFFF"/>
          </w:tcPr>
          <w:p w14:paraId="521D3A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1141</w:t>
            </w:r>
          </w:p>
        </w:tc>
        <w:tc>
          <w:tcPr>
            <w:tcW w:w="855" w:type="dxa"/>
            <w:tcBorders>
              <w:top w:val="nil"/>
              <w:left w:val="nil"/>
              <w:bottom w:val="single" w:sz="4" w:space="0" w:color="000000"/>
              <w:right w:val="single" w:sz="4" w:space="0" w:color="000000"/>
            </w:tcBorders>
            <w:shd w:val="clear" w:color="auto" w:fill="FFFFFF"/>
          </w:tcPr>
          <w:p w14:paraId="46559A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1367</w:t>
            </w:r>
          </w:p>
        </w:tc>
        <w:tc>
          <w:tcPr>
            <w:tcW w:w="1050" w:type="dxa"/>
            <w:tcBorders>
              <w:top w:val="nil"/>
              <w:left w:val="nil"/>
              <w:bottom w:val="single" w:sz="4" w:space="0" w:color="000000"/>
              <w:right w:val="single" w:sz="4" w:space="0" w:color="000000"/>
            </w:tcBorders>
          </w:tcPr>
          <w:p w14:paraId="5D1C51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25CE2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0716A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A1A43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C933B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76084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3DB2777" w14:textId="77777777" w:rsidTr="00F95DB0">
        <w:trPr>
          <w:trHeight w:val="630"/>
        </w:trPr>
        <w:tc>
          <w:tcPr>
            <w:tcW w:w="1426" w:type="dxa"/>
            <w:tcBorders>
              <w:top w:val="nil"/>
              <w:left w:val="single" w:sz="4" w:space="0" w:color="000000"/>
              <w:bottom w:val="nil"/>
              <w:right w:val="nil"/>
            </w:tcBorders>
            <w:vAlign w:val="bottom"/>
          </w:tcPr>
          <w:p w14:paraId="2AB0E4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5F3B56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nil"/>
              <w:right w:val="single" w:sz="4" w:space="0" w:color="000000"/>
            </w:tcBorders>
            <w:shd w:val="clear" w:color="auto" w:fill="FFFFFF"/>
          </w:tcPr>
          <w:p w14:paraId="0265B4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Perguruan Tinggi yang telah melaksanakan pendidikan kependudukan</w:t>
            </w:r>
          </w:p>
        </w:tc>
        <w:tc>
          <w:tcPr>
            <w:tcW w:w="705" w:type="dxa"/>
            <w:tcBorders>
              <w:top w:val="nil"/>
              <w:left w:val="nil"/>
              <w:bottom w:val="single" w:sz="4" w:space="0" w:color="000000"/>
              <w:right w:val="single" w:sz="4" w:space="0" w:color="000000"/>
            </w:tcBorders>
          </w:tcPr>
          <w:p w14:paraId="12DD5A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50E1EB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w:t>
            </w:r>
          </w:p>
        </w:tc>
        <w:tc>
          <w:tcPr>
            <w:tcW w:w="855" w:type="dxa"/>
            <w:tcBorders>
              <w:top w:val="nil"/>
              <w:left w:val="nil"/>
              <w:bottom w:val="single" w:sz="4" w:space="0" w:color="000000"/>
              <w:right w:val="single" w:sz="4" w:space="0" w:color="000000"/>
            </w:tcBorders>
            <w:shd w:val="clear" w:color="auto" w:fill="FFFFFF"/>
          </w:tcPr>
          <w:p w14:paraId="060137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w:t>
            </w:r>
          </w:p>
        </w:tc>
        <w:tc>
          <w:tcPr>
            <w:tcW w:w="855" w:type="dxa"/>
            <w:tcBorders>
              <w:top w:val="nil"/>
              <w:left w:val="nil"/>
              <w:bottom w:val="single" w:sz="4" w:space="0" w:color="000000"/>
              <w:right w:val="single" w:sz="4" w:space="0" w:color="000000"/>
            </w:tcBorders>
            <w:shd w:val="clear" w:color="auto" w:fill="FFFFFF"/>
          </w:tcPr>
          <w:p w14:paraId="77C343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1909B4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132</w:t>
            </w:r>
          </w:p>
        </w:tc>
        <w:tc>
          <w:tcPr>
            <w:tcW w:w="855" w:type="dxa"/>
            <w:tcBorders>
              <w:top w:val="nil"/>
              <w:left w:val="nil"/>
              <w:bottom w:val="single" w:sz="4" w:space="0" w:color="000000"/>
              <w:right w:val="single" w:sz="4" w:space="0" w:color="000000"/>
            </w:tcBorders>
            <w:shd w:val="clear" w:color="auto" w:fill="FFFFFF"/>
          </w:tcPr>
          <w:p w14:paraId="24579C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164</w:t>
            </w:r>
          </w:p>
        </w:tc>
        <w:tc>
          <w:tcPr>
            <w:tcW w:w="855" w:type="dxa"/>
            <w:tcBorders>
              <w:top w:val="nil"/>
              <w:left w:val="nil"/>
              <w:bottom w:val="single" w:sz="4" w:space="0" w:color="000000"/>
              <w:right w:val="single" w:sz="4" w:space="0" w:color="000000"/>
            </w:tcBorders>
            <w:shd w:val="clear" w:color="auto" w:fill="FFFFFF"/>
          </w:tcPr>
          <w:p w14:paraId="502B58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196</w:t>
            </w:r>
          </w:p>
        </w:tc>
        <w:tc>
          <w:tcPr>
            <w:tcW w:w="1050" w:type="dxa"/>
            <w:tcBorders>
              <w:top w:val="nil"/>
              <w:left w:val="nil"/>
              <w:bottom w:val="single" w:sz="4" w:space="0" w:color="000000"/>
              <w:right w:val="single" w:sz="4" w:space="0" w:color="000000"/>
            </w:tcBorders>
          </w:tcPr>
          <w:p w14:paraId="29EC60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C34A3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A6ABC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BDEFA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43F22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5233C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E1C1BD4" w14:textId="77777777" w:rsidTr="00F95DB0">
        <w:trPr>
          <w:trHeight w:val="630"/>
        </w:trPr>
        <w:tc>
          <w:tcPr>
            <w:tcW w:w="1426" w:type="dxa"/>
            <w:tcBorders>
              <w:top w:val="nil"/>
              <w:left w:val="single" w:sz="4" w:space="0" w:color="000000"/>
              <w:bottom w:val="single" w:sz="4" w:space="0" w:color="000000"/>
              <w:right w:val="nil"/>
            </w:tcBorders>
            <w:vAlign w:val="bottom"/>
          </w:tcPr>
          <w:p w14:paraId="1985D4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3E3CBF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001.03</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3B8C46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Mitra Kerja yang melaksanakan fasilitasi pendidikan kependudukan Jalur Nonformal</w:t>
            </w:r>
          </w:p>
        </w:tc>
        <w:tc>
          <w:tcPr>
            <w:tcW w:w="705" w:type="dxa"/>
            <w:tcBorders>
              <w:top w:val="nil"/>
              <w:left w:val="nil"/>
              <w:bottom w:val="single" w:sz="4" w:space="0" w:color="000000"/>
              <w:right w:val="single" w:sz="4" w:space="0" w:color="000000"/>
            </w:tcBorders>
          </w:tcPr>
          <w:p w14:paraId="0F87FF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6F5C02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w:t>
            </w:r>
          </w:p>
        </w:tc>
        <w:tc>
          <w:tcPr>
            <w:tcW w:w="855" w:type="dxa"/>
            <w:tcBorders>
              <w:top w:val="nil"/>
              <w:left w:val="nil"/>
              <w:bottom w:val="single" w:sz="4" w:space="0" w:color="000000"/>
              <w:right w:val="single" w:sz="4" w:space="0" w:color="000000"/>
            </w:tcBorders>
            <w:shd w:val="clear" w:color="auto" w:fill="FFFFFF"/>
          </w:tcPr>
          <w:p w14:paraId="37E53E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FFFFFF"/>
          </w:tcPr>
          <w:p w14:paraId="7097E9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w:t>
            </w:r>
          </w:p>
        </w:tc>
        <w:tc>
          <w:tcPr>
            <w:tcW w:w="855" w:type="dxa"/>
            <w:tcBorders>
              <w:top w:val="nil"/>
              <w:left w:val="nil"/>
              <w:bottom w:val="single" w:sz="4" w:space="0" w:color="000000"/>
              <w:right w:val="single" w:sz="4" w:space="0" w:color="000000"/>
            </w:tcBorders>
            <w:shd w:val="clear" w:color="auto" w:fill="FFFFFF"/>
          </w:tcPr>
          <w:p w14:paraId="0ED3BC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102</w:t>
            </w:r>
          </w:p>
        </w:tc>
        <w:tc>
          <w:tcPr>
            <w:tcW w:w="855" w:type="dxa"/>
            <w:tcBorders>
              <w:top w:val="nil"/>
              <w:left w:val="nil"/>
              <w:bottom w:val="single" w:sz="4" w:space="0" w:color="000000"/>
              <w:right w:val="single" w:sz="4" w:space="0" w:color="000000"/>
            </w:tcBorders>
            <w:shd w:val="clear" w:color="auto" w:fill="FFFFFF"/>
          </w:tcPr>
          <w:p w14:paraId="6BE64C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136</w:t>
            </w:r>
          </w:p>
        </w:tc>
        <w:tc>
          <w:tcPr>
            <w:tcW w:w="855" w:type="dxa"/>
            <w:tcBorders>
              <w:top w:val="nil"/>
              <w:left w:val="nil"/>
              <w:bottom w:val="single" w:sz="4" w:space="0" w:color="000000"/>
              <w:right w:val="single" w:sz="4" w:space="0" w:color="000000"/>
            </w:tcBorders>
            <w:shd w:val="clear" w:color="auto" w:fill="FFFFFF"/>
          </w:tcPr>
          <w:p w14:paraId="7D075D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170</w:t>
            </w:r>
          </w:p>
        </w:tc>
        <w:tc>
          <w:tcPr>
            <w:tcW w:w="1050" w:type="dxa"/>
            <w:tcBorders>
              <w:top w:val="nil"/>
              <w:left w:val="nil"/>
              <w:bottom w:val="single" w:sz="4" w:space="0" w:color="000000"/>
              <w:right w:val="single" w:sz="4" w:space="0" w:color="000000"/>
            </w:tcBorders>
          </w:tcPr>
          <w:p w14:paraId="1E964C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6FF95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6097D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51579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3E216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38B32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C178324" w14:textId="77777777" w:rsidTr="00F95DB0">
        <w:trPr>
          <w:trHeight w:val="1065"/>
        </w:trPr>
        <w:tc>
          <w:tcPr>
            <w:tcW w:w="1426" w:type="dxa"/>
            <w:tcBorders>
              <w:top w:val="single" w:sz="4" w:space="0" w:color="000000"/>
              <w:left w:val="single" w:sz="4" w:space="0" w:color="000000"/>
              <w:bottom w:val="single" w:sz="4" w:space="0" w:color="000000"/>
              <w:right w:val="nil"/>
            </w:tcBorders>
            <w:vAlign w:val="bottom"/>
          </w:tcPr>
          <w:p w14:paraId="176485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000000"/>
              <w:left w:val="single" w:sz="4" w:space="0" w:color="000000"/>
              <w:bottom w:val="single" w:sz="4" w:space="0" w:color="000000"/>
              <w:right w:val="single" w:sz="4" w:space="0" w:color="000000"/>
            </w:tcBorders>
          </w:tcPr>
          <w:p w14:paraId="0674D2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001.04</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4AC28D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Pusat Edukasi Kependudukan untuk Masyarakat (PESAT) yang melaksanakan fasilitasi pendidikan kependudukan Jalur Informal</w:t>
            </w:r>
          </w:p>
        </w:tc>
        <w:tc>
          <w:tcPr>
            <w:tcW w:w="705" w:type="dxa"/>
            <w:tcBorders>
              <w:top w:val="nil"/>
              <w:left w:val="nil"/>
              <w:bottom w:val="single" w:sz="4" w:space="0" w:color="000000"/>
              <w:right w:val="single" w:sz="4" w:space="0" w:color="000000"/>
            </w:tcBorders>
          </w:tcPr>
          <w:p w14:paraId="24BAC4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2C0050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1096</w:t>
            </w:r>
          </w:p>
        </w:tc>
        <w:tc>
          <w:tcPr>
            <w:tcW w:w="855" w:type="dxa"/>
            <w:tcBorders>
              <w:top w:val="nil"/>
              <w:left w:val="nil"/>
              <w:bottom w:val="single" w:sz="4" w:space="0" w:color="000000"/>
              <w:right w:val="single" w:sz="4" w:space="0" w:color="000000"/>
            </w:tcBorders>
            <w:shd w:val="clear" w:color="auto" w:fill="FFFFFF"/>
          </w:tcPr>
          <w:p w14:paraId="231D7B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1134</w:t>
            </w:r>
          </w:p>
        </w:tc>
        <w:tc>
          <w:tcPr>
            <w:tcW w:w="855" w:type="dxa"/>
            <w:tcBorders>
              <w:top w:val="nil"/>
              <w:left w:val="nil"/>
              <w:bottom w:val="single" w:sz="4" w:space="0" w:color="000000"/>
              <w:right w:val="single" w:sz="4" w:space="0" w:color="000000"/>
            </w:tcBorders>
            <w:shd w:val="clear" w:color="auto" w:fill="FFFFFF"/>
          </w:tcPr>
          <w:p w14:paraId="3D2AA7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1253</w:t>
            </w:r>
          </w:p>
        </w:tc>
        <w:tc>
          <w:tcPr>
            <w:tcW w:w="855" w:type="dxa"/>
            <w:tcBorders>
              <w:top w:val="nil"/>
              <w:left w:val="nil"/>
              <w:bottom w:val="single" w:sz="4" w:space="0" w:color="000000"/>
              <w:right w:val="single" w:sz="4" w:space="0" w:color="000000"/>
            </w:tcBorders>
            <w:shd w:val="clear" w:color="auto" w:fill="FFFFFF"/>
          </w:tcPr>
          <w:p w14:paraId="286006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1372</w:t>
            </w:r>
          </w:p>
        </w:tc>
        <w:tc>
          <w:tcPr>
            <w:tcW w:w="855" w:type="dxa"/>
            <w:tcBorders>
              <w:top w:val="nil"/>
              <w:left w:val="nil"/>
              <w:bottom w:val="single" w:sz="4" w:space="0" w:color="000000"/>
              <w:right w:val="single" w:sz="4" w:space="0" w:color="000000"/>
            </w:tcBorders>
            <w:shd w:val="clear" w:color="auto" w:fill="FFFFFF"/>
          </w:tcPr>
          <w:p w14:paraId="06F05A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1491</w:t>
            </w:r>
          </w:p>
        </w:tc>
        <w:tc>
          <w:tcPr>
            <w:tcW w:w="855" w:type="dxa"/>
            <w:tcBorders>
              <w:top w:val="nil"/>
              <w:left w:val="nil"/>
              <w:bottom w:val="single" w:sz="4" w:space="0" w:color="000000"/>
              <w:right w:val="single" w:sz="4" w:space="0" w:color="000000"/>
            </w:tcBorders>
            <w:shd w:val="clear" w:color="auto" w:fill="FFFFFF"/>
          </w:tcPr>
          <w:p w14:paraId="4DDF17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1610</w:t>
            </w:r>
          </w:p>
        </w:tc>
        <w:tc>
          <w:tcPr>
            <w:tcW w:w="1050" w:type="dxa"/>
            <w:tcBorders>
              <w:top w:val="nil"/>
              <w:left w:val="nil"/>
              <w:bottom w:val="single" w:sz="4" w:space="0" w:color="000000"/>
              <w:right w:val="single" w:sz="4" w:space="0" w:color="000000"/>
            </w:tcBorders>
          </w:tcPr>
          <w:p w14:paraId="0294FB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87266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7C669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1C171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522A7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D8A42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45AFCB5" w14:textId="77777777" w:rsidTr="00F95DB0">
        <w:trPr>
          <w:trHeight w:val="1230"/>
        </w:trPr>
        <w:tc>
          <w:tcPr>
            <w:tcW w:w="1426" w:type="dxa"/>
            <w:vMerge w:val="restart"/>
            <w:tcBorders>
              <w:top w:val="single" w:sz="4" w:space="0" w:color="000000"/>
              <w:left w:val="single" w:sz="4" w:space="0" w:color="000000"/>
              <w:right w:val="single" w:sz="4" w:space="0" w:color="000000"/>
            </w:tcBorders>
          </w:tcPr>
          <w:p w14:paraId="5D0EDA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Analisa Dampak Kependudukan</w:t>
            </w:r>
          </w:p>
          <w:p w14:paraId="1DEF21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9CFAFC"/>
          </w:tcPr>
          <w:p w14:paraId="79E82E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8.1</w:t>
            </w:r>
          </w:p>
        </w:tc>
        <w:tc>
          <w:tcPr>
            <w:tcW w:w="2085" w:type="dxa"/>
            <w:gridSpan w:val="2"/>
            <w:tcBorders>
              <w:top w:val="nil"/>
              <w:left w:val="nil"/>
              <w:bottom w:val="single" w:sz="4" w:space="0" w:color="000000"/>
              <w:right w:val="single" w:sz="4" w:space="0" w:color="000000"/>
            </w:tcBorders>
            <w:shd w:val="clear" w:color="auto" w:fill="9CFAFC"/>
          </w:tcPr>
          <w:p w14:paraId="5B3B18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Implementasi Penanganan Terpadu Dampak Kependudukan</w:t>
            </w:r>
          </w:p>
        </w:tc>
        <w:tc>
          <w:tcPr>
            <w:tcW w:w="705" w:type="dxa"/>
            <w:tcBorders>
              <w:top w:val="nil"/>
              <w:left w:val="nil"/>
              <w:bottom w:val="single" w:sz="4" w:space="0" w:color="000000"/>
              <w:right w:val="single" w:sz="4" w:space="0" w:color="000000"/>
            </w:tcBorders>
            <w:shd w:val="clear" w:color="auto" w:fill="9CFAFC"/>
          </w:tcPr>
          <w:p w14:paraId="052657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AEB8A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93213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116E3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63458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12730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77CA3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63A1C8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1.656,38</w:t>
            </w:r>
          </w:p>
        </w:tc>
        <w:tc>
          <w:tcPr>
            <w:tcW w:w="1050" w:type="dxa"/>
            <w:tcBorders>
              <w:top w:val="nil"/>
              <w:left w:val="nil"/>
              <w:bottom w:val="single" w:sz="4" w:space="0" w:color="000000"/>
              <w:right w:val="single" w:sz="4" w:space="0" w:color="000000"/>
            </w:tcBorders>
            <w:shd w:val="clear" w:color="auto" w:fill="9CFAFC"/>
          </w:tcPr>
          <w:p w14:paraId="5091CE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1.755,76</w:t>
            </w:r>
          </w:p>
        </w:tc>
        <w:tc>
          <w:tcPr>
            <w:tcW w:w="1140" w:type="dxa"/>
            <w:tcBorders>
              <w:top w:val="nil"/>
              <w:left w:val="nil"/>
              <w:bottom w:val="single" w:sz="4" w:space="0" w:color="000000"/>
              <w:right w:val="single" w:sz="4" w:space="0" w:color="000000"/>
            </w:tcBorders>
            <w:shd w:val="clear" w:color="auto" w:fill="9CFAFC"/>
          </w:tcPr>
          <w:p w14:paraId="04A5BE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1.861,10</w:t>
            </w:r>
          </w:p>
        </w:tc>
        <w:tc>
          <w:tcPr>
            <w:tcW w:w="1050" w:type="dxa"/>
            <w:tcBorders>
              <w:top w:val="nil"/>
              <w:left w:val="nil"/>
              <w:bottom w:val="single" w:sz="4" w:space="0" w:color="000000"/>
              <w:right w:val="single" w:sz="4" w:space="0" w:color="000000"/>
            </w:tcBorders>
            <w:shd w:val="clear" w:color="auto" w:fill="9CFAFC"/>
          </w:tcPr>
          <w:p w14:paraId="6599F2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1.972,77</w:t>
            </w:r>
          </w:p>
        </w:tc>
        <w:tc>
          <w:tcPr>
            <w:tcW w:w="1030" w:type="dxa"/>
            <w:tcBorders>
              <w:top w:val="nil"/>
              <w:left w:val="nil"/>
              <w:bottom w:val="single" w:sz="4" w:space="0" w:color="000000"/>
              <w:right w:val="single" w:sz="4" w:space="0" w:color="000000"/>
            </w:tcBorders>
            <w:shd w:val="clear" w:color="auto" w:fill="9CFAFC"/>
          </w:tcPr>
          <w:p w14:paraId="5DFE83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2.091,14</w:t>
            </w:r>
          </w:p>
        </w:tc>
        <w:tc>
          <w:tcPr>
            <w:tcW w:w="1159" w:type="dxa"/>
            <w:tcBorders>
              <w:top w:val="nil"/>
              <w:left w:val="nil"/>
              <w:bottom w:val="single" w:sz="4" w:space="0" w:color="000000"/>
              <w:right w:val="single" w:sz="4" w:space="0" w:color="000000"/>
            </w:tcBorders>
            <w:shd w:val="clear" w:color="auto" w:fill="9CFAFC"/>
          </w:tcPr>
          <w:p w14:paraId="0803C9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Direktorat Analisa Dampak Kependudukan </w:t>
            </w:r>
          </w:p>
        </w:tc>
      </w:tr>
      <w:tr w:rsidR="00BA53F8" w:rsidRPr="00AC71E2" w14:paraId="778EA486" w14:textId="77777777" w:rsidTr="00F95DB0">
        <w:trPr>
          <w:trHeight w:val="1350"/>
        </w:trPr>
        <w:tc>
          <w:tcPr>
            <w:tcW w:w="1426" w:type="dxa"/>
            <w:vMerge/>
            <w:tcBorders>
              <w:left w:val="single" w:sz="4" w:space="0" w:color="000000"/>
              <w:right w:val="single" w:sz="4" w:space="0" w:color="000000"/>
            </w:tcBorders>
          </w:tcPr>
          <w:p w14:paraId="019D6FB8"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0FD38F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423AE1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pemerintah daerah yang memanfaatkan Sistem Peringatan Dini Dampak Kependudukan sebagai bahan advokasi kebijakan daerah</w:t>
            </w:r>
          </w:p>
        </w:tc>
        <w:tc>
          <w:tcPr>
            <w:tcW w:w="705" w:type="dxa"/>
            <w:tcBorders>
              <w:top w:val="single" w:sz="4" w:space="0" w:color="000000"/>
              <w:left w:val="nil"/>
              <w:bottom w:val="single" w:sz="4" w:space="0" w:color="000000"/>
              <w:right w:val="single" w:sz="4" w:space="0" w:color="000000"/>
            </w:tcBorders>
          </w:tcPr>
          <w:p w14:paraId="67DC27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03F21C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50,7</w:t>
            </w:r>
            <w:r w:rsidRPr="00AC71E2">
              <w:rPr>
                <w:rFonts w:ascii="Bookman Old Style" w:eastAsia="Bookman Old Style" w:hAnsi="Bookman Old Style" w:cs="Bookman Old Style"/>
                <w:sz w:val="12"/>
                <w:szCs w:val="12"/>
              </w:rPr>
              <w:br/>
              <w:t>(20 Prov</w:t>
            </w:r>
            <w:r w:rsidRPr="00AC71E2">
              <w:rPr>
                <w:rFonts w:ascii="Bookman Old Style" w:eastAsia="Bookman Old Style" w:hAnsi="Bookman Old Style" w:cs="Bookman Old Style"/>
                <w:sz w:val="12"/>
                <w:szCs w:val="12"/>
              </w:rPr>
              <w:br/>
              <w:t>257 Kab/Kota)</w:t>
            </w:r>
            <w:r w:rsidRPr="00AC71E2">
              <w:rPr>
                <w:rFonts w:ascii="Bookman Old Style" w:eastAsia="Bookman Old Style" w:hAnsi="Bookman Old Style" w:cs="Bookman Old Style"/>
                <w:sz w:val="12"/>
                <w:szCs w:val="12"/>
              </w:rPr>
              <w:br/>
              <w:t>(2024)</w:t>
            </w:r>
          </w:p>
        </w:tc>
        <w:tc>
          <w:tcPr>
            <w:tcW w:w="855" w:type="dxa"/>
            <w:tcBorders>
              <w:top w:val="single" w:sz="4" w:space="0" w:color="000000"/>
              <w:left w:val="nil"/>
              <w:bottom w:val="single" w:sz="4" w:space="0" w:color="000000"/>
              <w:right w:val="single" w:sz="4" w:space="0" w:color="000000"/>
            </w:tcBorders>
            <w:shd w:val="clear" w:color="auto" w:fill="FFFFFF"/>
          </w:tcPr>
          <w:p w14:paraId="7A2F00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60,6</w:t>
            </w:r>
            <w:r w:rsidRPr="00AC71E2">
              <w:rPr>
                <w:rFonts w:ascii="Bookman Old Style" w:eastAsia="Bookman Old Style" w:hAnsi="Bookman Old Style" w:cs="Bookman Old Style"/>
                <w:sz w:val="12"/>
                <w:szCs w:val="12"/>
              </w:rPr>
              <w:br/>
              <w:t>(23 Prov</w:t>
            </w:r>
            <w:r w:rsidRPr="00AC71E2">
              <w:rPr>
                <w:rFonts w:ascii="Bookman Old Style" w:eastAsia="Bookman Old Style" w:hAnsi="Bookman Old Style" w:cs="Bookman Old Style"/>
                <w:sz w:val="12"/>
                <w:szCs w:val="12"/>
              </w:rPr>
              <w:br/>
              <w:t>308 Kab/Kota)</w:t>
            </w:r>
          </w:p>
        </w:tc>
        <w:tc>
          <w:tcPr>
            <w:tcW w:w="855" w:type="dxa"/>
            <w:tcBorders>
              <w:top w:val="single" w:sz="4" w:space="0" w:color="000000"/>
              <w:left w:val="nil"/>
              <w:bottom w:val="single" w:sz="4" w:space="0" w:color="000000"/>
              <w:right w:val="single" w:sz="4" w:space="0" w:color="000000"/>
            </w:tcBorders>
            <w:shd w:val="clear" w:color="auto" w:fill="FFFFFF"/>
          </w:tcPr>
          <w:p w14:paraId="782C49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65,9</w:t>
            </w:r>
            <w:r w:rsidRPr="00AC71E2">
              <w:rPr>
                <w:rFonts w:ascii="Bookman Old Style" w:eastAsia="Bookman Old Style" w:hAnsi="Bookman Old Style" w:cs="Bookman Old Style"/>
                <w:sz w:val="12"/>
                <w:szCs w:val="12"/>
              </w:rPr>
              <w:br/>
              <w:t>(26 Prov</w:t>
            </w:r>
            <w:r w:rsidRPr="00AC71E2">
              <w:rPr>
                <w:rFonts w:ascii="Bookman Old Style" w:eastAsia="Bookman Old Style" w:hAnsi="Bookman Old Style" w:cs="Bookman Old Style"/>
                <w:sz w:val="12"/>
                <w:szCs w:val="12"/>
              </w:rPr>
              <w:br/>
              <w:t>334 Kab/Kota)</w:t>
            </w:r>
          </w:p>
        </w:tc>
        <w:tc>
          <w:tcPr>
            <w:tcW w:w="855" w:type="dxa"/>
            <w:tcBorders>
              <w:top w:val="nil"/>
              <w:left w:val="nil"/>
              <w:bottom w:val="single" w:sz="4" w:space="0" w:color="000000"/>
              <w:right w:val="single" w:sz="4" w:space="0" w:color="000000"/>
            </w:tcBorders>
            <w:shd w:val="clear" w:color="auto" w:fill="FFFFFF"/>
          </w:tcPr>
          <w:p w14:paraId="55FFC8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71,4</w:t>
            </w:r>
            <w:r w:rsidRPr="00AC71E2">
              <w:rPr>
                <w:rFonts w:ascii="Bookman Old Style" w:eastAsia="Bookman Old Style" w:hAnsi="Bookman Old Style" w:cs="Bookman Old Style"/>
                <w:sz w:val="12"/>
                <w:szCs w:val="12"/>
              </w:rPr>
              <w:br/>
              <w:t>(30 Prov</w:t>
            </w:r>
            <w:r w:rsidRPr="00AC71E2">
              <w:rPr>
                <w:rFonts w:ascii="Bookman Old Style" w:eastAsia="Bookman Old Style" w:hAnsi="Bookman Old Style" w:cs="Bookman Old Style"/>
                <w:sz w:val="12"/>
                <w:szCs w:val="12"/>
              </w:rPr>
              <w:br/>
              <w:t>360 Kab/Kota)</w:t>
            </w:r>
          </w:p>
        </w:tc>
        <w:tc>
          <w:tcPr>
            <w:tcW w:w="855" w:type="dxa"/>
            <w:tcBorders>
              <w:top w:val="nil"/>
              <w:left w:val="nil"/>
              <w:bottom w:val="single" w:sz="4" w:space="0" w:color="000000"/>
              <w:right w:val="single" w:sz="4" w:space="0" w:color="000000"/>
            </w:tcBorders>
            <w:shd w:val="clear" w:color="auto" w:fill="FFFFFF"/>
          </w:tcPr>
          <w:p w14:paraId="50B69E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76,7</w:t>
            </w:r>
            <w:r w:rsidRPr="00AC71E2">
              <w:rPr>
                <w:rFonts w:ascii="Bookman Old Style" w:eastAsia="Bookman Old Style" w:hAnsi="Bookman Old Style" w:cs="Bookman Old Style"/>
                <w:sz w:val="12"/>
                <w:szCs w:val="12"/>
              </w:rPr>
              <w:br/>
              <w:t>(34 Prov</w:t>
            </w:r>
            <w:r w:rsidRPr="00AC71E2">
              <w:rPr>
                <w:rFonts w:ascii="Bookman Old Style" w:eastAsia="Bookman Old Style" w:hAnsi="Bookman Old Style" w:cs="Bookman Old Style"/>
                <w:sz w:val="12"/>
                <w:szCs w:val="12"/>
              </w:rPr>
              <w:br/>
              <w:t>385 Kab/Kota)</w:t>
            </w:r>
          </w:p>
        </w:tc>
        <w:tc>
          <w:tcPr>
            <w:tcW w:w="855" w:type="dxa"/>
            <w:tcBorders>
              <w:top w:val="nil"/>
              <w:left w:val="nil"/>
              <w:bottom w:val="single" w:sz="4" w:space="0" w:color="000000"/>
              <w:right w:val="single" w:sz="4" w:space="0" w:color="000000"/>
            </w:tcBorders>
            <w:shd w:val="clear" w:color="auto" w:fill="FFFFFF"/>
          </w:tcPr>
          <w:p w14:paraId="08EE8B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82,2</w:t>
            </w:r>
            <w:r w:rsidRPr="00AC71E2">
              <w:rPr>
                <w:rFonts w:ascii="Bookman Old Style" w:eastAsia="Bookman Old Style" w:hAnsi="Bookman Old Style" w:cs="Bookman Old Style"/>
                <w:sz w:val="12"/>
                <w:szCs w:val="12"/>
              </w:rPr>
              <w:br/>
              <w:t>(38 Prov</w:t>
            </w:r>
            <w:r w:rsidRPr="00AC71E2">
              <w:rPr>
                <w:rFonts w:ascii="Bookman Old Style" w:eastAsia="Bookman Old Style" w:hAnsi="Bookman Old Style" w:cs="Bookman Old Style"/>
                <w:sz w:val="12"/>
                <w:szCs w:val="12"/>
              </w:rPr>
              <w:br/>
              <w:t>411 Kab/Kota)</w:t>
            </w:r>
          </w:p>
        </w:tc>
        <w:tc>
          <w:tcPr>
            <w:tcW w:w="1050" w:type="dxa"/>
            <w:tcBorders>
              <w:top w:val="nil"/>
              <w:left w:val="nil"/>
              <w:bottom w:val="single" w:sz="4" w:space="0" w:color="000000"/>
              <w:right w:val="single" w:sz="4" w:space="0" w:color="000000"/>
            </w:tcBorders>
          </w:tcPr>
          <w:p w14:paraId="425F11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43E6D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9F737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C2175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AB87D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2BAE9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08EED0D" w14:textId="77777777" w:rsidTr="00F95DB0">
        <w:trPr>
          <w:trHeight w:val="720"/>
        </w:trPr>
        <w:tc>
          <w:tcPr>
            <w:tcW w:w="1426" w:type="dxa"/>
            <w:vMerge/>
            <w:tcBorders>
              <w:left w:val="single" w:sz="4" w:space="0" w:color="000000"/>
              <w:right w:val="single" w:sz="4" w:space="0" w:color="000000"/>
            </w:tcBorders>
          </w:tcPr>
          <w:p w14:paraId="364AAD74"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69ED0F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tcPr>
          <w:p w14:paraId="46873B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Kampung Keluarga Berkualitas yang melaksanakan penanganan terpadu dampak kependudukan</w:t>
            </w:r>
          </w:p>
        </w:tc>
        <w:tc>
          <w:tcPr>
            <w:tcW w:w="705" w:type="dxa"/>
            <w:tcBorders>
              <w:top w:val="single" w:sz="4" w:space="0" w:color="000000"/>
              <w:left w:val="nil"/>
              <w:bottom w:val="single" w:sz="4" w:space="0" w:color="000000"/>
              <w:right w:val="single" w:sz="4" w:space="0" w:color="000000"/>
            </w:tcBorders>
          </w:tcPr>
          <w:p w14:paraId="4D0834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4ECE6E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30 </w:t>
            </w:r>
            <w:r w:rsidRPr="00AC71E2">
              <w:rPr>
                <w:rFonts w:ascii="Bookman Old Style" w:eastAsia="Bookman Old Style" w:hAnsi="Bookman Old Style" w:cs="Bookman Old Style"/>
                <w:sz w:val="12"/>
                <w:szCs w:val="12"/>
              </w:rPr>
              <w:br/>
              <w:t>(2024)</w:t>
            </w:r>
          </w:p>
        </w:tc>
        <w:tc>
          <w:tcPr>
            <w:tcW w:w="855" w:type="dxa"/>
            <w:tcBorders>
              <w:top w:val="single" w:sz="4" w:space="0" w:color="000000"/>
              <w:left w:val="nil"/>
              <w:bottom w:val="single" w:sz="4" w:space="0" w:color="000000"/>
              <w:right w:val="single" w:sz="4" w:space="0" w:color="000000"/>
            </w:tcBorders>
            <w:shd w:val="clear" w:color="auto" w:fill="FFFFFF"/>
          </w:tcPr>
          <w:p w14:paraId="607A37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w:t>
            </w:r>
          </w:p>
        </w:tc>
        <w:tc>
          <w:tcPr>
            <w:tcW w:w="855" w:type="dxa"/>
            <w:tcBorders>
              <w:top w:val="single" w:sz="4" w:space="0" w:color="000000"/>
              <w:left w:val="nil"/>
              <w:bottom w:val="single" w:sz="4" w:space="0" w:color="000000"/>
              <w:right w:val="single" w:sz="4" w:space="0" w:color="000000"/>
            </w:tcBorders>
            <w:shd w:val="clear" w:color="auto" w:fill="FFFFFF"/>
          </w:tcPr>
          <w:p w14:paraId="4BB0EF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w:t>
            </w:r>
          </w:p>
        </w:tc>
        <w:tc>
          <w:tcPr>
            <w:tcW w:w="855" w:type="dxa"/>
            <w:tcBorders>
              <w:top w:val="nil"/>
              <w:left w:val="nil"/>
              <w:bottom w:val="single" w:sz="4" w:space="0" w:color="000000"/>
              <w:right w:val="single" w:sz="4" w:space="0" w:color="000000"/>
            </w:tcBorders>
            <w:shd w:val="clear" w:color="auto" w:fill="FFFFFF"/>
          </w:tcPr>
          <w:p w14:paraId="5DE9FA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w:t>
            </w:r>
          </w:p>
        </w:tc>
        <w:tc>
          <w:tcPr>
            <w:tcW w:w="855" w:type="dxa"/>
            <w:tcBorders>
              <w:top w:val="nil"/>
              <w:left w:val="nil"/>
              <w:bottom w:val="single" w:sz="4" w:space="0" w:color="000000"/>
              <w:right w:val="single" w:sz="4" w:space="0" w:color="000000"/>
            </w:tcBorders>
            <w:shd w:val="clear" w:color="auto" w:fill="FFFFFF"/>
          </w:tcPr>
          <w:p w14:paraId="74326C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shd w:val="clear" w:color="auto" w:fill="FFFFFF"/>
          </w:tcPr>
          <w:p w14:paraId="4D6EB4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w:t>
            </w:r>
          </w:p>
        </w:tc>
        <w:tc>
          <w:tcPr>
            <w:tcW w:w="1050" w:type="dxa"/>
            <w:tcBorders>
              <w:top w:val="nil"/>
              <w:left w:val="nil"/>
              <w:bottom w:val="single" w:sz="4" w:space="0" w:color="000000"/>
              <w:right w:val="single" w:sz="4" w:space="0" w:color="000000"/>
            </w:tcBorders>
          </w:tcPr>
          <w:p w14:paraId="2AFD4A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23262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1EF9C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064C1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45231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047E0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AE0A820" w14:textId="77777777" w:rsidTr="00F95DB0">
        <w:trPr>
          <w:trHeight w:val="1110"/>
        </w:trPr>
        <w:tc>
          <w:tcPr>
            <w:tcW w:w="1426" w:type="dxa"/>
            <w:vMerge/>
            <w:tcBorders>
              <w:left w:val="single" w:sz="4" w:space="0" w:color="000000"/>
              <w:right w:val="single" w:sz="4" w:space="0" w:color="000000"/>
            </w:tcBorders>
          </w:tcPr>
          <w:p w14:paraId="4628ECD4"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nil"/>
              <w:right w:val="single" w:sz="4" w:space="0" w:color="000000"/>
            </w:tcBorders>
          </w:tcPr>
          <w:p w14:paraId="2B126A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single" w:sz="4" w:space="0" w:color="000000"/>
              <w:left w:val="nil"/>
              <w:bottom w:val="single" w:sz="4" w:space="0" w:color="000000"/>
              <w:right w:val="single" w:sz="4" w:space="0" w:color="000000"/>
            </w:tcBorders>
          </w:tcPr>
          <w:p w14:paraId="7C8A3A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pemerintah daerah yang memanfaatkan hasil analisis dampak kependudukan sebagai rekomendasi kebijakan pembangunan sektor terkait</w:t>
            </w:r>
          </w:p>
        </w:tc>
        <w:tc>
          <w:tcPr>
            <w:tcW w:w="705" w:type="dxa"/>
            <w:tcBorders>
              <w:top w:val="single" w:sz="4" w:space="0" w:color="000000"/>
              <w:left w:val="nil"/>
              <w:bottom w:val="single" w:sz="4" w:space="0" w:color="000000"/>
              <w:right w:val="single" w:sz="4" w:space="0" w:color="000000"/>
            </w:tcBorders>
          </w:tcPr>
          <w:p w14:paraId="5DEC9B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590644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81,6</w:t>
            </w:r>
            <w:r w:rsidRPr="00AC71E2">
              <w:rPr>
                <w:rFonts w:ascii="Bookman Old Style" w:eastAsia="Bookman Old Style" w:hAnsi="Bookman Old Style" w:cs="Bookman Old Style"/>
                <w:sz w:val="12"/>
                <w:szCs w:val="12"/>
                <w:lang w:val="en-US"/>
              </w:rPr>
              <w:t xml:space="preserve"> </w:t>
            </w:r>
            <w:r w:rsidRPr="00AC71E2">
              <w:rPr>
                <w:rFonts w:ascii="Bookman Old Style" w:eastAsia="Bookman Old Style" w:hAnsi="Bookman Old Style" w:cs="Bookman Old Style"/>
                <w:sz w:val="12"/>
                <w:szCs w:val="12"/>
                <w:lang w:val="en-US"/>
              </w:rPr>
              <w:br/>
            </w:r>
            <w:r w:rsidRPr="00AC71E2">
              <w:rPr>
                <w:rFonts w:ascii="Bookman Old Style" w:eastAsia="Bookman Old Style" w:hAnsi="Bookman Old Style" w:cs="Bookman Old Style"/>
                <w:sz w:val="12"/>
                <w:szCs w:val="12"/>
              </w:rPr>
              <w:t>(2024)</w:t>
            </w:r>
          </w:p>
        </w:tc>
        <w:tc>
          <w:tcPr>
            <w:tcW w:w="855" w:type="dxa"/>
            <w:tcBorders>
              <w:top w:val="single" w:sz="4" w:space="0" w:color="000000"/>
              <w:left w:val="nil"/>
              <w:bottom w:val="single" w:sz="4" w:space="0" w:color="000000"/>
              <w:right w:val="single" w:sz="4" w:space="0" w:color="000000"/>
            </w:tcBorders>
            <w:shd w:val="clear" w:color="auto" w:fill="FFFFFF"/>
          </w:tcPr>
          <w:p w14:paraId="607075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89,5</w:t>
            </w:r>
          </w:p>
        </w:tc>
        <w:tc>
          <w:tcPr>
            <w:tcW w:w="855" w:type="dxa"/>
            <w:tcBorders>
              <w:top w:val="single" w:sz="4" w:space="0" w:color="000000"/>
              <w:left w:val="nil"/>
              <w:bottom w:val="single" w:sz="4" w:space="0" w:color="000000"/>
              <w:right w:val="single" w:sz="4" w:space="0" w:color="000000"/>
            </w:tcBorders>
            <w:shd w:val="clear" w:color="auto" w:fill="FFFFFF"/>
          </w:tcPr>
          <w:p w14:paraId="5549AC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92,1</w:t>
            </w:r>
          </w:p>
        </w:tc>
        <w:tc>
          <w:tcPr>
            <w:tcW w:w="855" w:type="dxa"/>
            <w:tcBorders>
              <w:top w:val="nil"/>
              <w:left w:val="nil"/>
              <w:bottom w:val="single" w:sz="4" w:space="0" w:color="000000"/>
              <w:right w:val="single" w:sz="4" w:space="0" w:color="000000"/>
            </w:tcBorders>
            <w:shd w:val="clear" w:color="auto" w:fill="FFFFFF"/>
          </w:tcPr>
          <w:p w14:paraId="065F47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94,7</w:t>
            </w:r>
          </w:p>
        </w:tc>
        <w:tc>
          <w:tcPr>
            <w:tcW w:w="855" w:type="dxa"/>
            <w:tcBorders>
              <w:top w:val="nil"/>
              <w:left w:val="nil"/>
              <w:bottom w:val="single" w:sz="4" w:space="0" w:color="000000"/>
              <w:right w:val="single" w:sz="4" w:space="0" w:color="000000"/>
            </w:tcBorders>
            <w:shd w:val="clear" w:color="auto" w:fill="FFFFFF"/>
          </w:tcPr>
          <w:p w14:paraId="10588D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97,4</w:t>
            </w:r>
          </w:p>
        </w:tc>
        <w:tc>
          <w:tcPr>
            <w:tcW w:w="855" w:type="dxa"/>
            <w:tcBorders>
              <w:top w:val="nil"/>
              <w:left w:val="nil"/>
              <w:bottom w:val="single" w:sz="4" w:space="0" w:color="000000"/>
              <w:right w:val="single" w:sz="4" w:space="0" w:color="000000"/>
            </w:tcBorders>
            <w:shd w:val="clear" w:color="auto" w:fill="FFFFFF"/>
          </w:tcPr>
          <w:p w14:paraId="3042A9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085A9C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7386D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ADB7D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175AB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A4767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04F3C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D6D8435" w14:textId="77777777" w:rsidTr="00F95DB0">
        <w:trPr>
          <w:trHeight w:val="720"/>
        </w:trPr>
        <w:tc>
          <w:tcPr>
            <w:tcW w:w="1426" w:type="dxa"/>
            <w:vMerge/>
            <w:tcBorders>
              <w:left w:val="single" w:sz="4" w:space="0" w:color="000000"/>
              <w:bottom w:val="nil"/>
              <w:right w:val="single" w:sz="4" w:space="0" w:color="000000"/>
            </w:tcBorders>
            <w:vAlign w:val="bottom"/>
          </w:tcPr>
          <w:p w14:paraId="579E9DF4"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7B1E7A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5B54FA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dalam pelaksanaan analisis dampak kependudukan</w:t>
            </w:r>
          </w:p>
        </w:tc>
        <w:tc>
          <w:tcPr>
            <w:tcW w:w="705" w:type="dxa"/>
            <w:tcBorders>
              <w:top w:val="nil"/>
              <w:left w:val="nil"/>
              <w:bottom w:val="single" w:sz="4" w:space="0" w:color="000000"/>
              <w:right w:val="single" w:sz="4" w:space="0" w:color="000000"/>
            </w:tcBorders>
          </w:tcPr>
          <w:p w14:paraId="662BBD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70268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FFFFFF"/>
          </w:tcPr>
          <w:p w14:paraId="7264AA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1AE6E9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2790FC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003FF9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3163D9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5EA2C7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1.456,38</w:t>
            </w:r>
          </w:p>
        </w:tc>
        <w:tc>
          <w:tcPr>
            <w:tcW w:w="1050" w:type="dxa"/>
            <w:tcBorders>
              <w:top w:val="nil"/>
              <w:left w:val="nil"/>
              <w:bottom w:val="single" w:sz="4" w:space="0" w:color="000000"/>
              <w:right w:val="single" w:sz="4" w:space="0" w:color="000000"/>
            </w:tcBorders>
          </w:tcPr>
          <w:p w14:paraId="25C1A3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1.543,76</w:t>
            </w:r>
          </w:p>
        </w:tc>
        <w:tc>
          <w:tcPr>
            <w:tcW w:w="1140" w:type="dxa"/>
            <w:tcBorders>
              <w:top w:val="nil"/>
              <w:left w:val="nil"/>
              <w:bottom w:val="single" w:sz="4" w:space="0" w:color="000000"/>
              <w:right w:val="single" w:sz="4" w:space="0" w:color="000000"/>
            </w:tcBorders>
          </w:tcPr>
          <w:p w14:paraId="10B7F3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1.636,38</w:t>
            </w:r>
          </w:p>
        </w:tc>
        <w:tc>
          <w:tcPr>
            <w:tcW w:w="1050" w:type="dxa"/>
            <w:tcBorders>
              <w:top w:val="nil"/>
              <w:left w:val="nil"/>
              <w:bottom w:val="single" w:sz="4" w:space="0" w:color="000000"/>
              <w:right w:val="single" w:sz="4" w:space="0" w:color="000000"/>
            </w:tcBorders>
          </w:tcPr>
          <w:p w14:paraId="7C0D36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1.734,57</w:t>
            </w:r>
          </w:p>
        </w:tc>
        <w:tc>
          <w:tcPr>
            <w:tcW w:w="1030" w:type="dxa"/>
            <w:tcBorders>
              <w:top w:val="nil"/>
              <w:left w:val="nil"/>
              <w:bottom w:val="single" w:sz="4" w:space="0" w:color="000000"/>
              <w:right w:val="single" w:sz="4" w:space="0" w:color="000000"/>
            </w:tcBorders>
          </w:tcPr>
          <w:p w14:paraId="21FE29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1.838,64</w:t>
            </w:r>
          </w:p>
        </w:tc>
        <w:tc>
          <w:tcPr>
            <w:tcW w:w="1159" w:type="dxa"/>
            <w:tcBorders>
              <w:top w:val="nil"/>
              <w:left w:val="nil"/>
              <w:bottom w:val="single" w:sz="4" w:space="0" w:color="000000"/>
              <w:right w:val="single" w:sz="4" w:space="0" w:color="000000"/>
            </w:tcBorders>
            <w:vAlign w:val="bottom"/>
          </w:tcPr>
          <w:p w14:paraId="2E92B6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A6871B4" w14:textId="77777777" w:rsidTr="00F95DB0">
        <w:trPr>
          <w:trHeight w:val="720"/>
        </w:trPr>
        <w:tc>
          <w:tcPr>
            <w:tcW w:w="1426" w:type="dxa"/>
            <w:tcBorders>
              <w:top w:val="nil"/>
              <w:left w:val="single" w:sz="4" w:space="0" w:color="000000"/>
              <w:right w:val="nil"/>
            </w:tcBorders>
            <w:vAlign w:val="bottom"/>
          </w:tcPr>
          <w:p w14:paraId="7D75D4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2C7267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001.1</w:t>
            </w:r>
          </w:p>
        </w:tc>
        <w:tc>
          <w:tcPr>
            <w:tcW w:w="2085" w:type="dxa"/>
            <w:gridSpan w:val="2"/>
            <w:tcBorders>
              <w:top w:val="nil"/>
              <w:left w:val="nil"/>
              <w:bottom w:val="single" w:sz="4" w:space="0" w:color="000000"/>
              <w:right w:val="single" w:sz="4" w:space="0" w:color="000000"/>
            </w:tcBorders>
          </w:tcPr>
          <w:p w14:paraId="3C0843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pembinaan dalam memanfaatkan Sistem Peringatan Dini</w:t>
            </w:r>
          </w:p>
        </w:tc>
        <w:tc>
          <w:tcPr>
            <w:tcW w:w="705" w:type="dxa"/>
            <w:tcBorders>
              <w:top w:val="nil"/>
              <w:left w:val="nil"/>
              <w:bottom w:val="single" w:sz="4" w:space="0" w:color="000000"/>
              <w:right w:val="single" w:sz="4" w:space="0" w:color="000000"/>
            </w:tcBorders>
          </w:tcPr>
          <w:p w14:paraId="23FF91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E8BF2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FFFFFF"/>
          </w:tcPr>
          <w:p w14:paraId="79DB49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6C8FDE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665326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1EEB63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4761CF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0E5001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E587F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41C4B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C8CAA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B63EE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3BC50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4269716" w14:textId="77777777" w:rsidTr="00F95DB0">
        <w:trPr>
          <w:trHeight w:val="720"/>
        </w:trPr>
        <w:tc>
          <w:tcPr>
            <w:tcW w:w="1426" w:type="dxa"/>
            <w:tcBorders>
              <w:left w:val="single" w:sz="4" w:space="0" w:color="000000"/>
              <w:bottom w:val="single" w:sz="4" w:space="0" w:color="000000"/>
              <w:right w:val="nil"/>
            </w:tcBorders>
            <w:vAlign w:val="bottom"/>
          </w:tcPr>
          <w:p w14:paraId="63DEB2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7181F7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001.2</w:t>
            </w:r>
          </w:p>
        </w:tc>
        <w:tc>
          <w:tcPr>
            <w:tcW w:w="2085" w:type="dxa"/>
            <w:gridSpan w:val="2"/>
            <w:tcBorders>
              <w:top w:val="single" w:sz="4" w:space="0" w:color="000000"/>
              <w:left w:val="nil"/>
              <w:bottom w:val="single" w:sz="4" w:space="0" w:color="000000"/>
              <w:right w:val="single" w:sz="4" w:space="0" w:color="000000"/>
            </w:tcBorders>
          </w:tcPr>
          <w:p w14:paraId="21FAEA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pembinaan dalam pelaksanaan analisis dampak kependudukan</w:t>
            </w:r>
          </w:p>
        </w:tc>
        <w:tc>
          <w:tcPr>
            <w:tcW w:w="705" w:type="dxa"/>
            <w:tcBorders>
              <w:top w:val="single" w:sz="4" w:space="0" w:color="000000"/>
              <w:left w:val="nil"/>
              <w:bottom w:val="single" w:sz="4" w:space="0" w:color="000000"/>
              <w:right w:val="single" w:sz="4" w:space="0" w:color="000000"/>
            </w:tcBorders>
          </w:tcPr>
          <w:p w14:paraId="31FD2A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584421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shd w:val="clear" w:color="auto" w:fill="FFFFFF"/>
          </w:tcPr>
          <w:p w14:paraId="48CAC1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FFFFFF"/>
          </w:tcPr>
          <w:p w14:paraId="2563C0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FFFFFF"/>
          </w:tcPr>
          <w:p w14:paraId="7EDF1C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FFFFFF"/>
          </w:tcPr>
          <w:p w14:paraId="505F7D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FFFFFF"/>
          </w:tcPr>
          <w:p w14:paraId="7A6B9E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single" w:sz="4" w:space="0" w:color="000000"/>
              <w:left w:val="single" w:sz="4" w:space="0" w:color="000000"/>
              <w:bottom w:val="single" w:sz="4" w:space="0" w:color="000000"/>
              <w:right w:val="single" w:sz="4" w:space="0" w:color="000000"/>
            </w:tcBorders>
          </w:tcPr>
          <w:p w14:paraId="0D99AB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5B4453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675210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526198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052D6F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vAlign w:val="bottom"/>
          </w:tcPr>
          <w:p w14:paraId="3B21A0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04A02B2" w14:textId="77777777" w:rsidTr="00F95DB0">
        <w:trPr>
          <w:trHeight w:val="645"/>
        </w:trPr>
        <w:tc>
          <w:tcPr>
            <w:tcW w:w="1426" w:type="dxa"/>
            <w:tcBorders>
              <w:top w:val="single" w:sz="4" w:space="0" w:color="000000"/>
              <w:left w:val="single" w:sz="4" w:space="0" w:color="000000"/>
              <w:right w:val="nil"/>
            </w:tcBorders>
            <w:vAlign w:val="bottom"/>
          </w:tcPr>
          <w:p w14:paraId="277EE0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497035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002 </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70B4F0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Kampung Keluarga Berkualitas (Kampung KB) (Pro PN Provinsi DKI Jakarta)</w:t>
            </w:r>
          </w:p>
        </w:tc>
        <w:tc>
          <w:tcPr>
            <w:tcW w:w="705" w:type="dxa"/>
            <w:tcBorders>
              <w:top w:val="single" w:sz="4" w:space="0" w:color="000000"/>
              <w:left w:val="nil"/>
              <w:bottom w:val="single" w:sz="4" w:space="0" w:color="000000"/>
              <w:right w:val="single" w:sz="4" w:space="0" w:color="000000"/>
            </w:tcBorders>
            <w:shd w:val="clear" w:color="auto" w:fill="87FA7E"/>
          </w:tcPr>
          <w:p w14:paraId="687DAF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Pusat </w:t>
            </w:r>
          </w:p>
        </w:tc>
        <w:tc>
          <w:tcPr>
            <w:tcW w:w="855" w:type="dxa"/>
            <w:tcBorders>
              <w:top w:val="single" w:sz="4" w:space="0" w:color="000000"/>
              <w:left w:val="nil"/>
              <w:bottom w:val="single" w:sz="4" w:space="0" w:color="000000"/>
              <w:right w:val="single" w:sz="4" w:space="0" w:color="000000"/>
            </w:tcBorders>
            <w:shd w:val="clear" w:color="auto" w:fill="87FA7E"/>
          </w:tcPr>
          <w:p w14:paraId="38CC91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167 </w:t>
            </w:r>
            <w:r w:rsidRPr="00AC71E2">
              <w:rPr>
                <w:rFonts w:ascii="Bookman Old Style" w:eastAsia="Bookman Old Style" w:hAnsi="Bookman Old Style" w:cs="Bookman Old Style"/>
                <w:sz w:val="12"/>
                <w:szCs w:val="12"/>
              </w:rPr>
              <w:br/>
              <w:t xml:space="preserve">(SIGA, 2024) </w:t>
            </w:r>
          </w:p>
        </w:tc>
        <w:tc>
          <w:tcPr>
            <w:tcW w:w="855" w:type="dxa"/>
            <w:tcBorders>
              <w:top w:val="single" w:sz="4" w:space="0" w:color="000000"/>
              <w:left w:val="nil"/>
              <w:bottom w:val="single" w:sz="4" w:space="0" w:color="000000"/>
              <w:right w:val="single" w:sz="4" w:space="0" w:color="000000"/>
            </w:tcBorders>
            <w:shd w:val="clear" w:color="auto" w:fill="87FA7E"/>
          </w:tcPr>
          <w:p w14:paraId="1AFA78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180</w:t>
            </w:r>
          </w:p>
        </w:tc>
        <w:tc>
          <w:tcPr>
            <w:tcW w:w="855" w:type="dxa"/>
            <w:tcBorders>
              <w:top w:val="single" w:sz="4" w:space="0" w:color="000000"/>
              <w:left w:val="nil"/>
              <w:bottom w:val="single" w:sz="4" w:space="0" w:color="000000"/>
              <w:right w:val="single" w:sz="4" w:space="0" w:color="000000"/>
            </w:tcBorders>
            <w:shd w:val="clear" w:color="auto" w:fill="87FA7E"/>
          </w:tcPr>
          <w:p w14:paraId="15EF3D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194</w:t>
            </w:r>
          </w:p>
        </w:tc>
        <w:tc>
          <w:tcPr>
            <w:tcW w:w="855" w:type="dxa"/>
            <w:tcBorders>
              <w:top w:val="single" w:sz="4" w:space="0" w:color="000000"/>
              <w:left w:val="nil"/>
              <w:bottom w:val="single" w:sz="4" w:space="0" w:color="000000"/>
              <w:right w:val="single" w:sz="4" w:space="0" w:color="000000"/>
            </w:tcBorders>
            <w:shd w:val="clear" w:color="auto" w:fill="87FA7E"/>
          </w:tcPr>
          <w:p w14:paraId="162271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207</w:t>
            </w:r>
          </w:p>
        </w:tc>
        <w:tc>
          <w:tcPr>
            <w:tcW w:w="855" w:type="dxa"/>
            <w:tcBorders>
              <w:top w:val="single" w:sz="4" w:space="0" w:color="000000"/>
              <w:left w:val="nil"/>
              <w:bottom w:val="single" w:sz="4" w:space="0" w:color="000000"/>
              <w:right w:val="single" w:sz="4" w:space="0" w:color="000000"/>
            </w:tcBorders>
            <w:shd w:val="clear" w:color="auto" w:fill="87FA7E"/>
          </w:tcPr>
          <w:p w14:paraId="426F1C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220</w:t>
            </w:r>
          </w:p>
        </w:tc>
        <w:tc>
          <w:tcPr>
            <w:tcW w:w="855" w:type="dxa"/>
            <w:tcBorders>
              <w:top w:val="single" w:sz="4" w:space="0" w:color="000000"/>
              <w:left w:val="nil"/>
              <w:bottom w:val="single" w:sz="4" w:space="0" w:color="000000"/>
              <w:right w:val="single" w:sz="4" w:space="0" w:color="000000"/>
            </w:tcBorders>
            <w:shd w:val="clear" w:color="auto" w:fill="87FA7E"/>
          </w:tcPr>
          <w:p w14:paraId="3BB314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234</w:t>
            </w:r>
          </w:p>
        </w:tc>
        <w:tc>
          <w:tcPr>
            <w:tcW w:w="1050" w:type="dxa"/>
            <w:tcBorders>
              <w:top w:val="single" w:sz="4" w:space="0" w:color="000000"/>
              <w:left w:val="nil"/>
              <w:bottom w:val="single" w:sz="4" w:space="0" w:color="000000"/>
              <w:right w:val="single" w:sz="4" w:space="0" w:color="000000"/>
            </w:tcBorders>
            <w:shd w:val="clear" w:color="auto" w:fill="87FA7E"/>
          </w:tcPr>
          <w:p w14:paraId="60196C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200,00</w:t>
            </w:r>
          </w:p>
        </w:tc>
        <w:tc>
          <w:tcPr>
            <w:tcW w:w="1050" w:type="dxa"/>
            <w:tcBorders>
              <w:top w:val="single" w:sz="4" w:space="0" w:color="000000"/>
              <w:left w:val="nil"/>
              <w:bottom w:val="single" w:sz="4" w:space="0" w:color="000000"/>
              <w:right w:val="single" w:sz="4" w:space="0" w:color="000000"/>
            </w:tcBorders>
            <w:shd w:val="clear" w:color="auto" w:fill="87FA7E"/>
          </w:tcPr>
          <w:p w14:paraId="4A716F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212,00</w:t>
            </w:r>
          </w:p>
        </w:tc>
        <w:tc>
          <w:tcPr>
            <w:tcW w:w="1140" w:type="dxa"/>
            <w:tcBorders>
              <w:top w:val="single" w:sz="4" w:space="0" w:color="000000"/>
              <w:left w:val="nil"/>
              <w:bottom w:val="single" w:sz="4" w:space="0" w:color="000000"/>
              <w:right w:val="single" w:sz="4" w:space="0" w:color="000000"/>
            </w:tcBorders>
            <w:shd w:val="clear" w:color="auto" w:fill="87FA7E"/>
          </w:tcPr>
          <w:p w14:paraId="7CC735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224,72</w:t>
            </w:r>
          </w:p>
        </w:tc>
        <w:tc>
          <w:tcPr>
            <w:tcW w:w="1050" w:type="dxa"/>
            <w:tcBorders>
              <w:top w:val="single" w:sz="4" w:space="0" w:color="000000"/>
              <w:left w:val="nil"/>
              <w:bottom w:val="single" w:sz="4" w:space="0" w:color="000000"/>
              <w:right w:val="single" w:sz="4" w:space="0" w:color="000000"/>
            </w:tcBorders>
            <w:shd w:val="clear" w:color="auto" w:fill="87FA7E"/>
          </w:tcPr>
          <w:p w14:paraId="014A7B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238,20</w:t>
            </w:r>
          </w:p>
        </w:tc>
        <w:tc>
          <w:tcPr>
            <w:tcW w:w="1030" w:type="dxa"/>
            <w:tcBorders>
              <w:top w:val="single" w:sz="4" w:space="0" w:color="000000"/>
              <w:left w:val="nil"/>
              <w:bottom w:val="single" w:sz="4" w:space="0" w:color="000000"/>
              <w:right w:val="single" w:sz="4" w:space="0" w:color="000000"/>
            </w:tcBorders>
            <w:shd w:val="clear" w:color="auto" w:fill="87FA7E"/>
          </w:tcPr>
          <w:p w14:paraId="21663B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252,50</w:t>
            </w:r>
          </w:p>
        </w:tc>
        <w:tc>
          <w:tcPr>
            <w:tcW w:w="1159" w:type="dxa"/>
            <w:tcBorders>
              <w:top w:val="single" w:sz="4" w:space="0" w:color="000000"/>
              <w:left w:val="nil"/>
              <w:bottom w:val="single" w:sz="4" w:space="0" w:color="000000"/>
              <w:right w:val="single" w:sz="4" w:space="0" w:color="000000"/>
            </w:tcBorders>
            <w:shd w:val="clear" w:color="auto" w:fill="87FA7E"/>
          </w:tcPr>
          <w:p w14:paraId="6A0D6E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2C86D35" w14:textId="77777777" w:rsidTr="00F95DB0">
        <w:trPr>
          <w:trHeight w:val="690"/>
        </w:trPr>
        <w:tc>
          <w:tcPr>
            <w:tcW w:w="1426" w:type="dxa"/>
            <w:tcBorders>
              <w:left w:val="single" w:sz="4" w:space="0" w:color="000000"/>
              <w:bottom w:val="single" w:sz="4" w:space="0" w:color="000000"/>
              <w:right w:val="nil"/>
            </w:tcBorders>
            <w:vAlign w:val="bottom"/>
          </w:tcPr>
          <w:p w14:paraId="525626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4E0473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002.1</w:t>
            </w:r>
          </w:p>
        </w:tc>
        <w:tc>
          <w:tcPr>
            <w:tcW w:w="2085" w:type="dxa"/>
            <w:gridSpan w:val="2"/>
            <w:tcBorders>
              <w:top w:val="nil"/>
              <w:left w:val="nil"/>
              <w:bottom w:val="single" w:sz="4" w:space="0" w:color="000000"/>
              <w:right w:val="single" w:sz="4" w:space="0" w:color="000000"/>
            </w:tcBorders>
            <w:shd w:val="clear" w:color="auto" w:fill="FFFFFF"/>
          </w:tcPr>
          <w:p w14:paraId="1BE03F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Kampung Keluarga Berkualitas yang melaksanakan penanganan terpadu dampak kependudukan (Pro PN Provinsi DKI Jakarta)</w:t>
            </w:r>
          </w:p>
        </w:tc>
        <w:tc>
          <w:tcPr>
            <w:tcW w:w="705" w:type="dxa"/>
            <w:tcBorders>
              <w:top w:val="nil"/>
              <w:left w:val="nil"/>
              <w:bottom w:val="single" w:sz="4" w:space="0" w:color="000000"/>
              <w:right w:val="single" w:sz="4" w:space="0" w:color="000000"/>
            </w:tcBorders>
            <w:shd w:val="clear" w:color="auto" w:fill="FFFFFF"/>
          </w:tcPr>
          <w:p w14:paraId="04F24E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5ECB94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167 </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shd w:val="clear" w:color="auto" w:fill="FFFFFF"/>
          </w:tcPr>
          <w:p w14:paraId="430CAC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180</w:t>
            </w:r>
          </w:p>
        </w:tc>
        <w:tc>
          <w:tcPr>
            <w:tcW w:w="855" w:type="dxa"/>
            <w:tcBorders>
              <w:top w:val="nil"/>
              <w:left w:val="nil"/>
              <w:bottom w:val="single" w:sz="4" w:space="0" w:color="000000"/>
              <w:right w:val="single" w:sz="4" w:space="0" w:color="000000"/>
            </w:tcBorders>
            <w:shd w:val="clear" w:color="auto" w:fill="FFFFFF"/>
          </w:tcPr>
          <w:p w14:paraId="5839AE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194</w:t>
            </w:r>
          </w:p>
        </w:tc>
        <w:tc>
          <w:tcPr>
            <w:tcW w:w="855" w:type="dxa"/>
            <w:tcBorders>
              <w:top w:val="nil"/>
              <w:left w:val="nil"/>
              <w:bottom w:val="single" w:sz="4" w:space="0" w:color="000000"/>
              <w:right w:val="single" w:sz="4" w:space="0" w:color="000000"/>
            </w:tcBorders>
            <w:shd w:val="clear" w:color="auto" w:fill="FFFFFF"/>
          </w:tcPr>
          <w:p w14:paraId="37ED2E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207</w:t>
            </w:r>
          </w:p>
        </w:tc>
        <w:tc>
          <w:tcPr>
            <w:tcW w:w="855" w:type="dxa"/>
            <w:tcBorders>
              <w:top w:val="nil"/>
              <w:left w:val="nil"/>
              <w:bottom w:val="single" w:sz="4" w:space="0" w:color="000000"/>
              <w:right w:val="single" w:sz="4" w:space="0" w:color="000000"/>
            </w:tcBorders>
            <w:shd w:val="clear" w:color="auto" w:fill="FFFFFF"/>
          </w:tcPr>
          <w:p w14:paraId="21301A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220</w:t>
            </w:r>
          </w:p>
        </w:tc>
        <w:tc>
          <w:tcPr>
            <w:tcW w:w="855" w:type="dxa"/>
            <w:tcBorders>
              <w:top w:val="nil"/>
              <w:left w:val="nil"/>
              <w:bottom w:val="single" w:sz="4" w:space="0" w:color="000000"/>
              <w:right w:val="single" w:sz="4" w:space="0" w:color="000000"/>
            </w:tcBorders>
            <w:shd w:val="clear" w:color="auto" w:fill="FFFFFF"/>
          </w:tcPr>
          <w:p w14:paraId="4D7610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234</w:t>
            </w:r>
          </w:p>
        </w:tc>
        <w:tc>
          <w:tcPr>
            <w:tcW w:w="1050" w:type="dxa"/>
            <w:tcBorders>
              <w:top w:val="nil"/>
              <w:left w:val="nil"/>
              <w:bottom w:val="single" w:sz="4" w:space="0" w:color="000000"/>
              <w:right w:val="single" w:sz="4" w:space="0" w:color="000000"/>
            </w:tcBorders>
          </w:tcPr>
          <w:p w14:paraId="456F29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49B6A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956AE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6F7D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934E7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DA8E0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31C4010" w14:textId="77777777" w:rsidTr="00F95DB0">
        <w:trPr>
          <w:trHeight w:val="1231"/>
        </w:trPr>
        <w:tc>
          <w:tcPr>
            <w:tcW w:w="1426" w:type="dxa"/>
            <w:vMerge w:val="restart"/>
            <w:tcBorders>
              <w:top w:val="single" w:sz="4" w:space="0" w:color="000000"/>
              <w:left w:val="single" w:sz="4" w:space="0" w:color="000000"/>
              <w:bottom w:val="single" w:sz="4" w:space="0" w:color="000000"/>
              <w:right w:val="single" w:sz="4" w:space="0" w:color="000000"/>
            </w:tcBorders>
            <w:shd w:val="clear" w:color="auto" w:fill="FBE4D5"/>
          </w:tcPr>
          <w:p w14:paraId="6E1277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Bidang Keluarga Bina Berencana dan Kesehatan Reproduksi</w:t>
            </w:r>
          </w:p>
        </w:tc>
        <w:tc>
          <w:tcPr>
            <w:tcW w:w="525" w:type="dxa"/>
            <w:tcBorders>
              <w:top w:val="single" w:sz="4" w:space="0" w:color="000000"/>
              <w:left w:val="nil"/>
              <w:bottom w:val="single" w:sz="4" w:space="0" w:color="000000"/>
              <w:right w:val="single" w:sz="4" w:space="0" w:color="000000"/>
            </w:tcBorders>
            <w:shd w:val="clear" w:color="auto" w:fill="FBE4D5"/>
          </w:tcPr>
          <w:p w14:paraId="5570DD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4</w:t>
            </w:r>
          </w:p>
        </w:tc>
        <w:tc>
          <w:tcPr>
            <w:tcW w:w="2085" w:type="dxa"/>
            <w:gridSpan w:val="2"/>
            <w:tcBorders>
              <w:top w:val="single" w:sz="4" w:space="0" w:color="000000"/>
              <w:left w:val="nil"/>
              <w:bottom w:val="single" w:sz="4" w:space="0" w:color="000000"/>
              <w:right w:val="single" w:sz="4" w:space="0" w:color="000000"/>
            </w:tcBorders>
            <w:shd w:val="clear" w:color="auto" w:fill="FBE4D5"/>
          </w:tcPr>
          <w:p w14:paraId="65EFEB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Program (Outcome): Meningkatnya penyelenggaraan Keluarga Berencana dan Kesehatan Reproduksi yang komprehensif berbasis kewilayahan dan fokus pada segmentasi sasaran</w:t>
            </w:r>
          </w:p>
        </w:tc>
        <w:tc>
          <w:tcPr>
            <w:tcW w:w="705" w:type="dxa"/>
            <w:tcBorders>
              <w:top w:val="single" w:sz="4" w:space="0" w:color="000000"/>
              <w:left w:val="nil"/>
              <w:bottom w:val="single" w:sz="4" w:space="0" w:color="000000"/>
              <w:right w:val="single" w:sz="4" w:space="0" w:color="000000"/>
            </w:tcBorders>
            <w:shd w:val="clear" w:color="auto" w:fill="FBE4D5"/>
          </w:tcPr>
          <w:p w14:paraId="403B83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BE4D5"/>
          </w:tcPr>
          <w:p w14:paraId="46335E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BE4D5"/>
          </w:tcPr>
          <w:p w14:paraId="3BAAA1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BE4D5"/>
          </w:tcPr>
          <w:p w14:paraId="1C00F5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6BE35D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C93F8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23A455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726650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5A1C2B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05B5D6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BF103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582B72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nil"/>
              <w:right w:val="single" w:sz="4" w:space="0" w:color="000000"/>
            </w:tcBorders>
            <w:shd w:val="clear" w:color="auto" w:fill="FBE4D5"/>
          </w:tcPr>
          <w:p w14:paraId="15E451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Kedeputian Bidang  Bina Keluarga Berencana dan Kesehatan Reproduksi </w:t>
            </w:r>
          </w:p>
        </w:tc>
      </w:tr>
      <w:tr w:rsidR="00BA53F8" w:rsidRPr="00AC71E2" w14:paraId="60122A91" w14:textId="77777777" w:rsidTr="00F95DB0">
        <w:trPr>
          <w:trHeight w:val="660"/>
        </w:trPr>
        <w:tc>
          <w:tcPr>
            <w:tcW w:w="1426" w:type="dxa"/>
            <w:vMerge/>
            <w:tcBorders>
              <w:top w:val="single" w:sz="4" w:space="0" w:color="000000"/>
              <w:left w:val="single" w:sz="4" w:space="0" w:color="000000"/>
              <w:bottom w:val="single" w:sz="4" w:space="0" w:color="000000"/>
              <w:right w:val="single" w:sz="4" w:space="0" w:color="000000"/>
            </w:tcBorders>
            <w:shd w:val="clear" w:color="auto" w:fill="FBE4D5"/>
          </w:tcPr>
          <w:p w14:paraId="1DD296F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32F5F3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1</w:t>
            </w:r>
          </w:p>
        </w:tc>
        <w:tc>
          <w:tcPr>
            <w:tcW w:w="2085" w:type="dxa"/>
            <w:gridSpan w:val="2"/>
            <w:tcBorders>
              <w:top w:val="nil"/>
              <w:left w:val="nil"/>
              <w:bottom w:val="single" w:sz="4" w:space="0" w:color="000000"/>
              <w:right w:val="single" w:sz="4" w:space="0" w:color="000000"/>
            </w:tcBorders>
            <w:shd w:val="clear" w:color="auto" w:fill="87FA7E"/>
          </w:tcPr>
          <w:p w14:paraId="208275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Angka prevalensi kontrasepsi modern/modern Contraceptive Prevalence Rate (mCPR)</w:t>
            </w:r>
          </w:p>
        </w:tc>
        <w:tc>
          <w:tcPr>
            <w:tcW w:w="705" w:type="dxa"/>
            <w:tcBorders>
              <w:top w:val="nil"/>
              <w:left w:val="nil"/>
              <w:bottom w:val="single" w:sz="4" w:space="0" w:color="000000"/>
              <w:right w:val="single" w:sz="4" w:space="0" w:color="000000"/>
            </w:tcBorders>
            <w:shd w:val="clear" w:color="auto" w:fill="87FA7E"/>
          </w:tcPr>
          <w:p w14:paraId="47EB74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2EE8FB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61,7 </w:t>
            </w:r>
            <w:r w:rsidRPr="00AC71E2">
              <w:rPr>
                <w:rFonts w:ascii="Bookman Old Style" w:eastAsia="Bookman Old Style" w:hAnsi="Bookman Old Style" w:cs="Bookman Old Style"/>
                <w:sz w:val="12"/>
                <w:szCs w:val="12"/>
              </w:rPr>
              <w:br/>
              <w:t xml:space="preserve">(PK,2024) </w:t>
            </w:r>
          </w:p>
        </w:tc>
        <w:tc>
          <w:tcPr>
            <w:tcW w:w="855" w:type="dxa"/>
            <w:tcBorders>
              <w:top w:val="nil"/>
              <w:left w:val="nil"/>
              <w:bottom w:val="single" w:sz="4" w:space="0" w:color="000000"/>
              <w:right w:val="single" w:sz="4" w:space="0" w:color="000000"/>
            </w:tcBorders>
            <w:shd w:val="clear" w:color="auto" w:fill="87FA7E"/>
          </w:tcPr>
          <w:p w14:paraId="3AF9BD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61,8</w:t>
            </w:r>
          </w:p>
        </w:tc>
        <w:tc>
          <w:tcPr>
            <w:tcW w:w="855" w:type="dxa"/>
            <w:tcBorders>
              <w:top w:val="nil"/>
              <w:left w:val="nil"/>
              <w:bottom w:val="single" w:sz="4" w:space="0" w:color="000000"/>
              <w:right w:val="single" w:sz="4" w:space="0" w:color="000000"/>
            </w:tcBorders>
            <w:shd w:val="clear" w:color="auto" w:fill="87FA7E"/>
          </w:tcPr>
          <w:p w14:paraId="19DE25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61,9</w:t>
            </w:r>
          </w:p>
        </w:tc>
        <w:tc>
          <w:tcPr>
            <w:tcW w:w="855" w:type="dxa"/>
            <w:tcBorders>
              <w:top w:val="nil"/>
              <w:left w:val="nil"/>
              <w:bottom w:val="single" w:sz="4" w:space="0" w:color="000000"/>
              <w:right w:val="single" w:sz="4" w:space="0" w:color="000000"/>
            </w:tcBorders>
            <w:shd w:val="clear" w:color="auto" w:fill="87FA7E"/>
          </w:tcPr>
          <w:p w14:paraId="7A4DC2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62,0</w:t>
            </w:r>
          </w:p>
        </w:tc>
        <w:tc>
          <w:tcPr>
            <w:tcW w:w="855" w:type="dxa"/>
            <w:tcBorders>
              <w:top w:val="nil"/>
              <w:left w:val="nil"/>
              <w:bottom w:val="single" w:sz="4" w:space="0" w:color="000000"/>
              <w:right w:val="single" w:sz="4" w:space="0" w:color="000000"/>
            </w:tcBorders>
            <w:shd w:val="clear" w:color="auto" w:fill="87FA7E"/>
          </w:tcPr>
          <w:p w14:paraId="142B79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62,1</w:t>
            </w:r>
          </w:p>
        </w:tc>
        <w:tc>
          <w:tcPr>
            <w:tcW w:w="855" w:type="dxa"/>
            <w:tcBorders>
              <w:top w:val="nil"/>
              <w:left w:val="nil"/>
              <w:bottom w:val="single" w:sz="4" w:space="0" w:color="000000"/>
              <w:right w:val="single" w:sz="4" w:space="0" w:color="000000"/>
            </w:tcBorders>
            <w:shd w:val="clear" w:color="auto" w:fill="87FA7E"/>
          </w:tcPr>
          <w:p w14:paraId="62DE04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62,2</w:t>
            </w:r>
          </w:p>
        </w:tc>
        <w:tc>
          <w:tcPr>
            <w:tcW w:w="1050" w:type="dxa"/>
            <w:tcBorders>
              <w:top w:val="nil"/>
              <w:left w:val="nil"/>
              <w:bottom w:val="single" w:sz="4" w:space="0" w:color="000000"/>
              <w:right w:val="single" w:sz="4" w:space="0" w:color="000000"/>
            </w:tcBorders>
            <w:shd w:val="clear" w:color="auto" w:fill="87FA7E"/>
          </w:tcPr>
          <w:p w14:paraId="7A65E5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321677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22E69B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03F749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shd w:val="clear" w:color="auto" w:fill="87FA7E"/>
          </w:tcPr>
          <w:p w14:paraId="40CD8A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shd w:val="clear" w:color="auto" w:fill="87FA7E"/>
          </w:tcPr>
          <w:p w14:paraId="283DA5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991FB30" w14:textId="77777777" w:rsidTr="00F95DB0">
        <w:trPr>
          <w:trHeight w:val="735"/>
        </w:trPr>
        <w:tc>
          <w:tcPr>
            <w:tcW w:w="1426" w:type="dxa"/>
            <w:vMerge/>
            <w:tcBorders>
              <w:top w:val="single" w:sz="4" w:space="0" w:color="000000"/>
              <w:left w:val="single" w:sz="4" w:space="0" w:color="000000"/>
              <w:bottom w:val="single" w:sz="4" w:space="0" w:color="000000"/>
              <w:right w:val="single" w:sz="4" w:space="0" w:color="000000"/>
            </w:tcBorders>
            <w:shd w:val="clear" w:color="auto" w:fill="FBE4D5"/>
          </w:tcPr>
          <w:p w14:paraId="33F7D77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87FA7E"/>
          </w:tcPr>
          <w:p w14:paraId="4612B5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2</w:t>
            </w:r>
          </w:p>
        </w:tc>
        <w:tc>
          <w:tcPr>
            <w:tcW w:w="2085" w:type="dxa"/>
            <w:gridSpan w:val="2"/>
            <w:tcBorders>
              <w:top w:val="nil"/>
              <w:left w:val="nil"/>
              <w:bottom w:val="single" w:sz="4" w:space="0" w:color="000000"/>
              <w:right w:val="single" w:sz="4" w:space="0" w:color="000000"/>
            </w:tcBorders>
            <w:shd w:val="clear" w:color="auto" w:fill="87FA7E"/>
          </w:tcPr>
          <w:p w14:paraId="56DACF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kebutuhan ber-KB yang tidak terpenuhi (Unmet need KB)</w:t>
            </w:r>
          </w:p>
        </w:tc>
        <w:tc>
          <w:tcPr>
            <w:tcW w:w="705" w:type="dxa"/>
            <w:tcBorders>
              <w:top w:val="nil"/>
              <w:left w:val="nil"/>
              <w:bottom w:val="single" w:sz="4" w:space="0" w:color="000000"/>
              <w:right w:val="single" w:sz="4" w:space="0" w:color="000000"/>
            </w:tcBorders>
            <w:shd w:val="clear" w:color="auto" w:fill="87FA7E"/>
          </w:tcPr>
          <w:p w14:paraId="23479E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0DA47C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11,1 </w:t>
            </w:r>
            <w:r w:rsidRPr="00AC71E2">
              <w:rPr>
                <w:rFonts w:ascii="Bookman Old Style" w:eastAsia="Bookman Old Style" w:hAnsi="Bookman Old Style" w:cs="Bookman Old Style"/>
                <w:sz w:val="12"/>
                <w:szCs w:val="12"/>
              </w:rPr>
              <w:br/>
              <w:t xml:space="preserve">(PK, 2024) </w:t>
            </w:r>
          </w:p>
        </w:tc>
        <w:tc>
          <w:tcPr>
            <w:tcW w:w="855" w:type="dxa"/>
            <w:tcBorders>
              <w:top w:val="nil"/>
              <w:left w:val="nil"/>
              <w:bottom w:val="single" w:sz="4" w:space="0" w:color="000000"/>
              <w:right w:val="single" w:sz="4" w:space="0" w:color="000000"/>
            </w:tcBorders>
            <w:shd w:val="clear" w:color="auto" w:fill="87FA7E"/>
          </w:tcPr>
          <w:p w14:paraId="7A3FE2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10,5</w:t>
            </w:r>
          </w:p>
        </w:tc>
        <w:tc>
          <w:tcPr>
            <w:tcW w:w="855" w:type="dxa"/>
            <w:tcBorders>
              <w:top w:val="nil"/>
              <w:left w:val="nil"/>
              <w:bottom w:val="single" w:sz="4" w:space="0" w:color="000000"/>
              <w:right w:val="single" w:sz="4" w:space="0" w:color="000000"/>
            </w:tcBorders>
            <w:shd w:val="clear" w:color="auto" w:fill="87FA7E"/>
          </w:tcPr>
          <w:p w14:paraId="7FF3FD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87FA7E"/>
          </w:tcPr>
          <w:p w14:paraId="4E434A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9,5</w:t>
            </w:r>
          </w:p>
        </w:tc>
        <w:tc>
          <w:tcPr>
            <w:tcW w:w="855" w:type="dxa"/>
            <w:tcBorders>
              <w:top w:val="nil"/>
              <w:left w:val="nil"/>
              <w:bottom w:val="single" w:sz="4" w:space="0" w:color="000000"/>
              <w:right w:val="single" w:sz="4" w:space="0" w:color="000000"/>
            </w:tcBorders>
            <w:shd w:val="clear" w:color="auto" w:fill="87FA7E"/>
          </w:tcPr>
          <w:p w14:paraId="068978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87FA7E"/>
          </w:tcPr>
          <w:p w14:paraId="62E588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w:t>
            </w:r>
          </w:p>
        </w:tc>
        <w:tc>
          <w:tcPr>
            <w:tcW w:w="1050" w:type="dxa"/>
            <w:tcBorders>
              <w:top w:val="nil"/>
              <w:left w:val="nil"/>
              <w:bottom w:val="single" w:sz="4" w:space="0" w:color="000000"/>
              <w:right w:val="single" w:sz="4" w:space="0" w:color="000000"/>
            </w:tcBorders>
            <w:shd w:val="clear" w:color="auto" w:fill="87FA7E"/>
          </w:tcPr>
          <w:p w14:paraId="1AC422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7166C0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0DF38D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539768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shd w:val="clear" w:color="auto" w:fill="87FA7E"/>
          </w:tcPr>
          <w:p w14:paraId="728651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shd w:val="clear" w:color="auto" w:fill="87FA7E"/>
          </w:tcPr>
          <w:p w14:paraId="25EB29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324F175" w14:textId="77777777" w:rsidTr="00F95DB0">
        <w:trPr>
          <w:trHeight w:val="840"/>
        </w:trPr>
        <w:tc>
          <w:tcPr>
            <w:tcW w:w="1426" w:type="dxa"/>
            <w:vMerge/>
            <w:tcBorders>
              <w:top w:val="single" w:sz="4" w:space="0" w:color="000000"/>
              <w:left w:val="single" w:sz="4" w:space="0" w:color="000000"/>
              <w:bottom w:val="single" w:sz="4" w:space="0" w:color="000000"/>
              <w:right w:val="single" w:sz="4" w:space="0" w:color="000000"/>
            </w:tcBorders>
            <w:shd w:val="clear" w:color="auto" w:fill="FBE4D5"/>
          </w:tcPr>
          <w:p w14:paraId="005E2DC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380E7D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3</w:t>
            </w:r>
          </w:p>
        </w:tc>
        <w:tc>
          <w:tcPr>
            <w:tcW w:w="2085" w:type="dxa"/>
            <w:gridSpan w:val="2"/>
            <w:tcBorders>
              <w:top w:val="nil"/>
              <w:left w:val="nil"/>
              <w:bottom w:val="single" w:sz="4" w:space="0" w:color="000000"/>
              <w:right w:val="single" w:sz="4" w:space="0" w:color="000000"/>
            </w:tcBorders>
            <w:shd w:val="clear" w:color="auto" w:fill="FBE4D5"/>
          </w:tcPr>
          <w:p w14:paraId="1EE0A5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PUS dengan Kehamilan Risiko Tinggi (4 Terlalu)</w:t>
            </w:r>
          </w:p>
        </w:tc>
        <w:tc>
          <w:tcPr>
            <w:tcW w:w="705" w:type="dxa"/>
            <w:tcBorders>
              <w:top w:val="nil"/>
              <w:left w:val="nil"/>
              <w:bottom w:val="single" w:sz="4" w:space="0" w:color="000000"/>
              <w:right w:val="nil"/>
            </w:tcBorders>
            <w:shd w:val="clear" w:color="auto" w:fill="FBE4D5"/>
          </w:tcPr>
          <w:p w14:paraId="2B4893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single" w:sz="4" w:space="0" w:color="000000"/>
              <w:bottom w:val="single" w:sz="4" w:space="0" w:color="000000"/>
              <w:right w:val="single" w:sz="4" w:space="0" w:color="000000"/>
            </w:tcBorders>
            <w:shd w:val="clear" w:color="auto" w:fill="FCE4D6"/>
          </w:tcPr>
          <w:p w14:paraId="1A4FDC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28,30 </w:t>
            </w:r>
            <w:r w:rsidRPr="00AC71E2">
              <w:rPr>
                <w:rFonts w:ascii="Bookman Old Style" w:eastAsia="Bookman Old Style" w:hAnsi="Bookman Old Style" w:cs="Bookman Old Style"/>
                <w:sz w:val="12"/>
                <w:szCs w:val="12"/>
              </w:rPr>
              <w:br/>
              <w:t>(PK, 2024)</w:t>
            </w:r>
          </w:p>
        </w:tc>
        <w:tc>
          <w:tcPr>
            <w:tcW w:w="855" w:type="dxa"/>
            <w:tcBorders>
              <w:top w:val="nil"/>
              <w:left w:val="nil"/>
              <w:bottom w:val="single" w:sz="4" w:space="0" w:color="000000"/>
              <w:right w:val="single" w:sz="4" w:space="0" w:color="000000"/>
            </w:tcBorders>
            <w:shd w:val="clear" w:color="auto" w:fill="FCE4D6"/>
          </w:tcPr>
          <w:p w14:paraId="04BFD2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28,00</w:t>
            </w:r>
          </w:p>
        </w:tc>
        <w:tc>
          <w:tcPr>
            <w:tcW w:w="855" w:type="dxa"/>
            <w:tcBorders>
              <w:top w:val="nil"/>
              <w:left w:val="nil"/>
              <w:bottom w:val="single" w:sz="4" w:space="0" w:color="000000"/>
              <w:right w:val="single" w:sz="4" w:space="0" w:color="000000"/>
            </w:tcBorders>
            <w:shd w:val="clear" w:color="auto" w:fill="FCE4D6"/>
          </w:tcPr>
          <w:p w14:paraId="4DF636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27,70</w:t>
            </w:r>
          </w:p>
        </w:tc>
        <w:tc>
          <w:tcPr>
            <w:tcW w:w="855" w:type="dxa"/>
            <w:tcBorders>
              <w:top w:val="nil"/>
              <w:left w:val="nil"/>
              <w:bottom w:val="single" w:sz="4" w:space="0" w:color="000000"/>
              <w:right w:val="single" w:sz="4" w:space="0" w:color="000000"/>
            </w:tcBorders>
            <w:shd w:val="clear" w:color="auto" w:fill="FCE4D6"/>
          </w:tcPr>
          <w:p w14:paraId="798E96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27,40</w:t>
            </w:r>
          </w:p>
        </w:tc>
        <w:tc>
          <w:tcPr>
            <w:tcW w:w="855" w:type="dxa"/>
            <w:tcBorders>
              <w:top w:val="nil"/>
              <w:left w:val="nil"/>
              <w:bottom w:val="single" w:sz="4" w:space="0" w:color="000000"/>
              <w:right w:val="single" w:sz="4" w:space="0" w:color="000000"/>
            </w:tcBorders>
            <w:shd w:val="clear" w:color="auto" w:fill="FCE4D6"/>
          </w:tcPr>
          <w:p w14:paraId="6E4098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27,10</w:t>
            </w:r>
          </w:p>
        </w:tc>
        <w:tc>
          <w:tcPr>
            <w:tcW w:w="855" w:type="dxa"/>
            <w:tcBorders>
              <w:top w:val="nil"/>
              <w:left w:val="nil"/>
              <w:bottom w:val="single" w:sz="4" w:space="0" w:color="000000"/>
              <w:right w:val="single" w:sz="4" w:space="0" w:color="000000"/>
            </w:tcBorders>
            <w:shd w:val="clear" w:color="auto" w:fill="FCE4D6"/>
          </w:tcPr>
          <w:p w14:paraId="3F35AB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26,80</w:t>
            </w:r>
          </w:p>
        </w:tc>
        <w:tc>
          <w:tcPr>
            <w:tcW w:w="1050" w:type="dxa"/>
            <w:tcBorders>
              <w:top w:val="nil"/>
              <w:left w:val="nil"/>
              <w:bottom w:val="single" w:sz="4" w:space="0" w:color="000000"/>
              <w:right w:val="single" w:sz="4" w:space="0" w:color="000000"/>
            </w:tcBorders>
            <w:shd w:val="clear" w:color="auto" w:fill="FCE4D6"/>
          </w:tcPr>
          <w:p w14:paraId="090538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CE4D6"/>
          </w:tcPr>
          <w:p w14:paraId="284B81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CE4D6"/>
          </w:tcPr>
          <w:p w14:paraId="73BAE4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CE4D6"/>
          </w:tcPr>
          <w:p w14:paraId="63D439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CE4D6"/>
          </w:tcPr>
          <w:p w14:paraId="5FA08F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CE4D6"/>
          </w:tcPr>
          <w:p w14:paraId="2DB9FC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921BA21" w14:textId="77777777" w:rsidTr="00F95DB0">
        <w:trPr>
          <w:trHeight w:val="1139"/>
        </w:trPr>
        <w:tc>
          <w:tcPr>
            <w:tcW w:w="1426" w:type="dxa"/>
            <w:vMerge w:val="restart"/>
            <w:tcBorders>
              <w:top w:val="single" w:sz="4" w:space="0" w:color="000000"/>
              <w:left w:val="single" w:sz="4" w:space="0" w:color="000000"/>
              <w:right w:val="single" w:sz="4" w:space="0" w:color="000000"/>
            </w:tcBorders>
          </w:tcPr>
          <w:p w14:paraId="4B5008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Pembinaan Akses Pelayanan Keluarga Berencana</w:t>
            </w:r>
          </w:p>
          <w:p w14:paraId="585B09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p w14:paraId="378B2E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9CFAFC"/>
          </w:tcPr>
          <w:p w14:paraId="7185FB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9.1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3C1B43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akses pelayanan KB</w:t>
            </w:r>
          </w:p>
        </w:tc>
        <w:tc>
          <w:tcPr>
            <w:tcW w:w="705" w:type="dxa"/>
            <w:tcBorders>
              <w:top w:val="nil"/>
              <w:left w:val="nil"/>
              <w:bottom w:val="single" w:sz="4" w:space="0" w:color="000000"/>
              <w:right w:val="single" w:sz="4" w:space="0" w:color="000000"/>
            </w:tcBorders>
            <w:shd w:val="clear" w:color="auto" w:fill="9CFAFC"/>
          </w:tcPr>
          <w:p w14:paraId="7CF631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BCEDB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9BEE7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BB735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E8040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94065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67E28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50E2F1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2.779,32</w:t>
            </w:r>
          </w:p>
        </w:tc>
        <w:tc>
          <w:tcPr>
            <w:tcW w:w="1050" w:type="dxa"/>
            <w:tcBorders>
              <w:top w:val="nil"/>
              <w:left w:val="nil"/>
              <w:bottom w:val="single" w:sz="4" w:space="0" w:color="000000"/>
              <w:right w:val="single" w:sz="4" w:space="0" w:color="000000"/>
            </w:tcBorders>
            <w:shd w:val="clear" w:color="auto" w:fill="9CFAFC"/>
          </w:tcPr>
          <w:p w14:paraId="2D6196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2.946,08</w:t>
            </w:r>
          </w:p>
        </w:tc>
        <w:tc>
          <w:tcPr>
            <w:tcW w:w="1140" w:type="dxa"/>
            <w:tcBorders>
              <w:top w:val="nil"/>
              <w:left w:val="nil"/>
              <w:bottom w:val="single" w:sz="4" w:space="0" w:color="000000"/>
              <w:right w:val="single" w:sz="4" w:space="0" w:color="000000"/>
            </w:tcBorders>
            <w:shd w:val="clear" w:color="auto" w:fill="9CFAFC"/>
          </w:tcPr>
          <w:p w14:paraId="13E477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3.122,85</w:t>
            </w:r>
          </w:p>
        </w:tc>
        <w:tc>
          <w:tcPr>
            <w:tcW w:w="1050" w:type="dxa"/>
            <w:tcBorders>
              <w:top w:val="nil"/>
              <w:left w:val="nil"/>
              <w:bottom w:val="single" w:sz="4" w:space="0" w:color="000000"/>
              <w:right w:val="single" w:sz="4" w:space="0" w:color="000000"/>
            </w:tcBorders>
            <w:shd w:val="clear" w:color="auto" w:fill="9CFAFC"/>
          </w:tcPr>
          <w:p w14:paraId="3EBB93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3.310,22</w:t>
            </w:r>
          </w:p>
        </w:tc>
        <w:tc>
          <w:tcPr>
            <w:tcW w:w="1030" w:type="dxa"/>
            <w:tcBorders>
              <w:top w:val="nil"/>
              <w:left w:val="nil"/>
              <w:bottom w:val="single" w:sz="4" w:space="0" w:color="000000"/>
              <w:right w:val="single" w:sz="4" w:space="0" w:color="000000"/>
            </w:tcBorders>
            <w:shd w:val="clear" w:color="auto" w:fill="9CFAFC"/>
          </w:tcPr>
          <w:p w14:paraId="3D1252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3.508,83</w:t>
            </w:r>
          </w:p>
        </w:tc>
        <w:tc>
          <w:tcPr>
            <w:tcW w:w="1159" w:type="dxa"/>
            <w:tcBorders>
              <w:top w:val="nil"/>
              <w:left w:val="nil"/>
              <w:bottom w:val="single" w:sz="4" w:space="0" w:color="000000"/>
              <w:right w:val="single" w:sz="4" w:space="0" w:color="000000"/>
            </w:tcBorders>
            <w:shd w:val="clear" w:color="auto" w:fill="9CFAFC"/>
          </w:tcPr>
          <w:p w14:paraId="02E368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Akses Pelayanan Keluarga Berencana</w:t>
            </w:r>
          </w:p>
        </w:tc>
      </w:tr>
      <w:tr w:rsidR="00BA53F8" w:rsidRPr="00AC71E2" w14:paraId="7B135E61" w14:textId="77777777" w:rsidTr="00F95DB0">
        <w:trPr>
          <w:trHeight w:val="675"/>
        </w:trPr>
        <w:tc>
          <w:tcPr>
            <w:tcW w:w="1426" w:type="dxa"/>
            <w:vMerge/>
            <w:tcBorders>
              <w:left w:val="single" w:sz="4" w:space="0" w:color="000000"/>
              <w:right w:val="single" w:sz="4" w:space="0" w:color="000000"/>
            </w:tcBorders>
            <w:vAlign w:val="bottom"/>
          </w:tcPr>
          <w:p w14:paraId="4DEE6E03"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4EFF5A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35498D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Layanan Kesehatan Primer yang Siap Melayani KB Lebih dari 3 (tiga) Jenis Kontrasepsi Modern</w:t>
            </w:r>
          </w:p>
        </w:tc>
        <w:tc>
          <w:tcPr>
            <w:tcW w:w="705" w:type="dxa"/>
            <w:tcBorders>
              <w:top w:val="nil"/>
              <w:left w:val="nil"/>
              <w:bottom w:val="single" w:sz="4" w:space="0" w:color="000000"/>
              <w:right w:val="single" w:sz="4" w:space="0" w:color="000000"/>
            </w:tcBorders>
          </w:tcPr>
          <w:p w14:paraId="61B358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8691A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33333C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w:t>
            </w:r>
          </w:p>
        </w:tc>
        <w:tc>
          <w:tcPr>
            <w:tcW w:w="855" w:type="dxa"/>
            <w:tcBorders>
              <w:top w:val="nil"/>
              <w:left w:val="nil"/>
              <w:bottom w:val="single" w:sz="4" w:space="0" w:color="000000"/>
              <w:right w:val="single" w:sz="4" w:space="0" w:color="000000"/>
            </w:tcBorders>
          </w:tcPr>
          <w:p w14:paraId="4F9ECF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52,5</w:t>
            </w:r>
          </w:p>
        </w:tc>
        <w:tc>
          <w:tcPr>
            <w:tcW w:w="855" w:type="dxa"/>
            <w:tcBorders>
              <w:top w:val="nil"/>
              <w:left w:val="nil"/>
              <w:bottom w:val="single" w:sz="4" w:space="0" w:color="000000"/>
              <w:right w:val="single" w:sz="4" w:space="0" w:color="000000"/>
            </w:tcBorders>
          </w:tcPr>
          <w:p w14:paraId="1A8EA2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55,0</w:t>
            </w:r>
          </w:p>
        </w:tc>
        <w:tc>
          <w:tcPr>
            <w:tcW w:w="855" w:type="dxa"/>
            <w:tcBorders>
              <w:top w:val="nil"/>
              <w:left w:val="nil"/>
              <w:bottom w:val="single" w:sz="4" w:space="0" w:color="000000"/>
              <w:right w:val="single" w:sz="4" w:space="0" w:color="000000"/>
            </w:tcBorders>
          </w:tcPr>
          <w:p w14:paraId="6D00EA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57,5</w:t>
            </w:r>
          </w:p>
        </w:tc>
        <w:tc>
          <w:tcPr>
            <w:tcW w:w="855" w:type="dxa"/>
            <w:tcBorders>
              <w:top w:val="nil"/>
              <w:left w:val="nil"/>
              <w:bottom w:val="single" w:sz="4" w:space="0" w:color="000000"/>
              <w:right w:val="single" w:sz="4" w:space="0" w:color="000000"/>
            </w:tcBorders>
          </w:tcPr>
          <w:p w14:paraId="57301F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w:t>
            </w:r>
          </w:p>
        </w:tc>
        <w:tc>
          <w:tcPr>
            <w:tcW w:w="1050" w:type="dxa"/>
            <w:tcBorders>
              <w:top w:val="nil"/>
              <w:left w:val="nil"/>
              <w:bottom w:val="single" w:sz="4" w:space="0" w:color="000000"/>
              <w:right w:val="single" w:sz="4" w:space="0" w:color="000000"/>
            </w:tcBorders>
          </w:tcPr>
          <w:p w14:paraId="6C4152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0F918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F2536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1A9D7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BCF39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7E79A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10F6BF1" w14:textId="77777777" w:rsidTr="00F95DB0">
        <w:trPr>
          <w:trHeight w:val="679"/>
        </w:trPr>
        <w:tc>
          <w:tcPr>
            <w:tcW w:w="1426" w:type="dxa"/>
            <w:vMerge/>
            <w:tcBorders>
              <w:left w:val="single" w:sz="4" w:space="0" w:color="000000"/>
              <w:bottom w:val="single" w:sz="4" w:space="0" w:color="auto"/>
              <w:right w:val="single" w:sz="4" w:space="0" w:color="000000"/>
            </w:tcBorders>
            <w:vAlign w:val="bottom"/>
          </w:tcPr>
          <w:p w14:paraId="3118B6DC"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auto"/>
              <w:right w:val="single" w:sz="4" w:space="0" w:color="000000"/>
            </w:tcBorders>
            <w:shd w:val="clear" w:color="auto" w:fill="87FA7E"/>
          </w:tcPr>
          <w:p w14:paraId="1C2BE7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auto"/>
              <w:right w:val="single" w:sz="4" w:space="0" w:color="000000"/>
            </w:tcBorders>
            <w:shd w:val="clear" w:color="auto" w:fill="87FA7E"/>
          </w:tcPr>
          <w:p w14:paraId="5B4C6C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Persentase peserta KB aktif metode Kontrasepsi Jangka Panjang (MKJP) </w:t>
            </w:r>
          </w:p>
        </w:tc>
        <w:tc>
          <w:tcPr>
            <w:tcW w:w="705" w:type="dxa"/>
            <w:tcBorders>
              <w:top w:val="single" w:sz="4" w:space="0" w:color="000000"/>
              <w:left w:val="nil"/>
              <w:bottom w:val="single" w:sz="4" w:space="0" w:color="auto"/>
              <w:right w:val="single" w:sz="4" w:space="0" w:color="000000"/>
            </w:tcBorders>
            <w:shd w:val="clear" w:color="auto" w:fill="87FA7E"/>
          </w:tcPr>
          <w:p w14:paraId="1DEBC8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auto"/>
              <w:right w:val="single" w:sz="4" w:space="0" w:color="000000"/>
            </w:tcBorders>
            <w:shd w:val="clear" w:color="auto" w:fill="87FA7E"/>
          </w:tcPr>
          <w:p w14:paraId="797DEA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25,5 </w:t>
            </w:r>
            <w:r w:rsidRPr="00AC71E2">
              <w:rPr>
                <w:rFonts w:ascii="Bookman Old Style" w:eastAsia="Bookman Old Style" w:hAnsi="Bookman Old Style" w:cs="Bookman Old Style"/>
                <w:sz w:val="12"/>
                <w:szCs w:val="12"/>
              </w:rPr>
              <w:br/>
              <w:t>(PK, 2024)</w:t>
            </w:r>
          </w:p>
        </w:tc>
        <w:tc>
          <w:tcPr>
            <w:tcW w:w="855" w:type="dxa"/>
            <w:tcBorders>
              <w:top w:val="single" w:sz="4" w:space="0" w:color="000000"/>
              <w:left w:val="nil"/>
              <w:bottom w:val="single" w:sz="4" w:space="0" w:color="auto"/>
              <w:right w:val="single" w:sz="4" w:space="0" w:color="000000"/>
            </w:tcBorders>
            <w:shd w:val="clear" w:color="auto" w:fill="87FA7E"/>
          </w:tcPr>
          <w:p w14:paraId="6EA8EB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25,7</w:t>
            </w:r>
          </w:p>
        </w:tc>
        <w:tc>
          <w:tcPr>
            <w:tcW w:w="855" w:type="dxa"/>
            <w:tcBorders>
              <w:top w:val="single" w:sz="4" w:space="0" w:color="000000"/>
              <w:left w:val="nil"/>
              <w:bottom w:val="single" w:sz="4" w:space="0" w:color="auto"/>
              <w:right w:val="single" w:sz="4" w:space="0" w:color="000000"/>
            </w:tcBorders>
            <w:shd w:val="clear" w:color="auto" w:fill="87FA7E"/>
          </w:tcPr>
          <w:p w14:paraId="614FCF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26,0</w:t>
            </w:r>
          </w:p>
        </w:tc>
        <w:tc>
          <w:tcPr>
            <w:tcW w:w="855" w:type="dxa"/>
            <w:tcBorders>
              <w:top w:val="single" w:sz="4" w:space="0" w:color="000000"/>
              <w:left w:val="nil"/>
              <w:bottom w:val="single" w:sz="4" w:space="0" w:color="auto"/>
              <w:right w:val="single" w:sz="4" w:space="0" w:color="000000"/>
            </w:tcBorders>
            <w:shd w:val="clear" w:color="auto" w:fill="87FA7E"/>
          </w:tcPr>
          <w:p w14:paraId="4DD6B0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26,2</w:t>
            </w:r>
          </w:p>
        </w:tc>
        <w:tc>
          <w:tcPr>
            <w:tcW w:w="855" w:type="dxa"/>
            <w:tcBorders>
              <w:top w:val="single" w:sz="4" w:space="0" w:color="000000"/>
              <w:left w:val="nil"/>
              <w:bottom w:val="single" w:sz="4" w:space="0" w:color="auto"/>
              <w:right w:val="single" w:sz="4" w:space="0" w:color="000000"/>
            </w:tcBorders>
            <w:shd w:val="clear" w:color="auto" w:fill="87FA7E"/>
          </w:tcPr>
          <w:p w14:paraId="4036F4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26,4</w:t>
            </w:r>
          </w:p>
        </w:tc>
        <w:tc>
          <w:tcPr>
            <w:tcW w:w="855" w:type="dxa"/>
            <w:tcBorders>
              <w:top w:val="single" w:sz="4" w:space="0" w:color="000000"/>
              <w:left w:val="nil"/>
              <w:bottom w:val="single" w:sz="4" w:space="0" w:color="auto"/>
              <w:right w:val="single" w:sz="4" w:space="0" w:color="000000"/>
            </w:tcBorders>
            <w:shd w:val="clear" w:color="auto" w:fill="87FA7E"/>
          </w:tcPr>
          <w:p w14:paraId="173EAF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26,7</w:t>
            </w:r>
          </w:p>
        </w:tc>
        <w:tc>
          <w:tcPr>
            <w:tcW w:w="1050" w:type="dxa"/>
            <w:tcBorders>
              <w:top w:val="nil"/>
              <w:left w:val="nil"/>
              <w:bottom w:val="single" w:sz="4" w:space="0" w:color="auto"/>
              <w:right w:val="single" w:sz="4" w:space="0" w:color="000000"/>
            </w:tcBorders>
            <w:shd w:val="clear" w:color="auto" w:fill="87FA7E"/>
          </w:tcPr>
          <w:p w14:paraId="5AE3AF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shd w:val="clear" w:color="auto" w:fill="87FA7E"/>
          </w:tcPr>
          <w:p w14:paraId="6BC980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auto"/>
              <w:right w:val="single" w:sz="4" w:space="0" w:color="000000"/>
            </w:tcBorders>
            <w:shd w:val="clear" w:color="auto" w:fill="87FA7E"/>
          </w:tcPr>
          <w:p w14:paraId="2C4EED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shd w:val="clear" w:color="auto" w:fill="87FA7E"/>
          </w:tcPr>
          <w:p w14:paraId="6B0555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auto"/>
              <w:right w:val="single" w:sz="4" w:space="0" w:color="000000"/>
            </w:tcBorders>
            <w:shd w:val="clear" w:color="auto" w:fill="87FA7E"/>
          </w:tcPr>
          <w:p w14:paraId="46B181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auto"/>
              <w:right w:val="single" w:sz="4" w:space="0" w:color="000000"/>
            </w:tcBorders>
            <w:shd w:val="clear" w:color="auto" w:fill="87FA7E"/>
            <w:vAlign w:val="bottom"/>
          </w:tcPr>
          <w:p w14:paraId="22C8EB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715E39F" w14:textId="77777777" w:rsidTr="00F95DB0">
        <w:trPr>
          <w:trHeight w:val="720"/>
        </w:trPr>
        <w:tc>
          <w:tcPr>
            <w:tcW w:w="1426" w:type="dxa"/>
            <w:tcBorders>
              <w:top w:val="nil"/>
              <w:left w:val="single" w:sz="4" w:space="0" w:color="000000"/>
              <w:bottom w:val="nil"/>
              <w:right w:val="nil"/>
            </w:tcBorders>
            <w:vAlign w:val="bottom"/>
          </w:tcPr>
          <w:p w14:paraId="17ACC0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nil"/>
              <w:left w:val="single" w:sz="4" w:space="0" w:color="000000"/>
              <w:bottom w:val="single" w:sz="4" w:space="0" w:color="000000"/>
              <w:right w:val="single" w:sz="4" w:space="0" w:color="000000"/>
            </w:tcBorders>
            <w:shd w:val="clear" w:color="auto" w:fill="87FA7E"/>
          </w:tcPr>
          <w:p w14:paraId="5967F1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87FA7E"/>
          </w:tcPr>
          <w:p w14:paraId="03A8C1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Fasyankes yang mendapat pemenuhan ketersediaan alokon</w:t>
            </w:r>
          </w:p>
        </w:tc>
        <w:tc>
          <w:tcPr>
            <w:tcW w:w="705" w:type="dxa"/>
            <w:tcBorders>
              <w:top w:val="nil"/>
              <w:left w:val="nil"/>
              <w:bottom w:val="single" w:sz="4" w:space="0" w:color="000000"/>
              <w:right w:val="nil"/>
            </w:tcBorders>
            <w:shd w:val="clear" w:color="auto" w:fill="87FA7E"/>
          </w:tcPr>
          <w:p w14:paraId="7C04B0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shd w:val="clear" w:color="auto" w:fill="87FA7E"/>
          </w:tcPr>
          <w:p w14:paraId="5AFD99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21.016</w:t>
            </w:r>
            <w:r w:rsidRPr="00AC71E2">
              <w:rPr>
                <w:rFonts w:ascii="Bookman Old Style" w:eastAsia="Bookman Old Style" w:hAnsi="Bookman Old Style" w:cs="Bookman Old Style"/>
                <w:sz w:val="12"/>
                <w:szCs w:val="12"/>
              </w:rPr>
              <w:br/>
              <w:t>(SIGA, 2024)</w:t>
            </w:r>
          </w:p>
        </w:tc>
        <w:tc>
          <w:tcPr>
            <w:tcW w:w="855" w:type="dxa"/>
            <w:tcBorders>
              <w:top w:val="single" w:sz="4" w:space="0" w:color="000000"/>
              <w:left w:val="nil"/>
              <w:bottom w:val="single" w:sz="4" w:space="0" w:color="000000"/>
              <w:right w:val="single" w:sz="4" w:space="0" w:color="000000"/>
            </w:tcBorders>
            <w:shd w:val="clear" w:color="auto" w:fill="87FA7E"/>
          </w:tcPr>
          <w:p w14:paraId="4DF014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21.619</w:t>
            </w:r>
          </w:p>
        </w:tc>
        <w:tc>
          <w:tcPr>
            <w:tcW w:w="855" w:type="dxa"/>
            <w:tcBorders>
              <w:top w:val="single" w:sz="4" w:space="0" w:color="000000"/>
              <w:left w:val="nil"/>
              <w:bottom w:val="single" w:sz="4" w:space="0" w:color="000000"/>
              <w:right w:val="single" w:sz="4" w:space="0" w:color="000000"/>
            </w:tcBorders>
            <w:shd w:val="clear" w:color="auto" w:fill="87FA7E"/>
          </w:tcPr>
          <w:p w14:paraId="0E5A6B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22.222</w:t>
            </w:r>
          </w:p>
        </w:tc>
        <w:tc>
          <w:tcPr>
            <w:tcW w:w="855" w:type="dxa"/>
            <w:tcBorders>
              <w:top w:val="single" w:sz="4" w:space="0" w:color="000000"/>
              <w:left w:val="nil"/>
              <w:bottom w:val="single" w:sz="4" w:space="0" w:color="000000"/>
              <w:right w:val="single" w:sz="4" w:space="0" w:color="000000"/>
            </w:tcBorders>
            <w:shd w:val="clear" w:color="auto" w:fill="87FA7E"/>
          </w:tcPr>
          <w:p w14:paraId="3DCB25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22.825</w:t>
            </w:r>
          </w:p>
        </w:tc>
        <w:tc>
          <w:tcPr>
            <w:tcW w:w="855" w:type="dxa"/>
            <w:tcBorders>
              <w:top w:val="single" w:sz="4" w:space="0" w:color="000000"/>
              <w:left w:val="nil"/>
              <w:bottom w:val="single" w:sz="4" w:space="0" w:color="000000"/>
              <w:right w:val="single" w:sz="4" w:space="0" w:color="000000"/>
            </w:tcBorders>
            <w:shd w:val="clear" w:color="auto" w:fill="87FA7E"/>
          </w:tcPr>
          <w:p w14:paraId="3575F8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23.428</w:t>
            </w:r>
          </w:p>
        </w:tc>
        <w:tc>
          <w:tcPr>
            <w:tcW w:w="855" w:type="dxa"/>
            <w:tcBorders>
              <w:top w:val="single" w:sz="4" w:space="0" w:color="000000"/>
              <w:left w:val="nil"/>
              <w:bottom w:val="single" w:sz="4" w:space="0" w:color="000000"/>
              <w:right w:val="single" w:sz="4" w:space="0" w:color="000000"/>
            </w:tcBorders>
            <w:shd w:val="clear" w:color="auto" w:fill="87FA7E"/>
          </w:tcPr>
          <w:p w14:paraId="09BD99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24.031</w:t>
            </w:r>
          </w:p>
        </w:tc>
        <w:tc>
          <w:tcPr>
            <w:tcW w:w="1050" w:type="dxa"/>
            <w:tcBorders>
              <w:top w:val="nil"/>
              <w:left w:val="nil"/>
              <w:bottom w:val="single" w:sz="4" w:space="0" w:color="000000"/>
              <w:right w:val="single" w:sz="4" w:space="0" w:color="000000"/>
            </w:tcBorders>
            <w:shd w:val="clear" w:color="auto" w:fill="87FA7E"/>
          </w:tcPr>
          <w:p w14:paraId="49A394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666,00</w:t>
            </w:r>
          </w:p>
        </w:tc>
        <w:tc>
          <w:tcPr>
            <w:tcW w:w="1050" w:type="dxa"/>
            <w:tcBorders>
              <w:top w:val="nil"/>
              <w:left w:val="nil"/>
              <w:bottom w:val="single" w:sz="4" w:space="0" w:color="000000"/>
              <w:right w:val="single" w:sz="4" w:space="0" w:color="000000"/>
            </w:tcBorders>
            <w:shd w:val="clear" w:color="auto" w:fill="87FA7E"/>
          </w:tcPr>
          <w:p w14:paraId="23971D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705,96</w:t>
            </w:r>
          </w:p>
        </w:tc>
        <w:tc>
          <w:tcPr>
            <w:tcW w:w="1140" w:type="dxa"/>
            <w:tcBorders>
              <w:top w:val="nil"/>
              <w:left w:val="nil"/>
              <w:bottom w:val="single" w:sz="4" w:space="0" w:color="000000"/>
              <w:right w:val="single" w:sz="4" w:space="0" w:color="000000"/>
            </w:tcBorders>
            <w:shd w:val="clear" w:color="auto" w:fill="87FA7E"/>
          </w:tcPr>
          <w:p w14:paraId="7764D9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748,32</w:t>
            </w:r>
          </w:p>
        </w:tc>
        <w:tc>
          <w:tcPr>
            <w:tcW w:w="1050" w:type="dxa"/>
            <w:tcBorders>
              <w:top w:val="nil"/>
              <w:left w:val="nil"/>
              <w:bottom w:val="single" w:sz="4" w:space="0" w:color="000000"/>
              <w:right w:val="single" w:sz="4" w:space="0" w:color="000000"/>
            </w:tcBorders>
            <w:shd w:val="clear" w:color="auto" w:fill="87FA7E"/>
          </w:tcPr>
          <w:p w14:paraId="72E6D5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793,22</w:t>
            </w:r>
          </w:p>
        </w:tc>
        <w:tc>
          <w:tcPr>
            <w:tcW w:w="1030" w:type="dxa"/>
            <w:tcBorders>
              <w:top w:val="nil"/>
              <w:left w:val="nil"/>
              <w:bottom w:val="single" w:sz="4" w:space="0" w:color="000000"/>
              <w:right w:val="single" w:sz="4" w:space="0" w:color="000000"/>
            </w:tcBorders>
            <w:shd w:val="clear" w:color="auto" w:fill="87FA7E"/>
          </w:tcPr>
          <w:p w14:paraId="1C8684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840,81</w:t>
            </w:r>
          </w:p>
        </w:tc>
        <w:tc>
          <w:tcPr>
            <w:tcW w:w="1159" w:type="dxa"/>
            <w:tcBorders>
              <w:top w:val="nil"/>
              <w:left w:val="nil"/>
              <w:bottom w:val="single" w:sz="4" w:space="0" w:color="000000"/>
              <w:right w:val="single" w:sz="4" w:space="0" w:color="000000"/>
            </w:tcBorders>
            <w:shd w:val="clear" w:color="auto" w:fill="87FA7E"/>
          </w:tcPr>
          <w:p w14:paraId="6F875D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84610D1" w14:textId="77777777" w:rsidTr="00F95DB0">
        <w:trPr>
          <w:trHeight w:val="615"/>
        </w:trPr>
        <w:tc>
          <w:tcPr>
            <w:tcW w:w="1426" w:type="dxa"/>
            <w:tcBorders>
              <w:top w:val="nil"/>
              <w:left w:val="single" w:sz="4" w:space="0" w:color="000000"/>
              <w:right w:val="nil"/>
            </w:tcBorders>
            <w:vAlign w:val="bottom"/>
          </w:tcPr>
          <w:p w14:paraId="5DCA29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2FB9F0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single" w:sz="4" w:space="0" w:color="000000"/>
              <w:bottom w:val="single" w:sz="4" w:space="0" w:color="000000"/>
              <w:right w:val="single" w:sz="4" w:space="0" w:color="000000"/>
            </w:tcBorders>
            <w:vAlign w:val="bottom"/>
          </w:tcPr>
          <w:p w14:paraId="0B44C3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Fasyankes teregister di Kemendukbangga/BKKBN yang mendapat pemenuhan ketersediaan alokon</w:t>
            </w:r>
          </w:p>
        </w:tc>
        <w:tc>
          <w:tcPr>
            <w:tcW w:w="705" w:type="dxa"/>
            <w:tcBorders>
              <w:top w:val="single" w:sz="4" w:space="0" w:color="000000"/>
              <w:left w:val="single" w:sz="4" w:space="0" w:color="000000"/>
              <w:bottom w:val="single" w:sz="4" w:space="0" w:color="000000"/>
              <w:right w:val="single" w:sz="4" w:space="0" w:color="000000"/>
            </w:tcBorders>
            <w:shd w:val="clear" w:color="auto" w:fill="FFFFFF"/>
          </w:tcPr>
          <w:p w14:paraId="681CD1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3492B8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single" w:sz="4" w:space="0" w:color="000000"/>
              <w:bottom w:val="single" w:sz="4" w:space="0" w:color="000000"/>
              <w:right w:val="single" w:sz="4" w:space="0" w:color="000000"/>
            </w:tcBorders>
            <w:shd w:val="clear" w:color="auto" w:fill="FFFFFF"/>
          </w:tcPr>
          <w:p w14:paraId="7BCFC0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6C25C6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003956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32BB3A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53C66F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7EBE4C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599D9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A2E16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522F7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98A88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72A1E7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03311DA" w14:textId="77777777" w:rsidTr="00F95DB0">
        <w:trPr>
          <w:trHeight w:val="735"/>
        </w:trPr>
        <w:tc>
          <w:tcPr>
            <w:tcW w:w="1426" w:type="dxa"/>
            <w:tcBorders>
              <w:top w:val="nil"/>
              <w:left w:val="single" w:sz="4" w:space="0" w:color="000000"/>
              <w:right w:val="nil"/>
            </w:tcBorders>
            <w:vAlign w:val="bottom"/>
          </w:tcPr>
          <w:p w14:paraId="42FFF3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701CEE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2104F2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Fasyankes yang mengalami stock out Alokon</w:t>
            </w:r>
          </w:p>
        </w:tc>
        <w:tc>
          <w:tcPr>
            <w:tcW w:w="705" w:type="dxa"/>
            <w:tcBorders>
              <w:top w:val="single" w:sz="4" w:space="0" w:color="000000"/>
              <w:left w:val="nil"/>
              <w:bottom w:val="single" w:sz="4" w:space="0" w:color="000000"/>
              <w:right w:val="single" w:sz="4" w:space="0" w:color="000000"/>
            </w:tcBorders>
            <w:shd w:val="clear" w:color="auto" w:fill="FFFFFF"/>
          </w:tcPr>
          <w:p w14:paraId="55D5EE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0B3DFE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31,9</w:t>
            </w:r>
          </w:p>
        </w:tc>
        <w:tc>
          <w:tcPr>
            <w:tcW w:w="855" w:type="dxa"/>
            <w:tcBorders>
              <w:top w:val="nil"/>
              <w:left w:val="nil"/>
              <w:bottom w:val="single" w:sz="4" w:space="0" w:color="000000"/>
              <w:right w:val="single" w:sz="4" w:space="0" w:color="000000"/>
            </w:tcBorders>
            <w:shd w:val="clear" w:color="auto" w:fill="FFFFFF"/>
          </w:tcPr>
          <w:p w14:paraId="646412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29,9</w:t>
            </w:r>
          </w:p>
        </w:tc>
        <w:tc>
          <w:tcPr>
            <w:tcW w:w="855" w:type="dxa"/>
            <w:tcBorders>
              <w:top w:val="nil"/>
              <w:left w:val="nil"/>
              <w:bottom w:val="single" w:sz="4" w:space="0" w:color="000000"/>
              <w:right w:val="single" w:sz="4" w:space="0" w:color="000000"/>
            </w:tcBorders>
            <w:shd w:val="clear" w:color="auto" w:fill="FFFFFF"/>
          </w:tcPr>
          <w:p w14:paraId="6E1B1C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27,9</w:t>
            </w:r>
          </w:p>
        </w:tc>
        <w:tc>
          <w:tcPr>
            <w:tcW w:w="855" w:type="dxa"/>
            <w:tcBorders>
              <w:top w:val="nil"/>
              <w:left w:val="nil"/>
              <w:bottom w:val="single" w:sz="4" w:space="0" w:color="000000"/>
              <w:right w:val="single" w:sz="4" w:space="0" w:color="000000"/>
            </w:tcBorders>
            <w:shd w:val="clear" w:color="auto" w:fill="FFFFFF"/>
          </w:tcPr>
          <w:p w14:paraId="2127CC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25,9</w:t>
            </w:r>
          </w:p>
        </w:tc>
        <w:tc>
          <w:tcPr>
            <w:tcW w:w="855" w:type="dxa"/>
            <w:tcBorders>
              <w:top w:val="nil"/>
              <w:left w:val="nil"/>
              <w:bottom w:val="single" w:sz="4" w:space="0" w:color="000000"/>
              <w:right w:val="single" w:sz="4" w:space="0" w:color="000000"/>
            </w:tcBorders>
            <w:shd w:val="clear" w:color="auto" w:fill="FFFFFF"/>
          </w:tcPr>
          <w:p w14:paraId="0EE79D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23,9</w:t>
            </w:r>
          </w:p>
        </w:tc>
        <w:tc>
          <w:tcPr>
            <w:tcW w:w="855" w:type="dxa"/>
            <w:tcBorders>
              <w:top w:val="nil"/>
              <w:left w:val="nil"/>
              <w:bottom w:val="single" w:sz="4" w:space="0" w:color="000000"/>
              <w:right w:val="single" w:sz="4" w:space="0" w:color="000000"/>
            </w:tcBorders>
            <w:shd w:val="clear" w:color="auto" w:fill="FFFFFF"/>
          </w:tcPr>
          <w:p w14:paraId="66839C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21,9</w:t>
            </w:r>
          </w:p>
        </w:tc>
        <w:tc>
          <w:tcPr>
            <w:tcW w:w="1050" w:type="dxa"/>
            <w:tcBorders>
              <w:top w:val="nil"/>
              <w:left w:val="nil"/>
              <w:bottom w:val="single" w:sz="4" w:space="0" w:color="000000"/>
              <w:right w:val="single" w:sz="4" w:space="0" w:color="000000"/>
            </w:tcBorders>
            <w:shd w:val="clear" w:color="auto" w:fill="FFFFFF"/>
          </w:tcPr>
          <w:p w14:paraId="620E5C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5BF8DF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75B17A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34BB30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0C345A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vAlign w:val="bottom"/>
          </w:tcPr>
          <w:p w14:paraId="4F905C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63FFE59" w14:textId="77777777" w:rsidTr="00F95DB0">
        <w:trPr>
          <w:trHeight w:val="780"/>
        </w:trPr>
        <w:tc>
          <w:tcPr>
            <w:tcW w:w="1426" w:type="dxa"/>
            <w:tcBorders>
              <w:left w:val="single" w:sz="4" w:space="0" w:color="000000"/>
              <w:bottom w:val="nil"/>
              <w:right w:val="nil"/>
            </w:tcBorders>
            <w:vAlign w:val="bottom"/>
          </w:tcPr>
          <w:p w14:paraId="7240C4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87FA7E"/>
          </w:tcPr>
          <w:p w14:paraId="39BB15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87FA7E"/>
          </w:tcPr>
          <w:p w14:paraId="592B52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di bidang akses pelayanan KB</w:t>
            </w:r>
          </w:p>
        </w:tc>
        <w:tc>
          <w:tcPr>
            <w:tcW w:w="705" w:type="dxa"/>
            <w:tcBorders>
              <w:top w:val="nil"/>
              <w:left w:val="nil"/>
              <w:bottom w:val="single" w:sz="4" w:space="0" w:color="000000"/>
              <w:right w:val="single" w:sz="4" w:space="0" w:color="000000"/>
            </w:tcBorders>
            <w:shd w:val="clear" w:color="auto" w:fill="87FA7E"/>
          </w:tcPr>
          <w:p w14:paraId="6DFE5F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529BCE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3E47BB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0F858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25CBA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A5C50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298CF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2B6A32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999,00</w:t>
            </w:r>
          </w:p>
        </w:tc>
        <w:tc>
          <w:tcPr>
            <w:tcW w:w="1050" w:type="dxa"/>
            <w:tcBorders>
              <w:top w:val="nil"/>
              <w:left w:val="nil"/>
              <w:bottom w:val="single" w:sz="4" w:space="0" w:color="000000"/>
              <w:right w:val="single" w:sz="4" w:space="0" w:color="000000"/>
            </w:tcBorders>
            <w:shd w:val="clear" w:color="auto" w:fill="87FA7E"/>
          </w:tcPr>
          <w:p w14:paraId="242949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1.058,94</w:t>
            </w:r>
          </w:p>
        </w:tc>
        <w:tc>
          <w:tcPr>
            <w:tcW w:w="1140" w:type="dxa"/>
            <w:tcBorders>
              <w:top w:val="nil"/>
              <w:left w:val="nil"/>
              <w:bottom w:val="single" w:sz="4" w:space="0" w:color="000000"/>
              <w:right w:val="single" w:sz="4" w:space="0" w:color="000000"/>
            </w:tcBorders>
            <w:shd w:val="clear" w:color="auto" w:fill="87FA7E"/>
          </w:tcPr>
          <w:p w14:paraId="5EE2D5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1.122,48</w:t>
            </w:r>
          </w:p>
        </w:tc>
        <w:tc>
          <w:tcPr>
            <w:tcW w:w="1050" w:type="dxa"/>
            <w:tcBorders>
              <w:top w:val="nil"/>
              <w:left w:val="nil"/>
              <w:bottom w:val="single" w:sz="4" w:space="0" w:color="000000"/>
              <w:right w:val="single" w:sz="4" w:space="0" w:color="000000"/>
            </w:tcBorders>
            <w:shd w:val="clear" w:color="auto" w:fill="87FA7E"/>
          </w:tcPr>
          <w:p w14:paraId="3F2383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1.189,82</w:t>
            </w:r>
          </w:p>
        </w:tc>
        <w:tc>
          <w:tcPr>
            <w:tcW w:w="1030" w:type="dxa"/>
            <w:tcBorders>
              <w:top w:val="nil"/>
              <w:left w:val="nil"/>
              <w:bottom w:val="single" w:sz="4" w:space="0" w:color="000000"/>
              <w:right w:val="single" w:sz="4" w:space="0" w:color="000000"/>
            </w:tcBorders>
            <w:shd w:val="clear" w:color="auto" w:fill="87FA7E"/>
          </w:tcPr>
          <w:p w14:paraId="506787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1.261,21</w:t>
            </w:r>
          </w:p>
        </w:tc>
        <w:tc>
          <w:tcPr>
            <w:tcW w:w="1159" w:type="dxa"/>
            <w:tcBorders>
              <w:top w:val="nil"/>
              <w:left w:val="nil"/>
              <w:bottom w:val="single" w:sz="4" w:space="0" w:color="000000"/>
              <w:right w:val="single" w:sz="4" w:space="0" w:color="000000"/>
            </w:tcBorders>
            <w:shd w:val="clear" w:color="auto" w:fill="87FA7E"/>
            <w:vAlign w:val="bottom"/>
          </w:tcPr>
          <w:p w14:paraId="2EC9FE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E71DF6C" w14:textId="77777777" w:rsidTr="00F95DB0">
        <w:trPr>
          <w:trHeight w:val="615"/>
        </w:trPr>
        <w:tc>
          <w:tcPr>
            <w:tcW w:w="1426" w:type="dxa"/>
            <w:tcBorders>
              <w:top w:val="nil"/>
              <w:left w:val="single" w:sz="4" w:space="0" w:color="000000"/>
              <w:right w:val="nil"/>
            </w:tcBorders>
            <w:vAlign w:val="bottom"/>
          </w:tcPr>
          <w:p w14:paraId="300D5E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0C002F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7E3497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bimbingan teknis di bidang akses pelayanan KB</w:t>
            </w:r>
          </w:p>
        </w:tc>
        <w:tc>
          <w:tcPr>
            <w:tcW w:w="705" w:type="dxa"/>
            <w:tcBorders>
              <w:top w:val="nil"/>
              <w:left w:val="nil"/>
              <w:bottom w:val="single" w:sz="4" w:space="0" w:color="000000"/>
              <w:right w:val="single" w:sz="4" w:space="0" w:color="000000"/>
            </w:tcBorders>
            <w:shd w:val="clear" w:color="auto" w:fill="FFFFFF"/>
          </w:tcPr>
          <w:p w14:paraId="429DCB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3A98B0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FFFFFF"/>
          </w:tcPr>
          <w:p w14:paraId="0EB366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136F76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361FAD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78469F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FFFFFF"/>
          </w:tcPr>
          <w:p w14:paraId="486212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75703F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E3E8C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0B1F1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579C1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B0F07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A8DD6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0B0A3E6" w14:textId="77777777" w:rsidTr="00F95DB0">
        <w:trPr>
          <w:trHeight w:val="315"/>
        </w:trPr>
        <w:tc>
          <w:tcPr>
            <w:tcW w:w="1426" w:type="dxa"/>
            <w:tcBorders>
              <w:left w:val="single" w:sz="4" w:space="0" w:color="000000"/>
              <w:bottom w:val="nil"/>
              <w:right w:val="nil"/>
            </w:tcBorders>
            <w:vAlign w:val="center"/>
          </w:tcPr>
          <w:p w14:paraId="519528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87FA7E"/>
          </w:tcPr>
          <w:p w14:paraId="625294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shd w:val="clear" w:color="auto" w:fill="87FA7E"/>
          </w:tcPr>
          <w:p w14:paraId="151DB8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Pedoman di bidang akses pelayanan KB</w:t>
            </w:r>
          </w:p>
        </w:tc>
        <w:tc>
          <w:tcPr>
            <w:tcW w:w="705" w:type="dxa"/>
            <w:tcBorders>
              <w:top w:val="nil"/>
              <w:left w:val="nil"/>
              <w:bottom w:val="single" w:sz="4" w:space="0" w:color="000000"/>
              <w:right w:val="single" w:sz="4" w:space="0" w:color="000000"/>
            </w:tcBorders>
            <w:shd w:val="clear" w:color="auto" w:fill="87FA7E"/>
          </w:tcPr>
          <w:p w14:paraId="303F3E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05438B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87FA7E"/>
          </w:tcPr>
          <w:p w14:paraId="0B50F8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87FA7E"/>
          </w:tcPr>
          <w:p w14:paraId="3C5961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87FA7E"/>
          </w:tcPr>
          <w:p w14:paraId="4C06C4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87FA7E"/>
          </w:tcPr>
          <w:p w14:paraId="3AA4E2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87FA7E"/>
          </w:tcPr>
          <w:p w14:paraId="628BD1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shd w:val="clear" w:color="auto" w:fill="87FA7E"/>
          </w:tcPr>
          <w:p w14:paraId="28EF7C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442,00</w:t>
            </w:r>
          </w:p>
        </w:tc>
        <w:tc>
          <w:tcPr>
            <w:tcW w:w="1050" w:type="dxa"/>
            <w:tcBorders>
              <w:top w:val="nil"/>
              <w:left w:val="nil"/>
              <w:bottom w:val="single" w:sz="4" w:space="0" w:color="000000"/>
              <w:right w:val="single" w:sz="4" w:space="0" w:color="000000"/>
            </w:tcBorders>
            <w:shd w:val="clear" w:color="auto" w:fill="87FA7E"/>
          </w:tcPr>
          <w:p w14:paraId="0674E7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468,52</w:t>
            </w:r>
          </w:p>
        </w:tc>
        <w:tc>
          <w:tcPr>
            <w:tcW w:w="1140" w:type="dxa"/>
            <w:tcBorders>
              <w:top w:val="nil"/>
              <w:left w:val="nil"/>
              <w:bottom w:val="single" w:sz="4" w:space="0" w:color="000000"/>
              <w:right w:val="single" w:sz="4" w:space="0" w:color="000000"/>
            </w:tcBorders>
            <w:shd w:val="clear" w:color="auto" w:fill="87FA7E"/>
          </w:tcPr>
          <w:p w14:paraId="4DE457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496,63</w:t>
            </w:r>
          </w:p>
        </w:tc>
        <w:tc>
          <w:tcPr>
            <w:tcW w:w="1050" w:type="dxa"/>
            <w:tcBorders>
              <w:top w:val="nil"/>
              <w:left w:val="nil"/>
              <w:bottom w:val="single" w:sz="4" w:space="0" w:color="000000"/>
              <w:right w:val="single" w:sz="4" w:space="0" w:color="000000"/>
            </w:tcBorders>
            <w:shd w:val="clear" w:color="auto" w:fill="87FA7E"/>
          </w:tcPr>
          <w:p w14:paraId="4C094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526,43</w:t>
            </w:r>
          </w:p>
        </w:tc>
        <w:tc>
          <w:tcPr>
            <w:tcW w:w="1030" w:type="dxa"/>
            <w:tcBorders>
              <w:top w:val="nil"/>
              <w:left w:val="nil"/>
              <w:bottom w:val="single" w:sz="4" w:space="0" w:color="000000"/>
              <w:right w:val="single" w:sz="4" w:space="0" w:color="000000"/>
            </w:tcBorders>
            <w:shd w:val="clear" w:color="auto" w:fill="87FA7E"/>
          </w:tcPr>
          <w:p w14:paraId="1A15E5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558,01</w:t>
            </w:r>
          </w:p>
        </w:tc>
        <w:tc>
          <w:tcPr>
            <w:tcW w:w="1159" w:type="dxa"/>
            <w:tcBorders>
              <w:top w:val="nil"/>
              <w:left w:val="nil"/>
              <w:bottom w:val="single" w:sz="4" w:space="0" w:color="000000"/>
              <w:right w:val="single" w:sz="4" w:space="0" w:color="000000"/>
            </w:tcBorders>
            <w:shd w:val="clear" w:color="auto" w:fill="87FA7E"/>
            <w:vAlign w:val="bottom"/>
          </w:tcPr>
          <w:p w14:paraId="5510CD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B5D3348" w14:textId="77777777" w:rsidTr="00F95DB0">
        <w:trPr>
          <w:trHeight w:val="600"/>
        </w:trPr>
        <w:tc>
          <w:tcPr>
            <w:tcW w:w="1426" w:type="dxa"/>
            <w:tcBorders>
              <w:top w:val="nil"/>
              <w:left w:val="single" w:sz="4" w:space="0" w:color="000000"/>
              <w:bottom w:val="nil"/>
              <w:right w:val="nil"/>
            </w:tcBorders>
            <w:vAlign w:val="center"/>
          </w:tcPr>
          <w:p w14:paraId="138C6D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nil"/>
              <w:right w:val="single" w:sz="4" w:space="0" w:color="000000"/>
            </w:tcBorders>
          </w:tcPr>
          <w:p w14:paraId="0D5CEA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single" w:sz="4" w:space="0" w:color="000000"/>
              <w:left w:val="nil"/>
              <w:bottom w:val="nil"/>
              <w:right w:val="single" w:sz="4" w:space="0" w:color="000000"/>
            </w:tcBorders>
          </w:tcPr>
          <w:p w14:paraId="409469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pedoman di bidang akses pelayanan KB yang tersedia</w:t>
            </w:r>
          </w:p>
        </w:tc>
        <w:tc>
          <w:tcPr>
            <w:tcW w:w="705" w:type="dxa"/>
            <w:tcBorders>
              <w:top w:val="single" w:sz="4" w:space="0" w:color="000000"/>
              <w:left w:val="nil"/>
              <w:bottom w:val="nil"/>
              <w:right w:val="single" w:sz="4" w:space="0" w:color="000000"/>
            </w:tcBorders>
          </w:tcPr>
          <w:p w14:paraId="189FD1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nil"/>
              <w:right w:val="single" w:sz="4" w:space="0" w:color="000000"/>
            </w:tcBorders>
            <w:shd w:val="clear" w:color="auto" w:fill="FFFFFF"/>
          </w:tcPr>
          <w:p w14:paraId="463E22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single" w:sz="4" w:space="0" w:color="000000"/>
              <w:left w:val="nil"/>
              <w:bottom w:val="nil"/>
              <w:right w:val="single" w:sz="4" w:space="0" w:color="000000"/>
            </w:tcBorders>
            <w:shd w:val="clear" w:color="auto" w:fill="FFFFFF"/>
          </w:tcPr>
          <w:p w14:paraId="58BB25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single" w:sz="4" w:space="0" w:color="000000"/>
              <w:left w:val="nil"/>
              <w:bottom w:val="nil"/>
              <w:right w:val="single" w:sz="4" w:space="0" w:color="000000"/>
            </w:tcBorders>
            <w:shd w:val="clear" w:color="auto" w:fill="FFFFFF"/>
          </w:tcPr>
          <w:p w14:paraId="1EA54B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single" w:sz="4" w:space="0" w:color="000000"/>
              <w:left w:val="nil"/>
              <w:bottom w:val="nil"/>
              <w:right w:val="single" w:sz="4" w:space="0" w:color="000000"/>
            </w:tcBorders>
            <w:shd w:val="clear" w:color="auto" w:fill="FFFFFF"/>
          </w:tcPr>
          <w:p w14:paraId="464903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single" w:sz="4" w:space="0" w:color="000000"/>
              <w:left w:val="nil"/>
              <w:bottom w:val="nil"/>
              <w:right w:val="single" w:sz="4" w:space="0" w:color="000000"/>
            </w:tcBorders>
            <w:shd w:val="clear" w:color="auto" w:fill="FFFFFF"/>
          </w:tcPr>
          <w:p w14:paraId="7A0DBD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single" w:sz="4" w:space="0" w:color="000000"/>
              <w:left w:val="nil"/>
              <w:bottom w:val="nil"/>
              <w:right w:val="single" w:sz="4" w:space="0" w:color="000000"/>
            </w:tcBorders>
            <w:shd w:val="clear" w:color="auto" w:fill="FFFFFF"/>
          </w:tcPr>
          <w:p w14:paraId="7C1CAA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single" w:sz="4" w:space="0" w:color="000000"/>
              <w:left w:val="nil"/>
              <w:bottom w:val="nil"/>
              <w:right w:val="single" w:sz="4" w:space="0" w:color="000000"/>
            </w:tcBorders>
            <w:shd w:val="clear" w:color="auto" w:fill="FFFFFF"/>
          </w:tcPr>
          <w:p w14:paraId="72C0D8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nil"/>
              <w:right w:val="single" w:sz="4" w:space="0" w:color="000000"/>
            </w:tcBorders>
            <w:shd w:val="clear" w:color="auto" w:fill="FFFFFF"/>
          </w:tcPr>
          <w:p w14:paraId="6B3306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nil"/>
              <w:right w:val="single" w:sz="4" w:space="0" w:color="000000"/>
            </w:tcBorders>
            <w:shd w:val="clear" w:color="auto" w:fill="FFFFFF"/>
          </w:tcPr>
          <w:p w14:paraId="1F94E9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nil"/>
              <w:right w:val="single" w:sz="4" w:space="0" w:color="000000"/>
            </w:tcBorders>
            <w:shd w:val="clear" w:color="auto" w:fill="FFFFFF"/>
          </w:tcPr>
          <w:p w14:paraId="2ED66E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nil"/>
              <w:right w:val="single" w:sz="4" w:space="0" w:color="000000"/>
            </w:tcBorders>
            <w:shd w:val="clear" w:color="auto" w:fill="FFFFFF"/>
          </w:tcPr>
          <w:p w14:paraId="736511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nil"/>
              <w:right w:val="single" w:sz="4" w:space="0" w:color="000000"/>
            </w:tcBorders>
            <w:shd w:val="clear" w:color="auto" w:fill="FFFFFF"/>
            <w:vAlign w:val="bottom"/>
          </w:tcPr>
          <w:p w14:paraId="075963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EC9CC90" w14:textId="77777777" w:rsidTr="00F95DB0">
        <w:trPr>
          <w:trHeight w:val="720"/>
        </w:trPr>
        <w:tc>
          <w:tcPr>
            <w:tcW w:w="1426" w:type="dxa"/>
            <w:tcBorders>
              <w:top w:val="nil"/>
              <w:left w:val="single" w:sz="4" w:space="0" w:color="000000"/>
              <w:bottom w:val="nil"/>
              <w:right w:val="nil"/>
            </w:tcBorders>
            <w:vAlign w:val="center"/>
          </w:tcPr>
          <w:p w14:paraId="118513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394013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w:t>
            </w:r>
          </w:p>
        </w:tc>
        <w:tc>
          <w:tcPr>
            <w:tcW w:w="2085" w:type="dxa"/>
            <w:gridSpan w:val="2"/>
            <w:tcBorders>
              <w:top w:val="single" w:sz="4" w:space="0" w:color="000000"/>
              <w:left w:val="nil"/>
              <w:bottom w:val="single" w:sz="4" w:space="0" w:color="000000"/>
              <w:right w:val="single" w:sz="4" w:space="0" w:color="000000"/>
            </w:tcBorders>
          </w:tcPr>
          <w:p w14:paraId="6A3172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pembinaan peningkatan pelayanan KB MKJP di fasyankes</w:t>
            </w:r>
          </w:p>
        </w:tc>
        <w:tc>
          <w:tcPr>
            <w:tcW w:w="705" w:type="dxa"/>
            <w:tcBorders>
              <w:top w:val="single" w:sz="4" w:space="0" w:color="000000"/>
              <w:left w:val="nil"/>
              <w:bottom w:val="single" w:sz="4" w:space="0" w:color="000000"/>
              <w:right w:val="single" w:sz="4" w:space="0" w:color="000000"/>
            </w:tcBorders>
          </w:tcPr>
          <w:p w14:paraId="060BFA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148E51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tcPr>
          <w:p w14:paraId="32E92D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368C7A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463844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77B068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45B488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single" w:sz="4" w:space="0" w:color="000000"/>
              <w:left w:val="nil"/>
              <w:bottom w:val="single" w:sz="4" w:space="0" w:color="000000"/>
              <w:right w:val="single" w:sz="4" w:space="0" w:color="000000"/>
            </w:tcBorders>
          </w:tcPr>
          <w:p w14:paraId="39E4C3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672,32</w:t>
            </w:r>
          </w:p>
        </w:tc>
        <w:tc>
          <w:tcPr>
            <w:tcW w:w="1050" w:type="dxa"/>
            <w:tcBorders>
              <w:top w:val="single" w:sz="4" w:space="0" w:color="000000"/>
              <w:left w:val="nil"/>
              <w:bottom w:val="single" w:sz="4" w:space="0" w:color="000000"/>
              <w:right w:val="single" w:sz="4" w:space="0" w:color="000000"/>
            </w:tcBorders>
          </w:tcPr>
          <w:p w14:paraId="182EF5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712,66</w:t>
            </w:r>
          </w:p>
        </w:tc>
        <w:tc>
          <w:tcPr>
            <w:tcW w:w="1140" w:type="dxa"/>
            <w:tcBorders>
              <w:top w:val="single" w:sz="4" w:space="0" w:color="000000"/>
              <w:left w:val="nil"/>
              <w:bottom w:val="single" w:sz="4" w:space="0" w:color="000000"/>
              <w:right w:val="single" w:sz="4" w:space="0" w:color="000000"/>
            </w:tcBorders>
          </w:tcPr>
          <w:p w14:paraId="5C8D24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755,42</w:t>
            </w:r>
          </w:p>
        </w:tc>
        <w:tc>
          <w:tcPr>
            <w:tcW w:w="1050" w:type="dxa"/>
            <w:tcBorders>
              <w:top w:val="single" w:sz="4" w:space="0" w:color="000000"/>
              <w:left w:val="nil"/>
              <w:bottom w:val="single" w:sz="4" w:space="0" w:color="000000"/>
              <w:right w:val="single" w:sz="4" w:space="0" w:color="000000"/>
            </w:tcBorders>
          </w:tcPr>
          <w:p w14:paraId="2DB6F1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800,74</w:t>
            </w:r>
          </w:p>
        </w:tc>
        <w:tc>
          <w:tcPr>
            <w:tcW w:w="1030" w:type="dxa"/>
            <w:tcBorders>
              <w:top w:val="single" w:sz="4" w:space="0" w:color="000000"/>
              <w:left w:val="nil"/>
              <w:bottom w:val="single" w:sz="4" w:space="0" w:color="000000"/>
              <w:right w:val="single" w:sz="4" w:space="0" w:color="000000"/>
            </w:tcBorders>
          </w:tcPr>
          <w:p w14:paraId="5E6405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848,79</w:t>
            </w:r>
          </w:p>
        </w:tc>
        <w:tc>
          <w:tcPr>
            <w:tcW w:w="1159" w:type="dxa"/>
            <w:tcBorders>
              <w:top w:val="single" w:sz="4" w:space="0" w:color="000000"/>
              <w:left w:val="nil"/>
              <w:bottom w:val="single" w:sz="4" w:space="0" w:color="000000"/>
              <w:right w:val="single" w:sz="4" w:space="0" w:color="000000"/>
            </w:tcBorders>
          </w:tcPr>
          <w:p w14:paraId="3E402B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BF4A891" w14:textId="77777777" w:rsidTr="00F95DB0">
        <w:trPr>
          <w:trHeight w:val="735"/>
        </w:trPr>
        <w:tc>
          <w:tcPr>
            <w:tcW w:w="1426" w:type="dxa"/>
            <w:tcBorders>
              <w:top w:val="nil"/>
              <w:left w:val="single" w:sz="4" w:space="0" w:color="000000"/>
              <w:bottom w:val="single" w:sz="4" w:space="0" w:color="000000"/>
              <w:right w:val="nil"/>
            </w:tcBorders>
            <w:vAlign w:val="center"/>
          </w:tcPr>
          <w:p w14:paraId="5EB994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1090D9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004.01</w:t>
            </w:r>
          </w:p>
        </w:tc>
        <w:tc>
          <w:tcPr>
            <w:tcW w:w="2085" w:type="dxa"/>
            <w:gridSpan w:val="2"/>
            <w:tcBorders>
              <w:top w:val="nil"/>
              <w:left w:val="nil"/>
              <w:bottom w:val="single" w:sz="4" w:space="0" w:color="000000"/>
              <w:right w:val="single" w:sz="4" w:space="0" w:color="000000"/>
            </w:tcBorders>
          </w:tcPr>
          <w:p w14:paraId="1FEEF6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pembinaan peningkatan pelayanan KB MKJP di fasyankes</w:t>
            </w:r>
          </w:p>
        </w:tc>
        <w:tc>
          <w:tcPr>
            <w:tcW w:w="705" w:type="dxa"/>
            <w:tcBorders>
              <w:top w:val="nil"/>
              <w:left w:val="nil"/>
              <w:bottom w:val="single" w:sz="4" w:space="0" w:color="000000"/>
              <w:right w:val="single" w:sz="4" w:space="0" w:color="000000"/>
            </w:tcBorders>
          </w:tcPr>
          <w:p w14:paraId="2D8133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09C17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0F36DE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70B8C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10C23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9BEEC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C7229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22B6B1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5CC6C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E65C5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15EAB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7D742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8291A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4CBABB2" w14:textId="77777777" w:rsidTr="00F95DB0">
        <w:trPr>
          <w:trHeight w:val="1110"/>
        </w:trPr>
        <w:tc>
          <w:tcPr>
            <w:tcW w:w="1426" w:type="dxa"/>
            <w:vMerge w:val="restart"/>
            <w:tcBorders>
              <w:top w:val="single" w:sz="4" w:space="0" w:color="000000"/>
              <w:left w:val="single" w:sz="4" w:space="0" w:color="000000"/>
              <w:bottom w:val="single" w:sz="4" w:space="0" w:color="000000"/>
              <w:right w:val="single" w:sz="4" w:space="0" w:color="000000"/>
            </w:tcBorders>
          </w:tcPr>
          <w:p w14:paraId="23F3BA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Pembinaan Kualitas Pelayanan Keluarga Berencana</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585751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10.1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28D2B3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Sasaran Kegiatan (Output): Meningkatnya kualitas penyelenggaraan pelayanan KB </w:t>
            </w:r>
          </w:p>
        </w:tc>
        <w:tc>
          <w:tcPr>
            <w:tcW w:w="705" w:type="dxa"/>
            <w:tcBorders>
              <w:top w:val="single" w:sz="4" w:space="0" w:color="000000"/>
              <w:left w:val="nil"/>
              <w:bottom w:val="single" w:sz="4" w:space="0" w:color="000000"/>
              <w:right w:val="single" w:sz="4" w:space="0" w:color="000000"/>
            </w:tcBorders>
            <w:shd w:val="clear" w:color="auto" w:fill="9CFAFC"/>
          </w:tcPr>
          <w:p w14:paraId="365006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71212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4B5BBE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9AB92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629BF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A97B2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89F4F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72CABD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1.828,90</w:t>
            </w:r>
          </w:p>
        </w:tc>
        <w:tc>
          <w:tcPr>
            <w:tcW w:w="1050" w:type="dxa"/>
            <w:tcBorders>
              <w:top w:val="nil"/>
              <w:left w:val="nil"/>
              <w:bottom w:val="single" w:sz="4" w:space="0" w:color="000000"/>
              <w:right w:val="single" w:sz="4" w:space="0" w:color="000000"/>
            </w:tcBorders>
            <w:shd w:val="clear" w:color="auto" w:fill="9CFAFC"/>
          </w:tcPr>
          <w:p w14:paraId="66E5CE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1.938,63</w:t>
            </w:r>
          </w:p>
        </w:tc>
        <w:tc>
          <w:tcPr>
            <w:tcW w:w="1140" w:type="dxa"/>
            <w:tcBorders>
              <w:top w:val="nil"/>
              <w:left w:val="nil"/>
              <w:bottom w:val="single" w:sz="4" w:space="0" w:color="000000"/>
              <w:right w:val="single" w:sz="4" w:space="0" w:color="000000"/>
            </w:tcBorders>
            <w:shd w:val="clear" w:color="auto" w:fill="9CFAFC"/>
          </w:tcPr>
          <w:p w14:paraId="19261E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2.054,95</w:t>
            </w:r>
          </w:p>
        </w:tc>
        <w:tc>
          <w:tcPr>
            <w:tcW w:w="1050" w:type="dxa"/>
            <w:tcBorders>
              <w:top w:val="nil"/>
              <w:left w:val="nil"/>
              <w:bottom w:val="single" w:sz="4" w:space="0" w:color="000000"/>
              <w:right w:val="single" w:sz="4" w:space="0" w:color="000000"/>
            </w:tcBorders>
            <w:shd w:val="clear" w:color="auto" w:fill="9CFAFC"/>
          </w:tcPr>
          <w:p w14:paraId="667D54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2.178,25</w:t>
            </w:r>
          </w:p>
        </w:tc>
        <w:tc>
          <w:tcPr>
            <w:tcW w:w="1030" w:type="dxa"/>
            <w:tcBorders>
              <w:top w:val="nil"/>
              <w:left w:val="nil"/>
              <w:bottom w:val="single" w:sz="4" w:space="0" w:color="000000"/>
              <w:right w:val="single" w:sz="4" w:space="0" w:color="000000"/>
            </w:tcBorders>
            <w:shd w:val="clear" w:color="auto" w:fill="9CFAFC"/>
          </w:tcPr>
          <w:p w14:paraId="7119A3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2.308,94</w:t>
            </w:r>
          </w:p>
        </w:tc>
        <w:tc>
          <w:tcPr>
            <w:tcW w:w="1159" w:type="dxa"/>
            <w:tcBorders>
              <w:top w:val="nil"/>
              <w:left w:val="nil"/>
              <w:bottom w:val="single" w:sz="4" w:space="0" w:color="000000"/>
              <w:right w:val="single" w:sz="4" w:space="0" w:color="000000"/>
            </w:tcBorders>
            <w:shd w:val="clear" w:color="auto" w:fill="9CFAFC"/>
          </w:tcPr>
          <w:p w14:paraId="7FA3AA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Kualitas Pelayanan Keluarga Berencana</w:t>
            </w:r>
          </w:p>
        </w:tc>
      </w:tr>
      <w:tr w:rsidR="00BA53F8" w:rsidRPr="00AC71E2" w14:paraId="34400A26" w14:textId="77777777" w:rsidTr="00F95DB0">
        <w:trPr>
          <w:trHeight w:val="690"/>
        </w:trPr>
        <w:tc>
          <w:tcPr>
            <w:tcW w:w="1426" w:type="dxa"/>
            <w:vMerge/>
            <w:tcBorders>
              <w:top w:val="single" w:sz="4" w:space="0" w:color="000000"/>
              <w:left w:val="single" w:sz="4" w:space="0" w:color="000000"/>
              <w:bottom w:val="single" w:sz="4" w:space="0" w:color="000000"/>
              <w:right w:val="single" w:sz="4" w:space="0" w:color="000000"/>
            </w:tcBorders>
          </w:tcPr>
          <w:p w14:paraId="5486938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49D636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39F876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Kualitas Pelayanan KB</w:t>
            </w:r>
          </w:p>
        </w:tc>
        <w:tc>
          <w:tcPr>
            <w:tcW w:w="705" w:type="dxa"/>
            <w:tcBorders>
              <w:top w:val="single" w:sz="4" w:space="0" w:color="000000"/>
              <w:left w:val="nil"/>
              <w:bottom w:val="single" w:sz="4" w:space="0" w:color="000000"/>
              <w:right w:val="single" w:sz="4" w:space="0" w:color="000000"/>
            </w:tcBorders>
            <w:vAlign w:val="center"/>
          </w:tcPr>
          <w:p w14:paraId="0BE30E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20AE6B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46,74 </w:t>
            </w:r>
            <w:r w:rsidRPr="00AC71E2">
              <w:rPr>
                <w:rFonts w:ascii="Bookman Old Style" w:eastAsia="Bookman Old Style" w:hAnsi="Bookman Old Style" w:cs="Bookman Old Style"/>
                <w:sz w:val="12"/>
                <w:szCs w:val="12"/>
              </w:rPr>
              <w:br/>
              <w:t>(PK, 2024)</w:t>
            </w:r>
          </w:p>
        </w:tc>
        <w:tc>
          <w:tcPr>
            <w:tcW w:w="855" w:type="dxa"/>
            <w:tcBorders>
              <w:top w:val="single" w:sz="4" w:space="0" w:color="000000"/>
              <w:left w:val="nil"/>
              <w:bottom w:val="single" w:sz="4" w:space="0" w:color="000000"/>
              <w:right w:val="single" w:sz="4" w:space="0" w:color="000000"/>
            </w:tcBorders>
          </w:tcPr>
          <w:p w14:paraId="5E5D2F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52,45</w:t>
            </w:r>
          </w:p>
        </w:tc>
        <w:tc>
          <w:tcPr>
            <w:tcW w:w="855" w:type="dxa"/>
            <w:tcBorders>
              <w:top w:val="single" w:sz="4" w:space="0" w:color="000000"/>
              <w:left w:val="nil"/>
              <w:bottom w:val="single" w:sz="4" w:space="0" w:color="000000"/>
              <w:right w:val="single" w:sz="4" w:space="0" w:color="000000"/>
            </w:tcBorders>
          </w:tcPr>
          <w:p w14:paraId="3802DC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54,90</w:t>
            </w:r>
          </w:p>
        </w:tc>
        <w:tc>
          <w:tcPr>
            <w:tcW w:w="855" w:type="dxa"/>
            <w:tcBorders>
              <w:top w:val="single" w:sz="4" w:space="0" w:color="000000"/>
              <w:left w:val="nil"/>
              <w:bottom w:val="single" w:sz="4" w:space="0" w:color="000000"/>
              <w:right w:val="single" w:sz="4" w:space="0" w:color="000000"/>
            </w:tcBorders>
          </w:tcPr>
          <w:p w14:paraId="60DC72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57,35</w:t>
            </w:r>
          </w:p>
        </w:tc>
        <w:tc>
          <w:tcPr>
            <w:tcW w:w="855" w:type="dxa"/>
            <w:tcBorders>
              <w:top w:val="nil"/>
              <w:left w:val="nil"/>
              <w:bottom w:val="single" w:sz="4" w:space="0" w:color="000000"/>
              <w:right w:val="single" w:sz="4" w:space="0" w:color="000000"/>
            </w:tcBorders>
          </w:tcPr>
          <w:p w14:paraId="041F43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59,80</w:t>
            </w:r>
          </w:p>
        </w:tc>
        <w:tc>
          <w:tcPr>
            <w:tcW w:w="855" w:type="dxa"/>
            <w:tcBorders>
              <w:top w:val="nil"/>
              <w:left w:val="nil"/>
              <w:bottom w:val="single" w:sz="4" w:space="0" w:color="000000"/>
              <w:right w:val="single" w:sz="4" w:space="0" w:color="000000"/>
            </w:tcBorders>
          </w:tcPr>
          <w:p w14:paraId="3E5D0A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62,25</w:t>
            </w:r>
          </w:p>
        </w:tc>
        <w:tc>
          <w:tcPr>
            <w:tcW w:w="1050" w:type="dxa"/>
            <w:tcBorders>
              <w:top w:val="nil"/>
              <w:left w:val="nil"/>
              <w:bottom w:val="single" w:sz="4" w:space="0" w:color="000000"/>
              <w:right w:val="single" w:sz="4" w:space="0" w:color="000000"/>
            </w:tcBorders>
            <w:vAlign w:val="center"/>
          </w:tcPr>
          <w:p w14:paraId="126B2E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center"/>
          </w:tcPr>
          <w:p w14:paraId="34DB05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vAlign w:val="center"/>
          </w:tcPr>
          <w:p w14:paraId="517C4E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center"/>
          </w:tcPr>
          <w:p w14:paraId="28DDF5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vAlign w:val="center"/>
          </w:tcPr>
          <w:p w14:paraId="662E61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center"/>
          </w:tcPr>
          <w:p w14:paraId="1C6D9D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4F59A25"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17D214B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7170AF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tcPr>
          <w:p w14:paraId="0B1076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Informasi Metode KB (Method Information Index/MII)</w:t>
            </w:r>
          </w:p>
        </w:tc>
        <w:tc>
          <w:tcPr>
            <w:tcW w:w="705" w:type="dxa"/>
            <w:tcBorders>
              <w:top w:val="single" w:sz="4" w:space="0" w:color="000000"/>
              <w:left w:val="nil"/>
              <w:bottom w:val="single" w:sz="4" w:space="0" w:color="000000"/>
              <w:right w:val="single" w:sz="4" w:space="0" w:color="000000"/>
            </w:tcBorders>
            <w:vAlign w:val="center"/>
          </w:tcPr>
          <w:p w14:paraId="11ABB4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0330CF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48,00 </w:t>
            </w:r>
            <w:r w:rsidRPr="00AC71E2">
              <w:rPr>
                <w:rFonts w:ascii="Bookman Old Style" w:eastAsia="Bookman Old Style" w:hAnsi="Bookman Old Style" w:cs="Bookman Old Style"/>
                <w:sz w:val="12"/>
                <w:szCs w:val="12"/>
              </w:rPr>
              <w:br/>
              <w:t>(PK, 2024)</w:t>
            </w:r>
          </w:p>
        </w:tc>
        <w:tc>
          <w:tcPr>
            <w:tcW w:w="855" w:type="dxa"/>
            <w:tcBorders>
              <w:top w:val="single" w:sz="4" w:space="0" w:color="000000"/>
              <w:left w:val="nil"/>
              <w:bottom w:val="single" w:sz="4" w:space="0" w:color="000000"/>
              <w:right w:val="single" w:sz="4" w:space="0" w:color="000000"/>
            </w:tcBorders>
          </w:tcPr>
          <w:p w14:paraId="02965A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49,74</w:t>
            </w:r>
          </w:p>
        </w:tc>
        <w:tc>
          <w:tcPr>
            <w:tcW w:w="855" w:type="dxa"/>
            <w:tcBorders>
              <w:top w:val="single" w:sz="4" w:space="0" w:color="000000"/>
              <w:left w:val="nil"/>
              <w:bottom w:val="single" w:sz="4" w:space="0" w:color="000000"/>
              <w:right w:val="single" w:sz="4" w:space="0" w:color="000000"/>
            </w:tcBorders>
          </w:tcPr>
          <w:p w14:paraId="5D2A99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52,74</w:t>
            </w:r>
          </w:p>
        </w:tc>
        <w:tc>
          <w:tcPr>
            <w:tcW w:w="855" w:type="dxa"/>
            <w:tcBorders>
              <w:top w:val="single" w:sz="4" w:space="0" w:color="000000"/>
              <w:left w:val="nil"/>
              <w:bottom w:val="single" w:sz="4" w:space="0" w:color="000000"/>
              <w:right w:val="single" w:sz="4" w:space="0" w:color="000000"/>
            </w:tcBorders>
          </w:tcPr>
          <w:p w14:paraId="465FFE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55,74</w:t>
            </w:r>
          </w:p>
        </w:tc>
        <w:tc>
          <w:tcPr>
            <w:tcW w:w="855" w:type="dxa"/>
            <w:tcBorders>
              <w:top w:val="nil"/>
              <w:left w:val="nil"/>
              <w:bottom w:val="single" w:sz="4" w:space="0" w:color="000000"/>
              <w:right w:val="single" w:sz="4" w:space="0" w:color="000000"/>
            </w:tcBorders>
          </w:tcPr>
          <w:p w14:paraId="6BB510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58,74</w:t>
            </w:r>
          </w:p>
        </w:tc>
        <w:tc>
          <w:tcPr>
            <w:tcW w:w="855" w:type="dxa"/>
            <w:tcBorders>
              <w:top w:val="nil"/>
              <w:left w:val="nil"/>
              <w:bottom w:val="single" w:sz="4" w:space="0" w:color="000000"/>
              <w:right w:val="single" w:sz="4" w:space="0" w:color="000000"/>
            </w:tcBorders>
          </w:tcPr>
          <w:p w14:paraId="1C52A7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61,74</w:t>
            </w:r>
          </w:p>
        </w:tc>
        <w:tc>
          <w:tcPr>
            <w:tcW w:w="1050" w:type="dxa"/>
            <w:tcBorders>
              <w:top w:val="nil"/>
              <w:left w:val="nil"/>
              <w:bottom w:val="single" w:sz="4" w:space="0" w:color="000000"/>
              <w:right w:val="single" w:sz="4" w:space="0" w:color="000000"/>
            </w:tcBorders>
            <w:vAlign w:val="center"/>
          </w:tcPr>
          <w:p w14:paraId="29FB11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center"/>
          </w:tcPr>
          <w:p w14:paraId="1FC7FE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vAlign w:val="center"/>
          </w:tcPr>
          <w:p w14:paraId="566AE6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center"/>
          </w:tcPr>
          <w:p w14:paraId="5E2941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vAlign w:val="center"/>
          </w:tcPr>
          <w:p w14:paraId="6FC1AE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center"/>
          </w:tcPr>
          <w:p w14:paraId="743FF7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DDF336C" w14:textId="77777777" w:rsidTr="00F95DB0">
        <w:trPr>
          <w:trHeight w:val="525"/>
        </w:trPr>
        <w:tc>
          <w:tcPr>
            <w:tcW w:w="1426" w:type="dxa"/>
            <w:vMerge/>
            <w:tcBorders>
              <w:top w:val="single" w:sz="4" w:space="0" w:color="000000"/>
              <w:left w:val="single" w:sz="4" w:space="0" w:color="000000"/>
              <w:bottom w:val="single" w:sz="4" w:space="0" w:color="000000"/>
              <w:right w:val="single" w:sz="4" w:space="0" w:color="000000"/>
            </w:tcBorders>
          </w:tcPr>
          <w:p w14:paraId="6D2750F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185AC1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6CC57D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Pedoman di bidang Kualitas Pelayanan Keluarga Berencana</w:t>
            </w:r>
          </w:p>
        </w:tc>
        <w:tc>
          <w:tcPr>
            <w:tcW w:w="705" w:type="dxa"/>
            <w:tcBorders>
              <w:top w:val="single" w:sz="4" w:space="0" w:color="000000"/>
              <w:left w:val="nil"/>
              <w:bottom w:val="single" w:sz="4" w:space="0" w:color="000000"/>
              <w:right w:val="single" w:sz="4" w:space="0" w:color="000000"/>
            </w:tcBorders>
            <w:shd w:val="clear" w:color="auto" w:fill="87FA7E"/>
          </w:tcPr>
          <w:p w14:paraId="6F759E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87FA7E"/>
          </w:tcPr>
          <w:p w14:paraId="0E56B1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shd w:val="clear" w:color="auto" w:fill="87FA7E"/>
          </w:tcPr>
          <w:p w14:paraId="2EE10E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shd w:val="clear" w:color="auto" w:fill="87FA7E"/>
          </w:tcPr>
          <w:p w14:paraId="0AFF63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shd w:val="clear" w:color="auto" w:fill="87FA7E"/>
          </w:tcPr>
          <w:p w14:paraId="02A060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87FA7E"/>
          </w:tcPr>
          <w:p w14:paraId="5DB180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87FA7E"/>
          </w:tcPr>
          <w:p w14:paraId="7DAC51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shd w:val="clear" w:color="auto" w:fill="87FA7E"/>
          </w:tcPr>
          <w:p w14:paraId="56CFE0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150,00</w:t>
            </w:r>
          </w:p>
        </w:tc>
        <w:tc>
          <w:tcPr>
            <w:tcW w:w="1050" w:type="dxa"/>
            <w:tcBorders>
              <w:top w:val="nil"/>
              <w:left w:val="nil"/>
              <w:bottom w:val="single" w:sz="4" w:space="0" w:color="000000"/>
              <w:right w:val="single" w:sz="4" w:space="0" w:color="000000"/>
            </w:tcBorders>
            <w:shd w:val="clear" w:color="auto" w:fill="87FA7E"/>
          </w:tcPr>
          <w:p w14:paraId="7FEAC5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159,00</w:t>
            </w:r>
          </w:p>
        </w:tc>
        <w:tc>
          <w:tcPr>
            <w:tcW w:w="1140" w:type="dxa"/>
            <w:tcBorders>
              <w:top w:val="nil"/>
              <w:left w:val="nil"/>
              <w:bottom w:val="single" w:sz="4" w:space="0" w:color="000000"/>
              <w:right w:val="single" w:sz="4" w:space="0" w:color="000000"/>
            </w:tcBorders>
            <w:shd w:val="clear" w:color="auto" w:fill="87FA7E"/>
          </w:tcPr>
          <w:p w14:paraId="6CA4E7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168,54</w:t>
            </w:r>
          </w:p>
        </w:tc>
        <w:tc>
          <w:tcPr>
            <w:tcW w:w="1050" w:type="dxa"/>
            <w:tcBorders>
              <w:top w:val="nil"/>
              <w:left w:val="nil"/>
              <w:bottom w:val="single" w:sz="4" w:space="0" w:color="000000"/>
              <w:right w:val="single" w:sz="4" w:space="0" w:color="000000"/>
            </w:tcBorders>
            <w:shd w:val="clear" w:color="auto" w:fill="87FA7E"/>
          </w:tcPr>
          <w:p w14:paraId="0D50F6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178,65</w:t>
            </w:r>
          </w:p>
        </w:tc>
        <w:tc>
          <w:tcPr>
            <w:tcW w:w="1030" w:type="dxa"/>
            <w:tcBorders>
              <w:top w:val="nil"/>
              <w:left w:val="nil"/>
              <w:bottom w:val="single" w:sz="4" w:space="0" w:color="000000"/>
              <w:right w:val="single" w:sz="4" w:space="0" w:color="000000"/>
            </w:tcBorders>
            <w:shd w:val="clear" w:color="auto" w:fill="87FA7E"/>
          </w:tcPr>
          <w:p w14:paraId="761FD5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189,37</w:t>
            </w:r>
          </w:p>
        </w:tc>
        <w:tc>
          <w:tcPr>
            <w:tcW w:w="1159" w:type="dxa"/>
            <w:tcBorders>
              <w:top w:val="nil"/>
              <w:left w:val="nil"/>
              <w:bottom w:val="single" w:sz="4" w:space="0" w:color="000000"/>
              <w:right w:val="single" w:sz="4" w:space="0" w:color="000000"/>
            </w:tcBorders>
            <w:shd w:val="clear" w:color="auto" w:fill="87FA7E"/>
          </w:tcPr>
          <w:p w14:paraId="3E5E97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5D0775D" w14:textId="77777777" w:rsidTr="00F95DB0">
        <w:trPr>
          <w:trHeight w:val="810"/>
        </w:trPr>
        <w:tc>
          <w:tcPr>
            <w:tcW w:w="1426" w:type="dxa"/>
            <w:vMerge/>
            <w:tcBorders>
              <w:top w:val="single" w:sz="4" w:space="0" w:color="000000"/>
              <w:left w:val="single" w:sz="4" w:space="0" w:color="000000"/>
              <w:bottom w:val="single" w:sz="4" w:space="0" w:color="000000"/>
              <w:right w:val="single" w:sz="4" w:space="0" w:color="000000"/>
            </w:tcBorders>
          </w:tcPr>
          <w:p w14:paraId="06C496E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3EDD8E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000000"/>
              <w:right w:val="single" w:sz="4" w:space="0" w:color="000000"/>
            </w:tcBorders>
          </w:tcPr>
          <w:p w14:paraId="54BC56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pedoman di bidang Kualitas Pelayanan Keluarga Berencana yang tersedia</w:t>
            </w:r>
          </w:p>
        </w:tc>
        <w:tc>
          <w:tcPr>
            <w:tcW w:w="705" w:type="dxa"/>
            <w:tcBorders>
              <w:top w:val="single" w:sz="4" w:space="0" w:color="000000"/>
              <w:left w:val="nil"/>
              <w:bottom w:val="single" w:sz="4" w:space="0" w:color="000000"/>
              <w:right w:val="single" w:sz="4" w:space="0" w:color="000000"/>
            </w:tcBorders>
          </w:tcPr>
          <w:p w14:paraId="585C66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6BD221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776713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4853D8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539B33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42361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C695F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517A36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893A1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29DAF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66386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31915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45040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6D3D72B" w14:textId="77777777" w:rsidTr="00F95DB0">
        <w:trPr>
          <w:trHeight w:val="810"/>
        </w:trPr>
        <w:tc>
          <w:tcPr>
            <w:tcW w:w="1426" w:type="dxa"/>
            <w:vMerge/>
            <w:tcBorders>
              <w:top w:val="single" w:sz="4" w:space="0" w:color="000000"/>
              <w:left w:val="single" w:sz="4" w:space="0" w:color="000000"/>
              <w:bottom w:val="single" w:sz="4" w:space="0" w:color="000000"/>
              <w:right w:val="single" w:sz="4" w:space="0" w:color="000000"/>
            </w:tcBorders>
          </w:tcPr>
          <w:p w14:paraId="3980096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7FF637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23BCC7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dalam peningkatan kualitas pelayanan KB</w:t>
            </w:r>
          </w:p>
        </w:tc>
        <w:tc>
          <w:tcPr>
            <w:tcW w:w="705" w:type="dxa"/>
            <w:tcBorders>
              <w:top w:val="single" w:sz="4" w:space="0" w:color="000000"/>
              <w:left w:val="nil"/>
              <w:bottom w:val="single" w:sz="4" w:space="0" w:color="000000"/>
              <w:right w:val="single" w:sz="4" w:space="0" w:color="000000"/>
            </w:tcBorders>
            <w:shd w:val="clear" w:color="auto" w:fill="87FA7E"/>
          </w:tcPr>
          <w:p w14:paraId="1C3E5F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87FA7E"/>
          </w:tcPr>
          <w:p w14:paraId="1FED2C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shd w:val="clear" w:color="auto" w:fill="87FA7E"/>
          </w:tcPr>
          <w:p w14:paraId="68DCE1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87FA7E"/>
          </w:tcPr>
          <w:p w14:paraId="7CB1D5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87FA7E"/>
          </w:tcPr>
          <w:p w14:paraId="4D6A00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6B463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14A55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1BB567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1.278,90</w:t>
            </w:r>
          </w:p>
        </w:tc>
        <w:tc>
          <w:tcPr>
            <w:tcW w:w="1050" w:type="dxa"/>
            <w:tcBorders>
              <w:top w:val="nil"/>
              <w:left w:val="nil"/>
              <w:bottom w:val="single" w:sz="4" w:space="0" w:color="000000"/>
              <w:right w:val="single" w:sz="4" w:space="0" w:color="000000"/>
            </w:tcBorders>
            <w:shd w:val="clear" w:color="auto" w:fill="87FA7E"/>
          </w:tcPr>
          <w:p w14:paraId="1956E8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1.355,63</w:t>
            </w:r>
          </w:p>
        </w:tc>
        <w:tc>
          <w:tcPr>
            <w:tcW w:w="1140" w:type="dxa"/>
            <w:tcBorders>
              <w:top w:val="nil"/>
              <w:left w:val="nil"/>
              <w:bottom w:val="single" w:sz="4" w:space="0" w:color="000000"/>
              <w:right w:val="single" w:sz="4" w:space="0" w:color="000000"/>
            </w:tcBorders>
            <w:shd w:val="clear" w:color="auto" w:fill="87FA7E"/>
          </w:tcPr>
          <w:p w14:paraId="362D27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1.436,97</w:t>
            </w:r>
          </w:p>
        </w:tc>
        <w:tc>
          <w:tcPr>
            <w:tcW w:w="1050" w:type="dxa"/>
            <w:tcBorders>
              <w:top w:val="nil"/>
              <w:left w:val="nil"/>
              <w:bottom w:val="single" w:sz="4" w:space="0" w:color="000000"/>
              <w:right w:val="single" w:sz="4" w:space="0" w:color="000000"/>
            </w:tcBorders>
            <w:shd w:val="clear" w:color="auto" w:fill="87FA7E"/>
          </w:tcPr>
          <w:p w14:paraId="7D6244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1.523,19</w:t>
            </w:r>
          </w:p>
        </w:tc>
        <w:tc>
          <w:tcPr>
            <w:tcW w:w="1030" w:type="dxa"/>
            <w:tcBorders>
              <w:top w:val="nil"/>
              <w:left w:val="nil"/>
              <w:bottom w:val="single" w:sz="4" w:space="0" w:color="000000"/>
              <w:right w:val="single" w:sz="4" w:space="0" w:color="000000"/>
            </w:tcBorders>
            <w:shd w:val="clear" w:color="auto" w:fill="87FA7E"/>
          </w:tcPr>
          <w:p w14:paraId="3DEE5C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1.614,58</w:t>
            </w:r>
          </w:p>
        </w:tc>
        <w:tc>
          <w:tcPr>
            <w:tcW w:w="1159" w:type="dxa"/>
            <w:tcBorders>
              <w:top w:val="nil"/>
              <w:left w:val="nil"/>
              <w:bottom w:val="single" w:sz="4" w:space="0" w:color="000000"/>
              <w:right w:val="single" w:sz="4" w:space="0" w:color="000000"/>
            </w:tcBorders>
            <w:shd w:val="clear" w:color="auto" w:fill="87FA7E"/>
            <w:vAlign w:val="bottom"/>
          </w:tcPr>
          <w:p w14:paraId="7C6FC4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F83E6BB" w14:textId="77777777" w:rsidTr="00F95DB0">
        <w:trPr>
          <w:trHeight w:val="810"/>
        </w:trPr>
        <w:tc>
          <w:tcPr>
            <w:tcW w:w="1426" w:type="dxa"/>
            <w:vMerge/>
            <w:tcBorders>
              <w:top w:val="single" w:sz="4" w:space="0" w:color="000000"/>
              <w:left w:val="single" w:sz="4" w:space="0" w:color="000000"/>
              <w:bottom w:val="single" w:sz="4" w:space="0" w:color="000000"/>
              <w:right w:val="single" w:sz="4" w:space="0" w:color="000000"/>
            </w:tcBorders>
          </w:tcPr>
          <w:p w14:paraId="67F2825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5D7EDE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000000"/>
              <w:left w:val="nil"/>
              <w:bottom w:val="single" w:sz="4" w:space="0" w:color="000000"/>
              <w:right w:val="single" w:sz="4" w:space="0" w:color="000000"/>
            </w:tcBorders>
          </w:tcPr>
          <w:p w14:paraId="6727FC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bimbingan teknis dalam peningkatan kualitas pelayanan KB</w:t>
            </w:r>
          </w:p>
        </w:tc>
        <w:tc>
          <w:tcPr>
            <w:tcW w:w="705" w:type="dxa"/>
            <w:tcBorders>
              <w:top w:val="single" w:sz="4" w:space="0" w:color="000000"/>
              <w:left w:val="nil"/>
              <w:bottom w:val="single" w:sz="4" w:space="0" w:color="000000"/>
              <w:right w:val="single" w:sz="4" w:space="0" w:color="000000"/>
            </w:tcBorders>
          </w:tcPr>
          <w:p w14:paraId="041BF7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3FEC64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tcPr>
          <w:p w14:paraId="6AD0B1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633423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623846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3F79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B8DF7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04AF9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75B05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A0009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E7F25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EC8FE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FCB26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46859FB" w14:textId="77777777" w:rsidTr="00F95DB0">
        <w:trPr>
          <w:trHeight w:val="990"/>
        </w:trPr>
        <w:tc>
          <w:tcPr>
            <w:tcW w:w="1426" w:type="dxa"/>
            <w:vMerge/>
            <w:tcBorders>
              <w:top w:val="single" w:sz="4" w:space="0" w:color="000000"/>
              <w:left w:val="single" w:sz="4" w:space="0" w:color="000000"/>
              <w:bottom w:val="single" w:sz="4" w:space="0" w:color="000000"/>
              <w:right w:val="single" w:sz="4" w:space="0" w:color="000000"/>
            </w:tcBorders>
          </w:tcPr>
          <w:p w14:paraId="32378D1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182CA0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031AB1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Dukungan Fasilitasi kerjasama lintas sektor dalam pembinaan tenaga kesehatan untuk meningkatkan pelayanan KB dan Kespro</w:t>
            </w:r>
          </w:p>
        </w:tc>
        <w:tc>
          <w:tcPr>
            <w:tcW w:w="705" w:type="dxa"/>
            <w:tcBorders>
              <w:top w:val="single" w:sz="4" w:space="0" w:color="000000"/>
              <w:left w:val="nil"/>
              <w:bottom w:val="single" w:sz="4" w:space="0" w:color="000000"/>
              <w:right w:val="single" w:sz="4" w:space="0" w:color="000000"/>
            </w:tcBorders>
            <w:shd w:val="clear" w:color="auto" w:fill="87FA7E"/>
          </w:tcPr>
          <w:p w14:paraId="32186F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87FA7E"/>
          </w:tcPr>
          <w:p w14:paraId="6E6B8F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shd w:val="clear" w:color="auto" w:fill="87FA7E"/>
          </w:tcPr>
          <w:p w14:paraId="2F782A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87FA7E"/>
          </w:tcPr>
          <w:p w14:paraId="30061C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87FA7E"/>
          </w:tcPr>
          <w:p w14:paraId="757A5F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729EF0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68189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427A80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400,00</w:t>
            </w:r>
          </w:p>
        </w:tc>
        <w:tc>
          <w:tcPr>
            <w:tcW w:w="1050" w:type="dxa"/>
            <w:tcBorders>
              <w:top w:val="nil"/>
              <w:left w:val="nil"/>
              <w:bottom w:val="single" w:sz="4" w:space="0" w:color="000000"/>
              <w:right w:val="single" w:sz="4" w:space="0" w:color="000000"/>
            </w:tcBorders>
            <w:shd w:val="clear" w:color="auto" w:fill="87FA7E"/>
          </w:tcPr>
          <w:p w14:paraId="70995B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424,00</w:t>
            </w:r>
          </w:p>
        </w:tc>
        <w:tc>
          <w:tcPr>
            <w:tcW w:w="1140" w:type="dxa"/>
            <w:tcBorders>
              <w:top w:val="nil"/>
              <w:left w:val="nil"/>
              <w:bottom w:val="single" w:sz="4" w:space="0" w:color="000000"/>
              <w:right w:val="single" w:sz="4" w:space="0" w:color="000000"/>
            </w:tcBorders>
            <w:shd w:val="clear" w:color="auto" w:fill="87FA7E"/>
          </w:tcPr>
          <w:p w14:paraId="466285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449,44</w:t>
            </w:r>
          </w:p>
        </w:tc>
        <w:tc>
          <w:tcPr>
            <w:tcW w:w="1050" w:type="dxa"/>
            <w:tcBorders>
              <w:top w:val="nil"/>
              <w:left w:val="nil"/>
              <w:bottom w:val="single" w:sz="4" w:space="0" w:color="000000"/>
              <w:right w:val="single" w:sz="4" w:space="0" w:color="000000"/>
            </w:tcBorders>
            <w:shd w:val="clear" w:color="auto" w:fill="87FA7E"/>
          </w:tcPr>
          <w:p w14:paraId="4C9C36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476,41</w:t>
            </w:r>
          </w:p>
        </w:tc>
        <w:tc>
          <w:tcPr>
            <w:tcW w:w="1030" w:type="dxa"/>
            <w:tcBorders>
              <w:top w:val="nil"/>
              <w:left w:val="nil"/>
              <w:bottom w:val="single" w:sz="4" w:space="0" w:color="000000"/>
              <w:right w:val="single" w:sz="4" w:space="0" w:color="000000"/>
            </w:tcBorders>
            <w:shd w:val="clear" w:color="auto" w:fill="87FA7E"/>
          </w:tcPr>
          <w:p w14:paraId="1FD8A3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504,99</w:t>
            </w:r>
          </w:p>
        </w:tc>
        <w:tc>
          <w:tcPr>
            <w:tcW w:w="1159" w:type="dxa"/>
            <w:tcBorders>
              <w:top w:val="nil"/>
              <w:left w:val="nil"/>
              <w:bottom w:val="single" w:sz="4" w:space="0" w:color="000000"/>
              <w:right w:val="single" w:sz="4" w:space="0" w:color="000000"/>
            </w:tcBorders>
            <w:shd w:val="clear" w:color="auto" w:fill="87FA7E"/>
          </w:tcPr>
          <w:p w14:paraId="54F84B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FBE0B2A" w14:textId="77777777" w:rsidTr="00F95DB0">
        <w:trPr>
          <w:trHeight w:val="960"/>
        </w:trPr>
        <w:tc>
          <w:tcPr>
            <w:tcW w:w="1426" w:type="dxa"/>
            <w:vMerge/>
            <w:tcBorders>
              <w:top w:val="single" w:sz="4" w:space="0" w:color="000000"/>
              <w:left w:val="single" w:sz="4" w:space="0" w:color="000000"/>
              <w:bottom w:val="single" w:sz="4" w:space="0" w:color="000000"/>
              <w:right w:val="single" w:sz="4" w:space="0" w:color="000000"/>
            </w:tcBorders>
          </w:tcPr>
          <w:p w14:paraId="4250D63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3236C2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single" w:sz="4" w:space="0" w:color="000000"/>
              <w:left w:val="nil"/>
              <w:bottom w:val="single" w:sz="4" w:space="0" w:color="000000"/>
              <w:right w:val="single" w:sz="4" w:space="0" w:color="000000"/>
            </w:tcBorders>
          </w:tcPr>
          <w:p w14:paraId="79C76C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Dukungan Fasilitasi kerjasama lintas sektor dalam pembinaan tenaga kesehatan untuk meningkatkan pelayanan KB dan Kespro</w:t>
            </w:r>
          </w:p>
        </w:tc>
        <w:tc>
          <w:tcPr>
            <w:tcW w:w="705" w:type="dxa"/>
            <w:tcBorders>
              <w:top w:val="single" w:sz="4" w:space="0" w:color="000000"/>
              <w:left w:val="nil"/>
              <w:bottom w:val="single" w:sz="4" w:space="0" w:color="000000"/>
              <w:right w:val="single" w:sz="4" w:space="0" w:color="000000"/>
            </w:tcBorders>
          </w:tcPr>
          <w:p w14:paraId="72A283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5F93B3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tcPr>
          <w:p w14:paraId="4064C9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75A2C9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01210B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BBC88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ADFDB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38F4AC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D8951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81440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BF581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4751B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BB7A8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78DDF95" w14:textId="77777777" w:rsidTr="00F95DB0">
        <w:trPr>
          <w:trHeight w:val="1425"/>
        </w:trPr>
        <w:tc>
          <w:tcPr>
            <w:tcW w:w="1426" w:type="dxa"/>
            <w:vMerge w:val="restart"/>
            <w:tcBorders>
              <w:top w:val="single" w:sz="4" w:space="0" w:color="000000"/>
              <w:left w:val="single" w:sz="4" w:space="0" w:color="000000"/>
              <w:bottom w:val="single" w:sz="4" w:space="0" w:color="000000"/>
              <w:right w:val="single" w:sz="4" w:space="0" w:color="000000"/>
            </w:tcBorders>
          </w:tcPr>
          <w:p w14:paraId="38BF56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Pelayanan KB  Wilayah dan Sasaran Khusus</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1F6FCD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11.1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1F27D7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Sasaran Kegiatan (Output): </w:t>
            </w:r>
            <w:r w:rsidRPr="00AC71E2">
              <w:rPr>
                <w:rFonts w:ascii="Bookman Old Style" w:eastAsia="Bookman Old Style" w:hAnsi="Bookman Old Style" w:cs="Bookman Old Style"/>
                <w:sz w:val="12"/>
                <w:szCs w:val="12"/>
              </w:rPr>
              <w:br/>
              <w:t>Meningkatnya Kesertaan KB pada Wilayah dan Sasaran Khusus</w:t>
            </w:r>
          </w:p>
        </w:tc>
        <w:tc>
          <w:tcPr>
            <w:tcW w:w="705" w:type="dxa"/>
            <w:tcBorders>
              <w:top w:val="single" w:sz="4" w:space="0" w:color="000000"/>
              <w:left w:val="nil"/>
              <w:bottom w:val="single" w:sz="4" w:space="0" w:color="000000"/>
              <w:right w:val="single" w:sz="4" w:space="0" w:color="000000"/>
            </w:tcBorders>
            <w:shd w:val="clear" w:color="auto" w:fill="9CFAFC"/>
          </w:tcPr>
          <w:p w14:paraId="5681AB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478BDB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B7A40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C008A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BBB3A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8C50C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A7C83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9CFAFC"/>
          </w:tcPr>
          <w:p w14:paraId="75DE12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5.083,53</w:t>
            </w:r>
          </w:p>
        </w:tc>
        <w:tc>
          <w:tcPr>
            <w:tcW w:w="1050" w:type="dxa"/>
            <w:tcBorders>
              <w:top w:val="single" w:sz="4" w:space="0" w:color="000000"/>
              <w:left w:val="nil"/>
              <w:bottom w:val="single" w:sz="4" w:space="0" w:color="000000"/>
              <w:right w:val="single" w:sz="4" w:space="0" w:color="000000"/>
            </w:tcBorders>
            <w:shd w:val="clear" w:color="auto" w:fill="9CFAFC"/>
          </w:tcPr>
          <w:p w14:paraId="637CB9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5.388,54</w:t>
            </w:r>
          </w:p>
        </w:tc>
        <w:tc>
          <w:tcPr>
            <w:tcW w:w="1140" w:type="dxa"/>
            <w:tcBorders>
              <w:top w:val="nil"/>
              <w:left w:val="nil"/>
              <w:bottom w:val="single" w:sz="4" w:space="0" w:color="000000"/>
              <w:right w:val="single" w:sz="4" w:space="0" w:color="000000"/>
            </w:tcBorders>
            <w:shd w:val="clear" w:color="auto" w:fill="9CFAFC"/>
          </w:tcPr>
          <w:p w14:paraId="42EADA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5.711,85</w:t>
            </w:r>
          </w:p>
        </w:tc>
        <w:tc>
          <w:tcPr>
            <w:tcW w:w="1050" w:type="dxa"/>
            <w:tcBorders>
              <w:top w:val="nil"/>
              <w:left w:val="nil"/>
              <w:bottom w:val="single" w:sz="4" w:space="0" w:color="000000"/>
              <w:right w:val="single" w:sz="4" w:space="0" w:color="000000"/>
            </w:tcBorders>
            <w:shd w:val="clear" w:color="auto" w:fill="9CFAFC"/>
          </w:tcPr>
          <w:p w14:paraId="46C054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6.054,57</w:t>
            </w:r>
          </w:p>
        </w:tc>
        <w:tc>
          <w:tcPr>
            <w:tcW w:w="1030" w:type="dxa"/>
            <w:tcBorders>
              <w:top w:val="nil"/>
              <w:left w:val="nil"/>
              <w:bottom w:val="single" w:sz="4" w:space="0" w:color="000000"/>
              <w:right w:val="single" w:sz="4" w:space="0" w:color="000000"/>
            </w:tcBorders>
            <w:shd w:val="clear" w:color="auto" w:fill="9CFAFC"/>
          </w:tcPr>
          <w:p w14:paraId="5B6FD0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6.417,84</w:t>
            </w:r>
          </w:p>
        </w:tc>
        <w:tc>
          <w:tcPr>
            <w:tcW w:w="1159" w:type="dxa"/>
            <w:tcBorders>
              <w:top w:val="nil"/>
              <w:left w:val="nil"/>
              <w:bottom w:val="single" w:sz="4" w:space="0" w:color="000000"/>
              <w:right w:val="single" w:sz="4" w:space="0" w:color="000000"/>
            </w:tcBorders>
            <w:shd w:val="clear" w:color="auto" w:fill="9CFAFC"/>
          </w:tcPr>
          <w:p w14:paraId="6BA016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Pelayanan Keluarga Berencana Wilayah dan Sasaran Khusus</w:t>
            </w:r>
          </w:p>
        </w:tc>
      </w:tr>
      <w:tr w:rsidR="00BA53F8" w:rsidRPr="00AC71E2" w14:paraId="57980CE5"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18C7588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329C27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2BA65D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kesertaan KB di Wilayah Khusus</w:t>
            </w:r>
          </w:p>
        </w:tc>
        <w:tc>
          <w:tcPr>
            <w:tcW w:w="705" w:type="dxa"/>
            <w:tcBorders>
              <w:top w:val="single" w:sz="4" w:space="0" w:color="000000"/>
              <w:left w:val="nil"/>
              <w:bottom w:val="single" w:sz="4" w:space="0" w:color="000000"/>
              <w:right w:val="nil"/>
            </w:tcBorders>
          </w:tcPr>
          <w:p w14:paraId="2866C5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nil"/>
            </w:tcBorders>
          </w:tcPr>
          <w:p w14:paraId="09AF94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55,17 </w:t>
            </w:r>
            <w:r w:rsidRPr="00AC71E2">
              <w:rPr>
                <w:rFonts w:ascii="Bookman Old Style" w:eastAsia="Bookman Old Style" w:hAnsi="Bookman Old Style" w:cs="Bookman Old Style"/>
                <w:sz w:val="12"/>
                <w:szCs w:val="12"/>
              </w:rPr>
              <w:br/>
              <w:t>(PK, 2024)</w:t>
            </w:r>
          </w:p>
        </w:tc>
        <w:tc>
          <w:tcPr>
            <w:tcW w:w="855" w:type="dxa"/>
            <w:tcBorders>
              <w:top w:val="single" w:sz="4" w:space="0" w:color="000000"/>
              <w:left w:val="single" w:sz="4" w:space="0" w:color="000000"/>
              <w:bottom w:val="single" w:sz="4" w:space="0" w:color="000000"/>
              <w:right w:val="single" w:sz="4" w:space="0" w:color="000000"/>
            </w:tcBorders>
          </w:tcPr>
          <w:p w14:paraId="2FD540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55,49</w:t>
            </w:r>
          </w:p>
        </w:tc>
        <w:tc>
          <w:tcPr>
            <w:tcW w:w="855" w:type="dxa"/>
            <w:tcBorders>
              <w:top w:val="single" w:sz="4" w:space="0" w:color="000000"/>
              <w:left w:val="nil"/>
              <w:bottom w:val="single" w:sz="4" w:space="0" w:color="000000"/>
              <w:right w:val="single" w:sz="4" w:space="0" w:color="000000"/>
            </w:tcBorders>
          </w:tcPr>
          <w:p w14:paraId="231AE4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55,81</w:t>
            </w:r>
          </w:p>
        </w:tc>
        <w:tc>
          <w:tcPr>
            <w:tcW w:w="855" w:type="dxa"/>
            <w:tcBorders>
              <w:top w:val="single" w:sz="4" w:space="0" w:color="000000"/>
              <w:left w:val="nil"/>
              <w:bottom w:val="single" w:sz="4" w:space="0" w:color="000000"/>
              <w:right w:val="single" w:sz="4" w:space="0" w:color="000000"/>
            </w:tcBorders>
          </w:tcPr>
          <w:p w14:paraId="59CD2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56,13</w:t>
            </w:r>
          </w:p>
        </w:tc>
        <w:tc>
          <w:tcPr>
            <w:tcW w:w="855" w:type="dxa"/>
            <w:tcBorders>
              <w:top w:val="single" w:sz="4" w:space="0" w:color="000000"/>
              <w:left w:val="nil"/>
              <w:bottom w:val="single" w:sz="4" w:space="0" w:color="000000"/>
              <w:right w:val="single" w:sz="4" w:space="0" w:color="000000"/>
            </w:tcBorders>
          </w:tcPr>
          <w:p w14:paraId="2D8372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56,45</w:t>
            </w:r>
          </w:p>
        </w:tc>
        <w:tc>
          <w:tcPr>
            <w:tcW w:w="855" w:type="dxa"/>
            <w:tcBorders>
              <w:top w:val="single" w:sz="4" w:space="0" w:color="000000"/>
              <w:left w:val="nil"/>
              <w:bottom w:val="single" w:sz="4" w:space="0" w:color="000000"/>
              <w:right w:val="single" w:sz="4" w:space="0" w:color="000000"/>
            </w:tcBorders>
          </w:tcPr>
          <w:p w14:paraId="26CF1E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56,77</w:t>
            </w:r>
          </w:p>
        </w:tc>
        <w:tc>
          <w:tcPr>
            <w:tcW w:w="1050" w:type="dxa"/>
            <w:tcBorders>
              <w:top w:val="single" w:sz="4" w:space="0" w:color="000000"/>
              <w:left w:val="nil"/>
              <w:bottom w:val="single" w:sz="4" w:space="0" w:color="000000"/>
              <w:right w:val="single" w:sz="4" w:space="0" w:color="000000"/>
            </w:tcBorders>
          </w:tcPr>
          <w:p w14:paraId="72D528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7676DF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9716B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F2426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8DFAA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7AD1F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D191423"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7F33812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5EFD9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0D7E36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Peserta KB Aktif (PA) Pria</w:t>
            </w:r>
          </w:p>
        </w:tc>
        <w:tc>
          <w:tcPr>
            <w:tcW w:w="705" w:type="dxa"/>
            <w:tcBorders>
              <w:top w:val="nil"/>
              <w:left w:val="nil"/>
              <w:bottom w:val="single" w:sz="4" w:space="0" w:color="000000"/>
              <w:right w:val="nil"/>
            </w:tcBorders>
          </w:tcPr>
          <w:p w14:paraId="3E04AF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single" w:sz="4" w:space="0" w:color="000000"/>
              <w:bottom w:val="single" w:sz="4" w:space="0" w:color="000000"/>
              <w:right w:val="nil"/>
            </w:tcBorders>
          </w:tcPr>
          <w:p w14:paraId="54BB05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2,61 </w:t>
            </w:r>
            <w:r w:rsidRPr="00AC71E2">
              <w:rPr>
                <w:rFonts w:ascii="Bookman Old Style" w:eastAsia="Bookman Old Style" w:hAnsi="Bookman Old Style" w:cs="Bookman Old Style"/>
                <w:sz w:val="12"/>
                <w:szCs w:val="12"/>
              </w:rPr>
              <w:br/>
              <w:t>(PK, 2024)</w:t>
            </w:r>
          </w:p>
        </w:tc>
        <w:tc>
          <w:tcPr>
            <w:tcW w:w="855" w:type="dxa"/>
            <w:tcBorders>
              <w:top w:val="nil"/>
              <w:left w:val="single" w:sz="4" w:space="0" w:color="000000"/>
              <w:bottom w:val="single" w:sz="4" w:space="0" w:color="000000"/>
              <w:right w:val="single" w:sz="4" w:space="0" w:color="000000"/>
            </w:tcBorders>
          </w:tcPr>
          <w:p w14:paraId="25C7DE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2,75</w:t>
            </w:r>
          </w:p>
        </w:tc>
        <w:tc>
          <w:tcPr>
            <w:tcW w:w="855" w:type="dxa"/>
            <w:tcBorders>
              <w:top w:val="nil"/>
              <w:left w:val="nil"/>
              <w:bottom w:val="single" w:sz="4" w:space="0" w:color="000000"/>
              <w:right w:val="single" w:sz="4" w:space="0" w:color="000000"/>
            </w:tcBorders>
          </w:tcPr>
          <w:p w14:paraId="7FB37C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2,85</w:t>
            </w:r>
          </w:p>
        </w:tc>
        <w:tc>
          <w:tcPr>
            <w:tcW w:w="855" w:type="dxa"/>
            <w:tcBorders>
              <w:top w:val="nil"/>
              <w:left w:val="nil"/>
              <w:bottom w:val="single" w:sz="4" w:space="0" w:color="000000"/>
              <w:right w:val="single" w:sz="4" w:space="0" w:color="000000"/>
            </w:tcBorders>
          </w:tcPr>
          <w:p w14:paraId="23AFE0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2,95</w:t>
            </w:r>
          </w:p>
        </w:tc>
        <w:tc>
          <w:tcPr>
            <w:tcW w:w="855" w:type="dxa"/>
            <w:tcBorders>
              <w:top w:val="nil"/>
              <w:left w:val="nil"/>
              <w:bottom w:val="single" w:sz="4" w:space="0" w:color="000000"/>
              <w:right w:val="single" w:sz="4" w:space="0" w:color="000000"/>
            </w:tcBorders>
          </w:tcPr>
          <w:p w14:paraId="2D41AF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3,05</w:t>
            </w:r>
          </w:p>
        </w:tc>
        <w:tc>
          <w:tcPr>
            <w:tcW w:w="855" w:type="dxa"/>
            <w:tcBorders>
              <w:top w:val="nil"/>
              <w:left w:val="nil"/>
              <w:bottom w:val="single" w:sz="4" w:space="0" w:color="000000"/>
              <w:right w:val="single" w:sz="4" w:space="0" w:color="000000"/>
            </w:tcBorders>
          </w:tcPr>
          <w:p w14:paraId="4BEB56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3,15</w:t>
            </w:r>
          </w:p>
        </w:tc>
        <w:tc>
          <w:tcPr>
            <w:tcW w:w="1050" w:type="dxa"/>
            <w:tcBorders>
              <w:top w:val="nil"/>
              <w:left w:val="nil"/>
              <w:bottom w:val="single" w:sz="4" w:space="0" w:color="000000"/>
              <w:right w:val="single" w:sz="4" w:space="0" w:color="000000"/>
            </w:tcBorders>
          </w:tcPr>
          <w:p w14:paraId="1E633D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0395E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3F52D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FE2D0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B534B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58AE8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2B2A488"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462687F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87FA7E"/>
          </w:tcPr>
          <w:p w14:paraId="4F39DA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87FA7E"/>
          </w:tcPr>
          <w:p w14:paraId="79814C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di bidang pelayanan KB wilayah khusus</w:t>
            </w:r>
          </w:p>
        </w:tc>
        <w:tc>
          <w:tcPr>
            <w:tcW w:w="705" w:type="dxa"/>
            <w:tcBorders>
              <w:top w:val="nil"/>
              <w:left w:val="nil"/>
              <w:bottom w:val="single" w:sz="4" w:space="0" w:color="000000"/>
              <w:right w:val="single" w:sz="4" w:space="0" w:color="000000"/>
            </w:tcBorders>
            <w:shd w:val="clear" w:color="auto" w:fill="87FA7E"/>
          </w:tcPr>
          <w:p w14:paraId="706C33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0202BB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3DE9CD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4D8FDB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2D602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73B80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0B92F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2B6323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4.526,21</w:t>
            </w:r>
          </w:p>
        </w:tc>
        <w:tc>
          <w:tcPr>
            <w:tcW w:w="1050" w:type="dxa"/>
            <w:tcBorders>
              <w:top w:val="nil"/>
              <w:left w:val="nil"/>
              <w:bottom w:val="single" w:sz="4" w:space="0" w:color="000000"/>
              <w:right w:val="single" w:sz="4" w:space="0" w:color="000000"/>
            </w:tcBorders>
            <w:shd w:val="clear" w:color="auto" w:fill="87FA7E"/>
          </w:tcPr>
          <w:p w14:paraId="1564ED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4.797,78</w:t>
            </w:r>
          </w:p>
        </w:tc>
        <w:tc>
          <w:tcPr>
            <w:tcW w:w="1140" w:type="dxa"/>
            <w:tcBorders>
              <w:top w:val="nil"/>
              <w:left w:val="nil"/>
              <w:bottom w:val="single" w:sz="4" w:space="0" w:color="000000"/>
              <w:right w:val="single" w:sz="4" w:space="0" w:color="000000"/>
            </w:tcBorders>
            <w:shd w:val="clear" w:color="auto" w:fill="87FA7E"/>
          </w:tcPr>
          <w:p w14:paraId="5C092A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5.085,64</w:t>
            </w:r>
          </w:p>
        </w:tc>
        <w:tc>
          <w:tcPr>
            <w:tcW w:w="1050" w:type="dxa"/>
            <w:tcBorders>
              <w:top w:val="nil"/>
              <w:left w:val="nil"/>
              <w:bottom w:val="single" w:sz="4" w:space="0" w:color="000000"/>
              <w:right w:val="single" w:sz="4" w:space="0" w:color="000000"/>
            </w:tcBorders>
            <w:shd w:val="clear" w:color="auto" w:fill="87FA7E"/>
          </w:tcPr>
          <w:p w14:paraId="669DB1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5.390,78</w:t>
            </w:r>
          </w:p>
        </w:tc>
        <w:tc>
          <w:tcPr>
            <w:tcW w:w="1030" w:type="dxa"/>
            <w:tcBorders>
              <w:top w:val="nil"/>
              <w:left w:val="nil"/>
              <w:bottom w:val="single" w:sz="4" w:space="0" w:color="000000"/>
              <w:right w:val="single" w:sz="4" w:space="0" w:color="000000"/>
            </w:tcBorders>
            <w:shd w:val="clear" w:color="auto" w:fill="87FA7E"/>
          </w:tcPr>
          <w:p w14:paraId="4AB9B5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5.714,23</w:t>
            </w:r>
          </w:p>
        </w:tc>
        <w:tc>
          <w:tcPr>
            <w:tcW w:w="1159" w:type="dxa"/>
            <w:tcBorders>
              <w:top w:val="nil"/>
              <w:left w:val="nil"/>
              <w:bottom w:val="single" w:sz="4" w:space="0" w:color="000000"/>
              <w:right w:val="single" w:sz="4" w:space="0" w:color="000000"/>
            </w:tcBorders>
            <w:shd w:val="clear" w:color="auto" w:fill="87FA7E"/>
            <w:vAlign w:val="bottom"/>
          </w:tcPr>
          <w:p w14:paraId="5187D2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A6E58D3" w14:textId="77777777" w:rsidTr="00F95DB0">
        <w:trPr>
          <w:trHeight w:val="660"/>
        </w:trPr>
        <w:tc>
          <w:tcPr>
            <w:tcW w:w="1426" w:type="dxa"/>
            <w:vMerge/>
            <w:tcBorders>
              <w:top w:val="single" w:sz="4" w:space="0" w:color="000000"/>
              <w:left w:val="single" w:sz="4" w:space="0" w:color="000000"/>
              <w:bottom w:val="single" w:sz="4" w:space="0" w:color="000000"/>
              <w:right w:val="single" w:sz="4" w:space="0" w:color="000000"/>
            </w:tcBorders>
          </w:tcPr>
          <w:p w14:paraId="7A5EF39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27B396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2FAE65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bimbingan teknis di bidang KB di wilayah khusus</w:t>
            </w:r>
          </w:p>
        </w:tc>
        <w:tc>
          <w:tcPr>
            <w:tcW w:w="705" w:type="dxa"/>
            <w:tcBorders>
              <w:top w:val="nil"/>
              <w:left w:val="nil"/>
              <w:bottom w:val="single" w:sz="4" w:space="0" w:color="000000"/>
              <w:right w:val="single" w:sz="4" w:space="0" w:color="000000"/>
            </w:tcBorders>
          </w:tcPr>
          <w:p w14:paraId="507452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97C49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502F28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C2457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9447D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3835F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1E5FD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7F4B9E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30A9F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9A18F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614CA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6B73B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E6EC4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3894AFE" w14:textId="77777777" w:rsidTr="00F95DB0">
        <w:trPr>
          <w:trHeight w:val="705"/>
        </w:trPr>
        <w:tc>
          <w:tcPr>
            <w:tcW w:w="1426" w:type="dxa"/>
            <w:vMerge/>
            <w:tcBorders>
              <w:top w:val="single" w:sz="4" w:space="0" w:color="000000"/>
              <w:left w:val="single" w:sz="4" w:space="0" w:color="000000"/>
              <w:bottom w:val="single" w:sz="4" w:space="0" w:color="000000"/>
              <w:right w:val="single" w:sz="4" w:space="0" w:color="000000"/>
            </w:tcBorders>
          </w:tcPr>
          <w:p w14:paraId="76528B2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7B1B5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578C06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Provinsi yang mendapatkan fasilitasi dan pembinaan peningkatan kesertaan KB pria </w:t>
            </w:r>
          </w:p>
        </w:tc>
        <w:tc>
          <w:tcPr>
            <w:tcW w:w="705" w:type="dxa"/>
            <w:tcBorders>
              <w:top w:val="nil"/>
              <w:left w:val="nil"/>
              <w:bottom w:val="single" w:sz="4" w:space="0" w:color="000000"/>
              <w:right w:val="single" w:sz="4" w:space="0" w:color="000000"/>
            </w:tcBorders>
          </w:tcPr>
          <w:p w14:paraId="31EEB0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CE311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1E10D3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69EB5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1B1C5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BEFD0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A28FE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1AB80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557,33</w:t>
            </w:r>
          </w:p>
        </w:tc>
        <w:tc>
          <w:tcPr>
            <w:tcW w:w="1050" w:type="dxa"/>
            <w:tcBorders>
              <w:top w:val="nil"/>
              <w:left w:val="nil"/>
              <w:bottom w:val="single" w:sz="4" w:space="0" w:color="000000"/>
              <w:right w:val="single" w:sz="4" w:space="0" w:color="000000"/>
            </w:tcBorders>
          </w:tcPr>
          <w:p w14:paraId="6B7FC9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590,76</w:t>
            </w:r>
          </w:p>
        </w:tc>
        <w:tc>
          <w:tcPr>
            <w:tcW w:w="1140" w:type="dxa"/>
            <w:tcBorders>
              <w:top w:val="nil"/>
              <w:left w:val="nil"/>
              <w:bottom w:val="single" w:sz="4" w:space="0" w:color="000000"/>
              <w:right w:val="single" w:sz="4" w:space="0" w:color="000000"/>
            </w:tcBorders>
          </w:tcPr>
          <w:p w14:paraId="2074E0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626,21</w:t>
            </w:r>
          </w:p>
        </w:tc>
        <w:tc>
          <w:tcPr>
            <w:tcW w:w="1050" w:type="dxa"/>
            <w:tcBorders>
              <w:top w:val="nil"/>
              <w:left w:val="nil"/>
              <w:bottom w:val="single" w:sz="4" w:space="0" w:color="000000"/>
              <w:right w:val="single" w:sz="4" w:space="0" w:color="000000"/>
            </w:tcBorders>
          </w:tcPr>
          <w:p w14:paraId="3ED856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663,78</w:t>
            </w:r>
          </w:p>
        </w:tc>
        <w:tc>
          <w:tcPr>
            <w:tcW w:w="1030" w:type="dxa"/>
            <w:tcBorders>
              <w:top w:val="nil"/>
              <w:left w:val="nil"/>
              <w:bottom w:val="single" w:sz="4" w:space="0" w:color="000000"/>
              <w:right w:val="single" w:sz="4" w:space="0" w:color="000000"/>
            </w:tcBorders>
          </w:tcPr>
          <w:p w14:paraId="0C7654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703,61</w:t>
            </w:r>
          </w:p>
        </w:tc>
        <w:tc>
          <w:tcPr>
            <w:tcW w:w="1159" w:type="dxa"/>
            <w:tcBorders>
              <w:top w:val="nil"/>
              <w:left w:val="nil"/>
              <w:bottom w:val="single" w:sz="4" w:space="0" w:color="000000"/>
              <w:right w:val="single" w:sz="4" w:space="0" w:color="000000"/>
            </w:tcBorders>
            <w:vAlign w:val="bottom"/>
          </w:tcPr>
          <w:p w14:paraId="329D31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A6FF1B8" w14:textId="77777777" w:rsidTr="00F95DB0">
        <w:trPr>
          <w:trHeight w:val="675"/>
        </w:trPr>
        <w:tc>
          <w:tcPr>
            <w:tcW w:w="1426" w:type="dxa"/>
            <w:vMerge/>
            <w:tcBorders>
              <w:top w:val="single" w:sz="4" w:space="0" w:color="000000"/>
              <w:left w:val="single" w:sz="4" w:space="0" w:color="000000"/>
              <w:bottom w:val="single" w:sz="4" w:space="0" w:color="000000"/>
              <w:right w:val="single" w:sz="4" w:space="0" w:color="000000"/>
            </w:tcBorders>
          </w:tcPr>
          <w:p w14:paraId="550EC25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324397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660572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Provinsi yang mendapatkan fasilitasi dan pembinaan peningkatan kesertaan KB pria </w:t>
            </w:r>
          </w:p>
        </w:tc>
        <w:tc>
          <w:tcPr>
            <w:tcW w:w="705" w:type="dxa"/>
            <w:tcBorders>
              <w:top w:val="nil"/>
              <w:left w:val="nil"/>
              <w:bottom w:val="single" w:sz="4" w:space="0" w:color="000000"/>
              <w:right w:val="single" w:sz="4" w:space="0" w:color="000000"/>
            </w:tcBorders>
          </w:tcPr>
          <w:p w14:paraId="7A1425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1FB3F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4EBC3E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6A6D2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8F758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40CA3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3D788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1EA071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C29A2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43C84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0B23B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093CE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16929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9F4B680" w14:textId="77777777" w:rsidTr="00F95DB0">
        <w:trPr>
          <w:trHeight w:val="1095"/>
        </w:trPr>
        <w:tc>
          <w:tcPr>
            <w:tcW w:w="1426" w:type="dxa"/>
            <w:tcBorders>
              <w:top w:val="single" w:sz="4" w:space="0" w:color="000000"/>
              <w:left w:val="single" w:sz="4" w:space="0" w:color="000000"/>
              <w:bottom w:val="nil"/>
              <w:right w:val="nil"/>
            </w:tcBorders>
          </w:tcPr>
          <w:p w14:paraId="5398D1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Kualitas Kesehatan Reproduksi</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28ADA5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12.1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28B07E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kualitas kesehatan reproduksi</w:t>
            </w:r>
          </w:p>
        </w:tc>
        <w:tc>
          <w:tcPr>
            <w:tcW w:w="705" w:type="dxa"/>
            <w:tcBorders>
              <w:top w:val="single" w:sz="4" w:space="0" w:color="000000"/>
              <w:left w:val="nil"/>
              <w:bottom w:val="single" w:sz="4" w:space="0" w:color="000000"/>
              <w:right w:val="single" w:sz="4" w:space="0" w:color="000000"/>
            </w:tcBorders>
            <w:shd w:val="clear" w:color="auto" w:fill="9CFAFC"/>
          </w:tcPr>
          <w:p w14:paraId="15FC37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7EB79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F93CD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42F07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B4748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8A3F5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509A8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4E9A2E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2.027,00</w:t>
            </w:r>
          </w:p>
        </w:tc>
        <w:tc>
          <w:tcPr>
            <w:tcW w:w="1050" w:type="dxa"/>
            <w:tcBorders>
              <w:top w:val="nil"/>
              <w:left w:val="nil"/>
              <w:bottom w:val="single" w:sz="4" w:space="0" w:color="000000"/>
              <w:right w:val="single" w:sz="4" w:space="0" w:color="000000"/>
            </w:tcBorders>
            <w:shd w:val="clear" w:color="auto" w:fill="9CFAFC"/>
          </w:tcPr>
          <w:p w14:paraId="0BF5C8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2.148,62</w:t>
            </w:r>
          </w:p>
        </w:tc>
        <w:tc>
          <w:tcPr>
            <w:tcW w:w="1140" w:type="dxa"/>
            <w:tcBorders>
              <w:top w:val="nil"/>
              <w:left w:val="nil"/>
              <w:bottom w:val="single" w:sz="4" w:space="0" w:color="000000"/>
              <w:right w:val="single" w:sz="4" w:space="0" w:color="000000"/>
            </w:tcBorders>
            <w:shd w:val="clear" w:color="auto" w:fill="9CFAFC"/>
          </w:tcPr>
          <w:p w14:paraId="6F16C9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2.277,53</w:t>
            </w:r>
          </w:p>
        </w:tc>
        <w:tc>
          <w:tcPr>
            <w:tcW w:w="1050" w:type="dxa"/>
            <w:tcBorders>
              <w:top w:val="nil"/>
              <w:left w:val="nil"/>
              <w:bottom w:val="single" w:sz="4" w:space="0" w:color="000000"/>
              <w:right w:val="single" w:sz="4" w:space="0" w:color="000000"/>
            </w:tcBorders>
            <w:shd w:val="clear" w:color="auto" w:fill="9CFAFC"/>
          </w:tcPr>
          <w:p w14:paraId="5845AD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2.414,19</w:t>
            </w:r>
          </w:p>
        </w:tc>
        <w:tc>
          <w:tcPr>
            <w:tcW w:w="1030" w:type="dxa"/>
            <w:tcBorders>
              <w:top w:val="nil"/>
              <w:left w:val="nil"/>
              <w:bottom w:val="single" w:sz="4" w:space="0" w:color="000000"/>
              <w:right w:val="single" w:sz="4" w:space="0" w:color="000000"/>
            </w:tcBorders>
            <w:shd w:val="clear" w:color="auto" w:fill="9CFAFC"/>
          </w:tcPr>
          <w:p w14:paraId="040BB1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2.559,04</w:t>
            </w:r>
          </w:p>
        </w:tc>
        <w:tc>
          <w:tcPr>
            <w:tcW w:w="1159" w:type="dxa"/>
            <w:tcBorders>
              <w:top w:val="nil"/>
              <w:left w:val="nil"/>
              <w:bottom w:val="single" w:sz="4" w:space="0" w:color="000000"/>
              <w:right w:val="single" w:sz="4" w:space="0" w:color="000000"/>
            </w:tcBorders>
            <w:shd w:val="clear" w:color="auto" w:fill="9CFAFC"/>
          </w:tcPr>
          <w:p w14:paraId="4FB47B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Kesehatan Reproduksi</w:t>
            </w:r>
          </w:p>
        </w:tc>
      </w:tr>
      <w:tr w:rsidR="00BA53F8" w:rsidRPr="00AC71E2" w14:paraId="05ACD685" w14:textId="77777777" w:rsidTr="00F95DB0">
        <w:trPr>
          <w:trHeight w:val="660"/>
        </w:trPr>
        <w:tc>
          <w:tcPr>
            <w:tcW w:w="1426" w:type="dxa"/>
            <w:tcBorders>
              <w:top w:val="nil"/>
              <w:left w:val="single" w:sz="4" w:space="0" w:color="000000"/>
              <w:right w:val="nil"/>
            </w:tcBorders>
            <w:vAlign w:val="bottom"/>
          </w:tcPr>
          <w:p w14:paraId="1C0A24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87FA7E"/>
          </w:tcPr>
          <w:p w14:paraId="4C148D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shd w:val="clear" w:color="auto" w:fill="87FA7E"/>
          </w:tcPr>
          <w:p w14:paraId="4B7D0F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KB Pascapersalinan</w:t>
            </w:r>
          </w:p>
        </w:tc>
        <w:tc>
          <w:tcPr>
            <w:tcW w:w="705" w:type="dxa"/>
            <w:tcBorders>
              <w:top w:val="nil"/>
              <w:left w:val="nil"/>
              <w:bottom w:val="single" w:sz="4" w:space="0" w:color="000000"/>
              <w:right w:val="single" w:sz="4" w:space="0" w:color="000000"/>
            </w:tcBorders>
            <w:shd w:val="clear" w:color="auto" w:fill="87FA7E"/>
          </w:tcPr>
          <w:p w14:paraId="17CB3D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6AF088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48,90 </w:t>
            </w:r>
            <w:r w:rsidRPr="00AC71E2">
              <w:rPr>
                <w:rFonts w:ascii="Bookman Old Style" w:eastAsia="Bookman Old Style" w:hAnsi="Bookman Old Style" w:cs="Bookman Old Style"/>
                <w:sz w:val="12"/>
                <w:szCs w:val="12"/>
              </w:rPr>
              <w:br/>
              <w:t>(SIGA 2024)</w:t>
            </w:r>
          </w:p>
        </w:tc>
        <w:tc>
          <w:tcPr>
            <w:tcW w:w="855" w:type="dxa"/>
            <w:tcBorders>
              <w:top w:val="nil"/>
              <w:left w:val="nil"/>
              <w:bottom w:val="single" w:sz="4" w:space="0" w:color="000000"/>
              <w:right w:val="single" w:sz="4" w:space="0" w:color="000000"/>
            </w:tcBorders>
            <w:shd w:val="clear" w:color="auto" w:fill="87FA7E"/>
          </w:tcPr>
          <w:p w14:paraId="28A93D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w:t>
            </w:r>
          </w:p>
        </w:tc>
        <w:tc>
          <w:tcPr>
            <w:tcW w:w="855" w:type="dxa"/>
            <w:tcBorders>
              <w:top w:val="nil"/>
              <w:left w:val="nil"/>
              <w:bottom w:val="single" w:sz="4" w:space="0" w:color="000000"/>
              <w:right w:val="single" w:sz="4" w:space="0" w:color="000000"/>
            </w:tcBorders>
            <w:shd w:val="clear" w:color="auto" w:fill="87FA7E"/>
          </w:tcPr>
          <w:p w14:paraId="7FA732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shd w:val="clear" w:color="auto" w:fill="87FA7E"/>
          </w:tcPr>
          <w:p w14:paraId="4C371A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64</w:t>
            </w:r>
          </w:p>
        </w:tc>
        <w:tc>
          <w:tcPr>
            <w:tcW w:w="855" w:type="dxa"/>
            <w:tcBorders>
              <w:top w:val="nil"/>
              <w:left w:val="nil"/>
              <w:bottom w:val="single" w:sz="4" w:space="0" w:color="000000"/>
              <w:right w:val="single" w:sz="4" w:space="0" w:color="000000"/>
            </w:tcBorders>
            <w:shd w:val="clear" w:color="auto" w:fill="87FA7E"/>
          </w:tcPr>
          <w:p w14:paraId="790BDF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69</w:t>
            </w:r>
          </w:p>
        </w:tc>
        <w:tc>
          <w:tcPr>
            <w:tcW w:w="855" w:type="dxa"/>
            <w:tcBorders>
              <w:top w:val="nil"/>
              <w:left w:val="nil"/>
              <w:bottom w:val="single" w:sz="4" w:space="0" w:color="000000"/>
              <w:right w:val="single" w:sz="4" w:space="0" w:color="000000"/>
            </w:tcBorders>
            <w:shd w:val="clear" w:color="auto" w:fill="87FA7E"/>
          </w:tcPr>
          <w:p w14:paraId="578802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1050" w:type="dxa"/>
            <w:tcBorders>
              <w:top w:val="nil"/>
              <w:left w:val="nil"/>
              <w:bottom w:val="single" w:sz="4" w:space="0" w:color="000000"/>
              <w:right w:val="single" w:sz="4" w:space="0" w:color="000000"/>
            </w:tcBorders>
            <w:shd w:val="clear" w:color="auto" w:fill="87FA7E"/>
          </w:tcPr>
          <w:p w14:paraId="17CF7D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0E136D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87FA7E"/>
          </w:tcPr>
          <w:p w14:paraId="1A4EEE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87FA7E"/>
          </w:tcPr>
          <w:p w14:paraId="6116BD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87FA7E"/>
          </w:tcPr>
          <w:p w14:paraId="4070D6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87FA7E"/>
            <w:vAlign w:val="bottom"/>
          </w:tcPr>
          <w:p w14:paraId="43ED67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012BAAC" w14:textId="77777777" w:rsidTr="00F95DB0">
        <w:trPr>
          <w:trHeight w:val="690"/>
        </w:trPr>
        <w:tc>
          <w:tcPr>
            <w:tcW w:w="1426" w:type="dxa"/>
            <w:tcBorders>
              <w:top w:val="nil"/>
              <w:left w:val="single" w:sz="4" w:space="0" w:color="000000"/>
              <w:right w:val="nil"/>
            </w:tcBorders>
            <w:vAlign w:val="bottom"/>
          </w:tcPr>
          <w:p w14:paraId="52AE4F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0433BC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shd w:val="clear" w:color="auto" w:fill="FFFFFF"/>
          </w:tcPr>
          <w:p w14:paraId="4FC8B3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Keterpaparan Program Keluarga Berencana dan Kesehatan Reproduksi</w:t>
            </w:r>
          </w:p>
        </w:tc>
        <w:tc>
          <w:tcPr>
            <w:tcW w:w="705" w:type="dxa"/>
            <w:tcBorders>
              <w:top w:val="nil"/>
              <w:left w:val="nil"/>
              <w:bottom w:val="single" w:sz="4" w:space="0" w:color="000000"/>
              <w:right w:val="single" w:sz="4" w:space="0" w:color="000000"/>
            </w:tcBorders>
          </w:tcPr>
          <w:p w14:paraId="61A556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F0650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37,5</w:t>
            </w:r>
          </w:p>
        </w:tc>
        <w:tc>
          <w:tcPr>
            <w:tcW w:w="855" w:type="dxa"/>
            <w:tcBorders>
              <w:top w:val="nil"/>
              <w:left w:val="nil"/>
              <w:bottom w:val="single" w:sz="4" w:space="0" w:color="000000"/>
              <w:right w:val="single" w:sz="4" w:space="0" w:color="000000"/>
            </w:tcBorders>
          </w:tcPr>
          <w:p w14:paraId="503B87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w:t>
            </w:r>
          </w:p>
        </w:tc>
        <w:tc>
          <w:tcPr>
            <w:tcW w:w="855" w:type="dxa"/>
            <w:tcBorders>
              <w:top w:val="nil"/>
              <w:left w:val="nil"/>
              <w:bottom w:val="single" w:sz="4" w:space="0" w:color="000000"/>
              <w:right w:val="single" w:sz="4" w:space="0" w:color="000000"/>
            </w:tcBorders>
          </w:tcPr>
          <w:p w14:paraId="16B8F1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41,5</w:t>
            </w:r>
          </w:p>
        </w:tc>
        <w:tc>
          <w:tcPr>
            <w:tcW w:w="855" w:type="dxa"/>
            <w:tcBorders>
              <w:top w:val="nil"/>
              <w:left w:val="nil"/>
              <w:bottom w:val="single" w:sz="4" w:space="0" w:color="000000"/>
              <w:right w:val="single" w:sz="4" w:space="0" w:color="000000"/>
            </w:tcBorders>
          </w:tcPr>
          <w:p w14:paraId="502373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43,0</w:t>
            </w:r>
          </w:p>
        </w:tc>
        <w:tc>
          <w:tcPr>
            <w:tcW w:w="855" w:type="dxa"/>
            <w:tcBorders>
              <w:top w:val="nil"/>
              <w:left w:val="nil"/>
              <w:bottom w:val="single" w:sz="4" w:space="0" w:color="000000"/>
              <w:right w:val="single" w:sz="4" w:space="0" w:color="000000"/>
            </w:tcBorders>
          </w:tcPr>
          <w:p w14:paraId="7B164C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w:t>
            </w:r>
          </w:p>
        </w:tc>
        <w:tc>
          <w:tcPr>
            <w:tcW w:w="855" w:type="dxa"/>
            <w:tcBorders>
              <w:top w:val="nil"/>
              <w:left w:val="nil"/>
              <w:bottom w:val="single" w:sz="4" w:space="0" w:color="000000"/>
              <w:right w:val="single" w:sz="4" w:space="0" w:color="000000"/>
            </w:tcBorders>
          </w:tcPr>
          <w:p w14:paraId="2183E8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46,0</w:t>
            </w:r>
          </w:p>
        </w:tc>
        <w:tc>
          <w:tcPr>
            <w:tcW w:w="1050" w:type="dxa"/>
            <w:tcBorders>
              <w:top w:val="nil"/>
              <w:left w:val="nil"/>
              <w:bottom w:val="single" w:sz="4" w:space="0" w:color="000000"/>
              <w:right w:val="single" w:sz="4" w:space="0" w:color="000000"/>
            </w:tcBorders>
          </w:tcPr>
          <w:p w14:paraId="5C7E85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CE1E1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08EF5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769B4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D3EA0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69729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B9BCA05" w14:textId="77777777" w:rsidTr="00F95DB0">
        <w:trPr>
          <w:trHeight w:val="750"/>
        </w:trPr>
        <w:tc>
          <w:tcPr>
            <w:tcW w:w="1426" w:type="dxa"/>
            <w:vMerge w:val="restart"/>
            <w:tcBorders>
              <w:left w:val="single" w:sz="4" w:space="0" w:color="000000"/>
              <w:right w:val="nil"/>
            </w:tcBorders>
            <w:vAlign w:val="bottom"/>
          </w:tcPr>
          <w:p w14:paraId="79903B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p w14:paraId="2D547B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87FA7E"/>
          </w:tcPr>
          <w:p w14:paraId="1D0EDF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87FA7E"/>
          </w:tcPr>
          <w:p w14:paraId="5E96B8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dan pendampingan dalam peningkatan pelayanan KB Pascapersalinan</w:t>
            </w:r>
          </w:p>
        </w:tc>
        <w:tc>
          <w:tcPr>
            <w:tcW w:w="705" w:type="dxa"/>
            <w:tcBorders>
              <w:top w:val="nil"/>
              <w:left w:val="nil"/>
              <w:bottom w:val="single" w:sz="4" w:space="0" w:color="000000"/>
              <w:right w:val="single" w:sz="4" w:space="0" w:color="000000"/>
            </w:tcBorders>
            <w:shd w:val="clear" w:color="auto" w:fill="87FA7E"/>
          </w:tcPr>
          <w:p w14:paraId="573E0B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02410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12D68D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4BF8F7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9364A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2C5C4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81BC1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7BEA24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987,00</w:t>
            </w:r>
          </w:p>
        </w:tc>
        <w:tc>
          <w:tcPr>
            <w:tcW w:w="1050" w:type="dxa"/>
            <w:tcBorders>
              <w:top w:val="nil"/>
              <w:left w:val="nil"/>
              <w:bottom w:val="single" w:sz="4" w:space="0" w:color="000000"/>
              <w:right w:val="single" w:sz="4" w:space="0" w:color="000000"/>
            </w:tcBorders>
            <w:shd w:val="clear" w:color="auto" w:fill="87FA7E"/>
          </w:tcPr>
          <w:p w14:paraId="6081EA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1.046,22</w:t>
            </w:r>
          </w:p>
        </w:tc>
        <w:tc>
          <w:tcPr>
            <w:tcW w:w="1140" w:type="dxa"/>
            <w:tcBorders>
              <w:top w:val="nil"/>
              <w:left w:val="nil"/>
              <w:bottom w:val="single" w:sz="4" w:space="0" w:color="000000"/>
              <w:right w:val="single" w:sz="4" w:space="0" w:color="000000"/>
            </w:tcBorders>
            <w:shd w:val="clear" w:color="auto" w:fill="87FA7E"/>
          </w:tcPr>
          <w:p w14:paraId="73001F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1.108,99</w:t>
            </w:r>
          </w:p>
        </w:tc>
        <w:tc>
          <w:tcPr>
            <w:tcW w:w="1050" w:type="dxa"/>
            <w:tcBorders>
              <w:top w:val="nil"/>
              <w:left w:val="nil"/>
              <w:bottom w:val="single" w:sz="4" w:space="0" w:color="000000"/>
              <w:right w:val="single" w:sz="4" w:space="0" w:color="000000"/>
            </w:tcBorders>
            <w:shd w:val="clear" w:color="auto" w:fill="87FA7E"/>
          </w:tcPr>
          <w:p w14:paraId="66BF82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1.175,53</w:t>
            </w:r>
          </w:p>
        </w:tc>
        <w:tc>
          <w:tcPr>
            <w:tcW w:w="1030" w:type="dxa"/>
            <w:tcBorders>
              <w:top w:val="nil"/>
              <w:left w:val="nil"/>
              <w:bottom w:val="single" w:sz="4" w:space="0" w:color="000000"/>
              <w:right w:val="single" w:sz="4" w:space="0" w:color="000000"/>
            </w:tcBorders>
            <w:shd w:val="clear" w:color="auto" w:fill="87FA7E"/>
          </w:tcPr>
          <w:p w14:paraId="5C10B5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1.246,06</w:t>
            </w:r>
          </w:p>
        </w:tc>
        <w:tc>
          <w:tcPr>
            <w:tcW w:w="1159" w:type="dxa"/>
            <w:tcBorders>
              <w:top w:val="nil"/>
              <w:left w:val="nil"/>
              <w:bottom w:val="single" w:sz="4" w:space="0" w:color="000000"/>
              <w:right w:val="single" w:sz="4" w:space="0" w:color="000000"/>
            </w:tcBorders>
            <w:shd w:val="clear" w:color="auto" w:fill="87FA7E"/>
            <w:vAlign w:val="bottom"/>
          </w:tcPr>
          <w:p w14:paraId="08107D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81D6EAE" w14:textId="77777777" w:rsidTr="00F95DB0">
        <w:trPr>
          <w:trHeight w:val="794"/>
        </w:trPr>
        <w:tc>
          <w:tcPr>
            <w:tcW w:w="1426" w:type="dxa"/>
            <w:vMerge/>
            <w:tcBorders>
              <w:left w:val="single" w:sz="4" w:space="0" w:color="000000"/>
              <w:bottom w:val="single" w:sz="4" w:space="0" w:color="auto"/>
              <w:right w:val="nil"/>
            </w:tcBorders>
            <w:vAlign w:val="bottom"/>
          </w:tcPr>
          <w:p w14:paraId="22A22CE3"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auto"/>
              <w:right w:val="single" w:sz="4" w:space="0" w:color="000000"/>
            </w:tcBorders>
          </w:tcPr>
          <w:p w14:paraId="42A0B8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auto"/>
              <w:right w:val="single" w:sz="4" w:space="0" w:color="000000"/>
            </w:tcBorders>
          </w:tcPr>
          <w:p w14:paraId="2ADBED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bimbingan teknis dan pendampingan dalam peningkatan pelayanan KB Pascapersalinan</w:t>
            </w:r>
          </w:p>
        </w:tc>
        <w:tc>
          <w:tcPr>
            <w:tcW w:w="705" w:type="dxa"/>
            <w:tcBorders>
              <w:top w:val="nil"/>
              <w:left w:val="nil"/>
              <w:bottom w:val="single" w:sz="4" w:space="0" w:color="auto"/>
              <w:right w:val="single" w:sz="4" w:space="0" w:color="000000"/>
            </w:tcBorders>
          </w:tcPr>
          <w:p w14:paraId="52443B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auto"/>
              <w:right w:val="single" w:sz="4" w:space="0" w:color="000000"/>
            </w:tcBorders>
          </w:tcPr>
          <w:p w14:paraId="1E9C14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auto"/>
              <w:right w:val="single" w:sz="4" w:space="0" w:color="000000"/>
            </w:tcBorders>
          </w:tcPr>
          <w:p w14:paraId="64C305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auto"/>
              <w:right w:val="single" w:sz="4" w:space="0" w:color="000000"/>
            </w:tcBorders>
          </w:tcPr>
          <w:p w14:paraId="28A641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auto"/>
              <w:right w:val="single" w:sz="4" w:space="0" w:color="000000"/>
            </w:tcBorders>
          </w:tcPr>
          <w:p w14:paraId="0D1D74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auto"/>
              <w:right w:val="single" w:sz="4" w:space="0" w:color="000000"/>
            </w:tcBorders>
          </w:tcPr>
          <w:p w14:paraId="3E118A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auto"/>
              <w:right w:val="single" w:sz="4" w:space="0" w:color="000000"/>
            </w:tcBorders>
          </w:tcPr>
          <w:p w14:paraId="41F1BA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auto"/>
              <w:right w:val="single" w:sz="4" w:space="0" w:color="000000"/>
            </w:tcBorders>
          </w:tcPr>
          <w:p w14:paraId="717B67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26491C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auto"/>
              <w:right w:val="single" w:sz="4" w:space="0" w:color="000000"/>
            </w:tcBorders>
          </w:tcPr>
          <w:p w14:paraId="5DC6FC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35D3FD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auto"/>
              <w:right w:val="single" w:sz="4" w:space="0" w:color="000000"/>
            </w:tcBorders>
          </w:tcPr>
          <w:p w14:paraId="20A656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auto"/>
              <w:right w:val="single" w:sz="4" w:space="0" w:color="000000"/>
            </w:tcBorders>
            <w:vAlign w:val="bottom"/>
          </w:tcPr>
          <w:p w14:paraId="2852B6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BD3214C" w14:textId="77777777" w:rsidTr="00F95DB0">
        <w:trPr>
          <w:trHeight w:val="750"/>
        </w:trPr>
        <w:tc>
          <w:tcPr>
            <w:tcW w:w="1426" w:type="dxa"/>
            <w:tcBorders>
              <w:left w:val="single" w:sz="4" w:space="0" w:color="000000"/>
              <w:bottom w:val="nil"/>
              <w:right w:val="nil"/>
            </w:tcBorders>
            <w:vAlign w:val="bottom"/>
          </w:tcPr>
          <w:p w14:paraId="6C2BB7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6431E6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695BEC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Fasilitasi Substansi dan Bimbingan Teknis dalam pembinaan PUS atas KTD dan kehamilan berisiko tinggi (4T) bagi Provinsi</w:t>
            </w:r>
          </w:p>
        </w:tc>
        <w:tc>
          <w:tcPr>
            <w:tcW w:w="705" w:type="dxa"/>
            <w:tcBorders>
              <w:top w:val="nil"/>
              <w:left w:val="nil"/>
              <w:bottom w:val="single" w:sz="4" w:space="0" w:color="000000"/>
              <w:right w:val="single" w:sz="4" w:space="0" w:color="000000"/>
            </w:tcBorders>
            <w:shd w:val="clear" w:color="auto" w:fill="87FA7E"/>
          </w:tcPr>
          <w:p w14:paraId="068B4D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292236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2093B1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D0A02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40CF8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0B58A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F9B1F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6D1B59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440,00</w:t>
            </w:r>
          </w:p>
        </w:tc>
        <w:tc>
          <w:tcPr>
            <w:tcW w:w="1050" w:type="dxa"/>
            <w:tcBorders>
              <w:top w:val="nil"/>
              <w:left w:val="nil"/>
              <w:bottom w:val="single" w:sz="4" w:space="0" w:color="000000"/>
              <w:right w:val="single" w:sz="4" w:space="0" w:color="000000"/>
            </w:tcBorders>
            <w:shd w:val="clear" w:color="auto" w:fill="87FA7E"/>
          </w:tcPr>
          <w:p w14:paraId="4D41ED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466,40</w:t>
            </w:r>
          </w:p>
        </w:tc>
        <w:tc>
          <w:tcPr>
            <w:tcW w:w="1140" w:type="dxa"/>
            <w:tcBorders>
              <w:top w:val="nil"/>
              <w:left w:val="nil"/>
              <w:bottom w:val="single" w:sz="4" w:space="0" w:color="000000"/>
              <w:right w:val="single" w:sz="4" w:space="0" w:color="000000"/>
            </w:tcBorders>
            <w:shd w:val="clear" w:color="auto" w:fill="87FA7E"/>
          </w:tcPr>
          <w:p w14:paraId="752E33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494,38</w:t>
            </w:r>
          </w:p>
        </w:tc>
        <w:tc>
          <w:tcPr>
            <w:tcW w:w="1050" w:type="dxa"/>
            <w:tcBorders>
              <w:top w:val="nil"/>
              <w:left w:val="nil"/>
              <w:bottom w:val="single" w:sz="4" w:space="0" w:color="000000"/>
              <w:right w:val="single" w:sz="4" w:space="0" w:color="000000"/>
            </w:tcBorders>
            <w:shd w:val="clear" w:color="auto" w:fill="87FA7E"/>
          </w:tcPr>
          <w:p w14:paraId="088903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524,05</w:t>
            </w:r>
          </w:p>
        </w:tc>
        <w:tc>
          <w:tcPr>
            <w:tcW w:w="1030" w:type="dxa"/>
            <w:tcBorders>
              <w:top w:val="nil"/>
              <w:left w:val="nil"/>
              <w:bottom w:val="single" w:sz="4" w:space="0" w:color="000000"/>
              <w:right w:val="single" w:sz="4" w:space="0" w:color="000000"/>
            </w:tcBorders>
            <w:shd w:val="clear" w:color="auto" w:fill="87FA7E"/>
          </w:tcPr>
          <w:p w14:paraId="0B58FB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555,49</w:t>
            </w:r>
          </w:p>
        </w:tc>
        <w:tc>
          <w:tcPr>
            <w:tcW w:w="1159" w:type="dxa"/>
            <w:tcBorders>
              <w:top w:val="nil"/>
              <w:left w:val="nil"/>
              <w:bottom w:val="single" w:sz="4" w:space="0" w:color="000000"/>
              <w:right w:val="single" w:sz="4" w:space="0" w:color="000000"/>
            </w:tcBorders>
            <w:shd w:val="clear" w:color="auto" w:fill="87FA7E"/>
            <w:vAlign w:val="bottom"/>
          </w:tcPr>
          <w:p w14:paraId="6FC5A1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29A79BC" w14:textId="77777777" w:rsidTr="00F95DB0">
        <w:trPr>
          <w:trHeight w:val="870"/>
        </w:trPr>
        <w:tc>
          <w:tcPr>
            <w:tcW w:w="1426" w:type="dxa"/>
            <w:tcBorders>
              <w:top w:val="nil"/>
              <w:left w:val="single" w:sz="4" w:space="0" w:color="000000"/>
              <w:right w:val="nil"/>
            </w:tcBorders>
            <w:vAlign w:val="bottom"/>
          </w:tcPr>
          <w:p w14:paraId="3DB125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4FF183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shd w:val="clear" w:color="auto" w:fill="FFFFFF"/>
          </w:tcPr>
          <w:p w14:paraId="7F5EB2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Fasilitasi Substansi dan Bimbingan Teknis dalam pembinaan PUS atas KTD dan kehamilan berisiko tinggi (4T) bagi Provinsi</w:t>
            </w:r>
          </w:p>
        </w:tc>
        <w:tc>
          <w:tcPr>
            <w:tcW w:w="705" w:type="dxa"/>
            <w:tcBorders>
              <w:top w:val="nil"/>
              <w:left w:val="nil"/>
              <w:bottom w:val="single" w:sz="4" w:space="0" w:color="000000"/>
              <w:right w:val="single" w:sz="4" w:space="0" w:color="000000"/>
            </w:tcBorders>
          </w:tcPr>
          <w:p w14:paraId="6F05DE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F3C0D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4DE591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B1235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49E03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D056A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3DE25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C5D8E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C2BF5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D7DEB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2CA44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4B29F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3ABD8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71D8462" w14:textId="77777777" w:rsidTr="00F95DB0">
        <w:trPr>
          <w:trHeight w:val="720"/>
        </w:trPr>
        <w:tc>
          <w:tcPr>
            <w:tcW w:w="1426" w:type="dxa"/>
            <w:tcBorders>
              <w:left w:val="single" w:sz="4" w:space="0" w:color="000000"/>
              <w:right w:val="nil"/>
            </w:tcBorders>
            <w:vAlign w:val="bottom"/>
          </w:tcPr>
          <w:p w14:paraId="7B3CD4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87FA7E"/>
          </w:tcPr>
          <w:p w14:paraId="67A762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shd w:val="clear" w:color="auto" w:fill="87FA7E"/>
          </w:tcPr>
          <w:p w14:paraId="1B7AFC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bimbingan teknis dalam Peningkatan kesadaran Masyarakat terhadap Kesehatan Reproduksi</w:t>
            </w:r>
          </w:p>
        </w:tc>
        <w:tc>
          <w:tcPr>
            <w:tcW w:w="705" w:type="dxa"/>
            <w:tcBorders>
              <w:top w:val="nil"/>
              <w:left w:val="nil"/>
              <w:bottom w:val="single" w:sz="4" w:space="0" w:color="000000"/>
              <w:right w:val="single" w:sz="4" w:space="0" w:color="000000"/>
            </w:tcBorders>
            <w:shd w:val="clear" w:color="auto" w:fill="87FA7E"/>
          </w:tcPr>
          <w:p w14:paraId="58265A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87FA7E"/>
          </w:tcPr>
          <w:p w14:paraId="5264C7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7F3AB2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9D3B4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9CB3D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504AB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F39FB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2E6AF7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350,00</w:t>
            </w:r>
          </w:p>
        </w:tc>
        <w:tc>
          <w:tcPr>
            <w:tcW w:w="1050" w:type="dxa"/>
            <w:tcBorders>
              <w:top w:val="nil"/>
              <w:left w:val="nil"/>
              <w:bottom w:val="single" w:sz="4" w:space="0" w:color="000000"/>
              <w:right w:val="single" w:sz="4" w:space="0" w:color="000000"/>
            </w:tcBorders>
            <w:shd w:val="clear" w:color="auto" w:fill="87FA7E"/>
          </w:tcPr>
          <w:p w14:paraId="5897FA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371,00</w:t>
            </w:r>
          </w:p>
        </w:tc>
        <w:tc>
          <w:tcPr>
            <w:tcW w:w="1140" w:type="dxa"/>
            <w:tcBorders>
              <w:top w:val="nil"/>
              <w:left w:val="nil"/>
              <w:bottom w:val="single" w:sz="4" w:space="0" w:color="000000"/>
              <w:right w:val="single" w:sz="4" w:space="0" w:color="000000"/>
            </w:tcBorders>
            <w:shd w:val="clear" w:color="auto" w:fill="87FA7E"/>
          </w:tcPr>
          <w:p w14:paraId="59613D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393,26</w:t>
            </w:r>
          </w:p>
        </w:tc>
        <w:tc>
          <w:tcPr>
            <w:tcW w:w="1050" w:type="dxa"/>
            <w:tcBorders>
              <w:top w:val="nil"/>
              <w:left w:val="nil"/>
              <w:bottom w:val="single" w:sz="4" w:space="0" w:color="000000"/>
              <w:right w:val="single" w:sz="4" w:space="0" w:color="000000"/>
            </w:tcBorders>
            <w:shd w:val="clear" w:color="auto" w:fill="87FA7E"/>
          </w:tcPr>
          <w:p w14:paraId="028C19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416,86</w:t>
            </w:r>
          </w:p>
        </w:tc>
        <w:tc>
          <w:tcPr>
            <w:tcW w:w="1030" w:type="dxa"/>
            <w:tcBorders>
              <w:top w:val="nil"/>
              <w:left w:val="nil"/>
              <w:bottom w:val="single" w:sz="4" w:space="0" w:color="000000"/>
              <w:right w:val="single" w:sz="4" w:space="0" w:color="000000"/>
            </w:tcBorders>
            <w:shd w:val="clear" w:color="auto" w:fill="87FA7E"/>
          </w:tcPr>
          <w:p w14:paraId="53AE55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441,87</w:t>
            </w:r>
          </w:p>
        </w:tc>
        <w:tc>
          <w:tcPr>
            <w:tcW w:w="1159" w:type="dxa"/>
            <w:tcBorders>
              <w:top w:val="nil"/>
              <w:left w:val="nil"/>
              <w:bottom w:val="single" w:sz="4" w:space="0" w:color="000000"/>
              <w:right w:val="single" w:sz="4" w:space="0" w:color="000000"/>
            </w:tcBorders>
            <w:shd w:val="clear" w:color="auto" w:fill="87FA7E"/>
            <w:vAlign w:val="bottom"/>
          </w:tcPr>
          <w:p w14:paraId="621693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98DC893" w14:textId="77777777" w:rsidTr="00F95DB0">
        <w:trPr>
          <w:trHeight w:val="690"/>
        </w:trPr>
        <w:tc>
          <w:tcPr>
            <w:tcW w:w="1426" w:type="dxa"/>
            <w:tcBorders>
              <w:top w:val="nil"/>
              <w:left w:val="single" w:sz="4" w:space="0" w:color="000000"/>
              <w:right w:val="nil"/>
            </w:tcBorders>
            <w:vAlign w:val="bottom"/>
          </w:tcPr>
          <w:p w14:paraId="626C58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719788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tcPr>
          <w:p w14:paraId="5D6E33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bimbingan teknis dalam Peningkatan kesadaran Masyarakat terhadap Kesehatan Reproduksi</w:t>
            </w:r>
          </w:p>
        </w:tc>
        <w:tc>
          <w:tcPr>
            <w:tcW w:w="705" w:type="dxa"/>
            <w:tcBorders>
              <w:top w:val="nil"/>
              <w:left w:val="nil"/>
              <w:bottom w:val="single" w:sz="4" w:space="0" w:color="000000"/>
              <w:right w:val="single" w:sz="4" w:space="0" w:color="000000"/>
            </w:tcBorders>
          </w:tcPr>
          <w:p w14:paraId="67A9C3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6C3CB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506345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B690C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81DE7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E3977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DA068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1DD8D4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25EF6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02149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8080F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tcPr>
          <w:p w14:paraId="3834AF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vAlign w:val="bottom"/>
          </w:tcPr>
          <w:p w14:paraId="58413B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4A7D9B2" w14:textId="77777777" w:rsidTr="00F95DB0">
        <w:trPr>
          <w:trHeight w:val="690"/>
        </w:trPr>
        <w:tc>
          <w:tcPr>
            <w:tcW w:w="1426" w:type="dxa"/>
            <w:tcBorders>
              <w:left w:val="single" w:sz="4" w:space="0" w:color="000000"/>
              <w:right w:val="nil"/>
            </w:tcBorders>
            <w:vAlign w:val="bottom"/>
          </w:tcPr>
          <w:p w14:paraId="2F549F0C"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C665B8F"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eastAsia="Bookman Old Style" w:hAnsi="Bookman Old Style" w:cs="Bookman Old Style"/>
                <w:sz w:val="12"/>
                <w:szCs w:val="12"/>
                <w:lang w:val="en-US"/>
              </w:rPr>
              <w:t>004</w:t>
            </w:r>
          </w:p>
        </w:tc>
        <w:tc>
          <w:tcPr>
            <w:tcW w:w="2085" w:type="dxa"/>
            <w:gridSpan w:val="2"/>
            <w:tcBorders>
              <w:top w:val="nil"/>
              <w:left w:val="nil"/>
              <w:bottom w:val="single" w:sz="4" w:space="0" w:color="000000"/>
              <w:right w:val="single" w:sz="4" w:space="0" w:color="000000"/>
            </w:tcBorders>
          </w:tcPr>
          <w:p w14:paraId="5DD372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Fasilitasi dan Pembinaan dalam meningkatkan kesertaan KBPP (Pro Pn DKI Jakarta)</w:t>
            </w:r>
          </w:p>
        </w:tc>
        <w:tc>
          <w:tcPr>
            <w:tcW w:w="705" w:type="dxa"/>
            <w:tcBorders>
              <w:top w:val="nil"/>
              <w:left w:val="nil"/>
              <w:bottom w:val="single" w:sz="4" w:space="0" w:color="000000"/>
              <w:right w:val="single" w:sz="4" w:space="0" w:color="000000"/>
            </w:tcBorders>
          </w:tcPr>
          <w:p w14:paraId="13E584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7251C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38.762</w:t>
            </w:r>
          </w:p>
        </w:tc>
        <w:tc>
          <w:tcPr>
            <w:tcW w:w="855" w:type="dxa"/>
            <w:tcBorders>
              <w:top w:val="nil"/>
              <w:left w:val="nil"/>
              <w:bottom w:val="single" w:sz="4" w:space="0" w:color="000000"/>
              <w:right w:val="single" w:sz="4" w:space="0" w:color="000000"/>
            </w:tcBorders>
          </w:tcPr>
          <w:p w14:paraId="15CA99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388</w:t>
            </w:r>
          </w:p>
        </w:tc>
        <w:tc>
          <w:tcPr>
            <w:tcW w:w="855" w:type="dxa"/>
            <w:tcBorders>
              <w:top w:val="nil"/>
              <w:left w:val="nil"/>
              <w:bottom w:val="single" w:sz="4" w:space="0" w:color="000000"/>
              <w:right w:val="single" w:sz="4" w:space="0" w:color="000000"/>
            </w:tcBorders>
          </w:tcPr>
          <w:p w14:paraId="18633C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91</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336</w:t>
            </w:r>
          </w:p>
        </w:tc>
        <w:tc>
          <w:tcPr>
            <w:tcW w:w="855" w:type="dxa"/>
            <w:tcBorders>
              <w:top w:val="nil"/>
              <w:left w:val="nil"/>
              <w:bottom w:val="single" w:sz="4" w:space="0" w:color="000000"/>
              <w:right w:val="single" w:sz="4" w:space="0" w:color="000000"/>
            </w:tcBorders>
          </w:tcPr>
          <w:p w14:paraId="320B22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887</w:t>
            </w:r>
          </w:p>
        </w:tc>
        <w:tc>
          <w:tcPr>
            <w:tcW w:w="855" w:type="dxa"/>
            <w:tcBorders>
              <w:top w:val="nil"/>
              <w:left w:val="nil"/>
              <w:bottom w:val="single" w:sz="4" w:space="0" w:color="000000"/>
              <w:right w:val="single" w:sz="4" w:space="0" w:color="000000"/>
            </w:tcBorders>
          </w:tcPr>
          <w:p w14:paraId="70289B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105</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908</w:t>
            </w:r>
          </w:p>
        </w:tc>
        <w:tc>
          <w:tcPr>
            <w:tcW w:w="855" w:type="dxa"/>
            <w:tcBorders>
              <w:top w:val="nil"/>
              <w:left w:val="nil"/>
              <w:bottom w:val="single" w:sz="4" w:space="0" w:color="000000"/>
              <w:right w:val="single" w:sz="4" w:space="0" w:color="000000"/>
            </w:tcBorders>
          </w:tcPr>
          <w:p w14:paraId="60E596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112</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873</w:t>
            </w:r>
          </w:p>
        </w:tc>
        <w:tc>
          <w:tcPr>
            <w:tcW w:w="1050" w:type="dxa"/>
            <w:tcBorders>
              <w:top w:val="nil"/>
              <w:left w:val="nil"/>
              <w:bottom w:val="single" w:sz="4" w:space="0" w:color="000000"/>
              <w:right w:val="single" w:sz="4" w:space="0" w:color="000000"/>
            </w:tcBorders>
          </w:tcPr>
          <w:p w14:paraId="62C39C20"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eastAsia="Bookman Old Style" w:hAnsi="Bookman Old Style" w:cs="Bookman Old Style"/>
                <w:sz w:val="12"/>
                <w:szCs w:val="12"/>
              </w:rPr>
              <w:t>250</w:t>
            </w:r>
            <w:r w:rsidRPr="00AC71E2">
              <w:rPr>
                <w:rFonts w:ascii="Bookman Old Style" w:eastAsia="Bookman Old Style" w:hAnsi="Bookman Old Style" w:cs="Bookman Old Style"/>
                <w:sz w:val="12"/>
                <w:szCs w:val="12"/>
                <w:lang w:val="en-US"/>
              </w:rPr>
              <w:t>,00</w:t>
            </w:r>
          </w:p>
        </w:tc>
        <w:tc>
          <w:tcPr>
            <w:tcW w:w="1050" w:type="dxa"/>
            <w:tcBorders>
              <w:top w:val="nil"/>
              <w:left w:val="nil"/>
              <w:bottom w:val="single" w:sz="4" w:space="0" w:color="000000"/>
              <w:right w:val="single" w:sz="4" w:space="0" w:color="000000"/>
            </w:tcBorders>
          </w:tcPr>
          <w:p w14:paraId="054972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265</w:t>
            </w:r>
            <w:r w:rsidRPr="00AC71E2">
              <w:rPr>
                <w:rFonts w:ascii="Bookman Old Style" w:eastAsia="Bookman Old Style" w:hAnsi="Bookman Old Style" w:cs="Bookman Old Style"/>
                <w:sz w:val="12"/>
                <w:szCs w:val="12"/>
                <w:lang w:val="en-US"/>
              </w:rPr>
              <w:t>,00</w:t>
            </w:r>
          </w:p>
        </w:tc>
        <w:tc>
          <w:tcPr>
            <w:tcW w:w="1140" w:type="dxa"/>
            <w:tcBorders>
              <w:top w:val="nil"/>
              <w:left w:val="nil"/>
              <w:bottom w:val="single" w:sz="4" w:space="0" w:color="000000"/>
              <w:right w:val="single" w:sz="4" w:space="0" w:color="000000"/>
            </w:tcBorders>
          </w:tcPr>
          <w:p w14:paraId="6DBABA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280</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2F9FC8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297</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75</w:t>
            </w:r>
          </w:p>
        </w:tc>
        <w:tc>
          <w:tcPr>
            <w:tcW w:w="1030" w:type="dxa"/>
            <w:tcBorders>
              <w:top w:val="nil"/>
              <w:left w:val="nil"/>
              <w:bottom w:val="single" w:sz="4" w:space="0" w:color="000000"/>
              <w:right w:val="nil"/>
            </w:tcBorders>
          </w:tcPr>
          <w:p w14:paraId="1FCBF4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315</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61</w:t>
            </w:r>
          </w:p>
        </w:tc>
        <w:tc>
          <w:tcPr>
            <w:tcW w:w="1159" w:type="dxa"/>
            <w:tcBorders>
              <w:top w:val="nil"/>
              <w:left w:val="single" w:sz="4" w:space="0" w:color="000000"/>
              <w:bottom w:val="single" w:sz="4" w:space="0" w:color="000000"/>
              <w:right w:val="single" w:sz="4" w:space="0" w:color="000000"/>
            </w:tcBorders>
            <w:vAlign w:val="bottom"/>
          </w:tcPr>
          <w:p w14:paraId="6E6F7351" w14:textId="77777777" w:rsidR="00BA53F8" w:rsidRPr="00AC71E2" w:rsidRDefault="00BA53F8" w:rsidP="00F95DB0">
            <w:pPr>
              <w:spacing w:after="0"/>
              <w:rPr>
                <w:rFonts w:ascii="Bookman Old Style" w:eastAsia="Bookman Old Style" w:hAnsi="Bookman Old Style" w:cs="Bookman Old Style"/>
                <w:sz w:val="12"/>
                <w:szCs w:val="12"/>
              </w:rPr>
            </w:pPr>
          </w:p>
        </w:tc>
      </w:tr>
      <w:tr w:rsidR="00BA53F8" w:rsidRPr="00AC71E2" w14:paraId="679CD0BB" w14:textId="77777777" w:rsidTr="00034C03">
        <w:trPr>
          <w:trHeight w:val="690"/>
        </w:trPr>
        <w:tc>
          <w:tcPr>
            <w:tcW w:w="1426" w:type="dxa"/>
            <w:tcBorders>
              <w:left w:val="single" w:sz="4" w:space="0" w:color="000000"/>
              <w:bottom w:val="single" w:sz="4" w:space="0" w:color="auto"/>
              <w:right w:val="nil"/>
            </w:tcBorders>
            <w:vAlign w:val="bottom"/>
          </w:tcPr>
          <w:p w14:paraId="76575176"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auto"/>
              <w:right w:val="single" w:sz="4" w:space="0" w:color="000000"/>
            </w:tcBorders>
          </w:tcPr>
          <w:p w14:paraId="0EDD06DE"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eastAsia="Bookman Old Style" w:hAnsi="Bookman Old Style" w:cs="Bookman Old Style"/>
                <w:sz w:val="12"/>
                <w:szCs w:val="12"/>
                <w:lang w:val="en-US"/>
              </w:rPr>
              <w:t>004.001</w:t>
            </w:r>
          </w:p>
        </w:tc>
        <w:tc>
          <w:tcPr>
            <w:tcW w:w="2085" w:type="dxa"/>
            <w:gridSpan w:val="2"/>
            <w:tcBorders>
              <w:top w:val="nil"/>
              <w:left w:val="nil"/>
              <w:bottom w:val="single" w:sz="4" w:space="0" w:color="auto"/>
              <w:right w:val="single" w:sz="4" w:space="0" w:color="000000"/>
            </w:tcBorders>
          </w:tcPr>
          <w:p w14:paraId="505D34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Fasilitasi dan Pembinaan dalam meningkatkan kesertaan KBPP (Pro Pn DKI Jakarta)</w:t>
            </w:r>
          </w:p>
        </w:tc>
        <w:tc>
          <w:tcPr>
            <w:tcW w:w="705" w:type="dxa"/>
            <w:tcBorders>
              <w:top w:val="nil"/>
              <w:left w:val="nil"/>
              <w:bottom w:val="single" w:sz="4" w:space="0" w:color="auto"/>
              <w:right w:val="single" w:sz="4" w:space="0" w:color="000000"/>
            </w:tcBorders>
          </w:tcPr>
          <w:p w14:paraId="22BFD1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3E62E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38.762</w:t>
            </w:r>
          </w:p>
        </w:tc>
        <w:tc>
          <w:tcPr>
            <w:tcW w:w="855" w:type="dxa"/>
            <w:tcBorders>
              <w:top w:val="nil"/>
              <w:left w:val="nil"/>
              <w:bottom w:val="single" w:sz="4" w:space="0" w:color="000000"/>
              <w:right w:val="single" w:sz="4" w:space="0" w:color="000000"/>
            </w:tcBorders>
          </w:tcPr>
          <w:p w14:paraId="209561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388</w:t>
            </w:r>
          </w:p>
        </w:tc>
        <w:tc>
          <w:tcPr>
            <w:tcW w:w="855" w:type="dxa"/>
            <w:tcBorders>
              <w:top w:val="nil"/>
              <w:left w:val="nil"/>
              <w:bottom w:val="single" w:sz="4" w:space="0" w:color="000000"/>
              <w:right w:val="single" w:sz="4" w:space="0" w:color="000000"/>
            </w:tcBorders>
          </w:tcPr>
          <w:p w14:paraId="1DDC33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91</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336</w:t>
            </w:r>
          </w:p>
        </w:tc>
        <w:tc>
          <w:tcPr>
            <w:tcW w:w="855" w:type="dxa"/>
            <w:tcBorders>
              <w:top w:val="nil"/>
              <w:left w:val="nil"/>
              <w:bottom w:val="single" w:sz="4" w:space="0" w:color="000000"/>
              <w:right w:val="single" w:sz="4" w:space="0" w:color="000000"/>
            </w:tcBorders>
          </w:tcPr>
          <w:p w14:paraId="23A2FA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887</w:t>
            </w:r>
          </w:p>
        </w:tc>
        <w:tc>
          <w:tcPr>
            <w:tcW w:w="855" w:type="dxa"/>
            <w:tcBorders>
              <w:top w:val="nil"/>
              <w:left w:val="nil"/>
              <w:bottom w:val="single" w:sz="4" w:space="0" w:color="000000"/>
              <w:right w:val="single" w:sz="4" w:space="0" w:color="000000"/>
            </w:tcBorders>
          </w:tcPr>
          <w:p w14:paraId="3E68DF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105</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908</w:t>
            </w:r>
          </w:p>
        </w:tc>
        <w:tc>
          <w:tcPr>
            <w:tcW w:w="855" w:type="dxa"/>
            <w:tcBorders>
              <w:top w:val="nil"/>
              <w:left w:val="nil"/>
              <w:bottom w:val="single" w:sz="4" w:space="0" w:color="000000"/>
              <w:right w:val="single" w:sz="4" w:space="0" w:color="000000"/>
            </w:tcBorders>
          </w:tcPr>
          <w:p w14:paraId="585892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112</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873</w:t>
            </w:r>
          </w:p>
        </w:tc>
        <w:tc>
          <w:tcPr>
            <w:tcW w:w="1050" w:type="dxa"/>
            <w:tcBorders>
              <w:top w:val="nil"/>
              <w:left w:val="nil"/>
              <w:bottom w:val="single" w:sz="4" w:space="0" w:color="000000"/>
              <w:right w:val="single" w:sz="4" w:space="0" w:color="000000"/>
            </w:tcBorders>
          </w:tcPr>
          <w:p w14:paraId="590AAEEC"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tcPr>
          <w:p w14:paraId="09E57F7C" w14:textId="77777777" w:rsidR="00BA53F8" w:rsidRPr="00AC71E2" w:rsidRDefault="00BA53F8" w:rsidP="00F95DB0">
            <w:pPr>
              <w:spacing w:after="0"/>
              <w:rPr>
                <w:rFonts w:ascii="Bookman Old Style" w:eastAsia="Bookman Old Style" w:hAnsi="Bookman Old Style" w:cs="Bookman Old Style"/>
                <w:sz w:val="12"/>
                <w:szCs w:val="12"/>
              </w:rPr>
            </w:pPr>
          </w:p>
        </w:tc>
        <w:tc>
          <w:tcPr>
            <w:tcW w:w="1140" w:type="dxa"/>
            <w:tcBorders>
              <w:top w:val="nil"/>
              <w:left w:val="nil"/>
              <w:bottom w:val="single" w:sz="4" w:space="0" w:color="000000"/>
              <w:right w:val="single" w:sz="4" w:space="0" w:color="000000"/>
            </w:tcBorders>
          </w:tcPr>
          <w:p w14:paraId="4458732A"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tcPr>
          <w:p w14:paraId="1046F82A" w14:textId="77777777" w:rsidR="00BA53F8" w:rsidRPr="00AC71E2" w:rsidRDefault="00BA53F8" w:rsidP="00F95DB0">
            <w:pPr>
              <w:spacing w:after="0"/>
              <w:rPr>
                <w:rFonts w:ascii="Bookman Old Style" w:eastAsia="Bookman Old Style" w:hAnsi="Bookman Old Style" w:cs="Bookman Old Style"/>
                <w:sz w:val="12"/>
                <w:szCs w:val="12"/>
              </w:rPr>
            </w:pPr>
          </w:p>
        </w:tc>
        <w:tc>
          <w:tcPr>
            <w:tcW w:w="1030" w:type="dxa"/>
            <w:tcBorders>
              <w:top w:val="nil"/>
              <w:left w:val="nil"/>
              <w:bottom w:val="single" w:sz="4" w:space="0" w:color="000000"/>
              <w:right w:val="nil"/>
            </w:tcBorders>
          </w:tcPr>
          <w:p w14:paraId="0DAB17F0" w14:textId="77777777" w:rsidR="00BA53F8" w:rsidRPr="00AC71E2" w:rsidRDefault="00BA53F8" w:rsidP="00F95DB0">
            <w:pPr>
              <w:spacing w:after="0"/>
              <w:rPr>
                <w:rFonts w:ascii="Bookman Old Style" w:eastAsia="Bookman Old Style" w:hAnsi="Bookman Old Style" w:cs="Bookman Old Style"/>
                <w:sz w:val="12"/>
                <w:szCs w:val="12"/>
              </w:rPr>
            </w:pPr>
          </w:p>
        </w:tc>
        <w:tc>
          <w:tcPr>
            <w:tcW w:w="1159" w:type="dxa"/>
            <w:tcBorders>
              <w:top w:val="nil"/>
              <w:left w:val="single" w:sz="4" w:space="0" w:color="000000"/>
              <w:bottom w:val="single" w:sz="4" w:space="0" w:color="000000"/>
              <w:right w:val="single" w:sz="4" w:space="0" w:color="000000"/>
            </w:tcBorders>
            <w:vAlign w:val="bottom"/>
          </w:tcPr>
          <w:p w14:paraId="77C1F9E5" w14:textId="77777777" w:rsidR="00BA53F8" w:rsidRPr="00AC71E2" w:rsidRDefault="00BA53F8" w:rsidP="00F95DB0">
            <w:pPr>
              <w:spacing w:after="0"/>
              <w:rPr>
                <w:rFonts w:ascii="Bookman Old Style" w:eastAsia="Bookman Old Style" w:hAnsi="Bookman Old Style" w:cs="Bookman Old Style"/>
                <w:sz w:val="12"/>
                <w:szCs w:val="12"/>
              </w:rPr>
            </w:pPr>
          </w:p>
        </w:tc>
      </w:tr>
      <w:tr w:rsidR="00BA53F8" w:rsidRPr="00AC71E2" w14:paraId="1D392183" w14:textId="77777777" w:rsidTr="00034C03">
        <w:trPr>
          <w:trHeight w:val="1692"/>
        </w:trPr>
        <w:tc>
          <w:tcPr>
            <w:tcW w:w="1426" w:type="dxa"/>
            <w:vMerge w:val="restart"/>
            <w:tcBorders>
              <w:top w:val="single" w:sz="4" w:space="0" w:color="auto"/>
              <w:left w:val="single" w:sz="4" w:space="0" w:color="auto"/>
              <w:bottom w:val="single" w:sz="4" w:space="0" w:color="000000"/>
              <w:right w:val="single" w:sz="4" w:space="0" w:color="000000"/>
            </w:tcBorders>
            <w:shd w:val="clear" w:color="auto" w:fill="FBE4D5"/>
          </w:tcPr>
          <w:p w14:paraId="060090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Bidang Penggerakan dan Peran Serta Masyarakat</w:t>
            </w:r>
          </w:p>
        </w:tc>
        <w:tc>
          <w:tcPr>
            <w:tcW w:w="525" w:type="dxa"/>
            <w:tcBorders>
              <w:top w:val="single" w:sz="4" w:space="0" w:color="auto"/>
              <w:left w:val="nil"/>
              <w:bottom w:val="single" w:sz="4" w:space="0" w:color="000000"/>
              <w:right w:val="single" w:sz="4" w:space="0" w:color="000000"/>
            </w:tcBorders>
            <w:shd w:val="clear" w:color="auto" w:fill="FBE4D5"/>
          </w:tcPr>
          <w:p w14:paraId="5EB7D7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5</w:t>
            </w:r>
          </w:p>
        </w:tc>
        <w:tc>
          <w:tcPr>
            <w:tcW w:w="2085" w:type="dxa"/>
            <w:gridSpan w:val="2"/>
            <w:tcBorders>
              <w:top w:val="single" w:sz="4" w:space="0" w:color="auto"/>
              <w:left w:val="nil"/>
              <w:bottom w:val="single" w:sz="4" w:space="0" w:color="000000"/>
              <w:right w:val="single" w:sz="4" w:space="0" w:color="000000"/>
            </w:tcBorders>
            <w:shd w:val="clear" w:color="auto" w:fill="FBE4D5"/>
          </w:tcPr>
          <w:p w14:paraId="4DE4A9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Sasaran Program (Outcome): </w:t>
            </w:r>
            <w:r w:rsidRPr="00AC71E2">
              <w:rPr>
                <w:rFonts w:ascii="Bookman Old Style" w:eastAsia="Bookman Old Style" w:hAnsi="Bookman Old Style" w:cs="Bookman Old Style"/>
                <w:sz w:val="12"/>
                <w:szCs w:val="12"/>
              </w:rPr>
              <w:br/>
              <w:t>Meningkatnya kualitas penggerakan program  Pembangunan keluarga, kependudukan, dan keluarga berencana yang kolaboratif</w:t>
            </w:r>
          </w:p>
        </w:tc>
        <w:tc>
          <w:tcPr>
            <w:tcW w:w="705" w:type="dxa"/>
            <w:tcBorders>
              <w:top w:val="single" w:sz="4" w:space="0" w:color="auto"/>
              <w:left w:val="nil"/>
              <w:bottom w:val="single" w:sz="4" w:space="0" w:color="000000"/>
              <w:right w:val="single" w:sz="4" w:space="0" w:color="auto"/>
            </w:tcBorders>
            <w:shd w:val="clear" w:color="auto" w:fill="FBE4D5"/>
          </w:tcPr>
          <w:p w14:paraId="584553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auto"/>
              <w:bottom w:val="single" w:sz="4" w:space="0" w:color="000000"/>
              <w:right w:val="single" w:sz="4" w:space="0" w:color="000000"/>
            </w:tcBorders>
            <w:shd w:val="clear" w:color="auto" w:fill="FBE4D5"/>
          </w:tcPr>
          <w:p w14:paraId="7698B4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5B6350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C0D96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0494E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17674B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70C450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36546C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5FC41D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019F36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5403B4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2D3AC7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430B22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Kedeputianan Bidang Penggerakan dan Peran Serta Masyarakat</w:t>
            </w:r>
          </w:p>
        </w:tc>
      </w:tr>
      <w:tr w:rsidR="00BA53F8" w:rsidRPr="00AC71E2" w14:paraId="2E5B53E1" w14:textId="77777777" w:rsidTr="00034C03">
        <w:trPr>
          <w:trHeight w:val="660"/>
        </w:trPr>
        <w:tc>
          <w:tcPr>
            <w:tcW w:w="1426" w:type="dxa"/>
            <w:vMerge/>
            <w:tcBorders>
              <w:top w:val="single" w:sz="4" w:space="0" w:color="000000"/>
              <w:left w:val="single" w:sz="4" w:space="0" w:color="auto"/>
              <w:bottom w:val="single" w:sz="4" w:space="0" w:color="auto"/>
              <w:right w:val="single" w:sz="4" w:space="0" w:color="000000"/>
            </w:tcBorders>
            <w:shd w:val="clear" w:color="auto" w:fill="FBE4D5"/>
          </w:tcPr>
          <w:p w14:paraId="33C7717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auto"/>
              <w:right w:val="single" w:sz="4" w:space="0" w:color="000000"/>
            </w:tcBorders>
            <w:shd w:val="clear" w:color="auto" w:fill="FBE4D5"/>
          </w:tcPr>
          <w:p w14:paraId="055891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1</w:t>
            </w:r>
          </w:p>
        </w:tc>
        <w:tc>
          <w:tcPr>
            <w:tcW w:w="2085" w:type="dxa"/>
            <w:gridSpan w:val="2"/>
            <w:tcBorders>
              <w:top w:val="single" w:sz="4" w:space="0" w:color="000000"/>
              <w:left w:val="nil"/>
              <w:bottom w:val="single" w:sz="4" w:space="0" w:color="auto"/>
              <w:right w:val="single" w:sz="4" w:space="0" w:color="000000"/>
            </w:tcBorders>
            <w:shd w:val="clear" w:color="auto" w:fill="FBE4D5"/>
          </w:tcPr>
          <w:p w14:paraId="31D8D9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kualitas penggerakan program kependudukan, Pembangunan Keluarga, dan Keluarga Berencana (IKaP)</w:t>
            </w:r>
          </w:p>
        </w:tc>
        <w:tc>
          <w:tcPr>
            <w:tcW w:w="705" w:type="dxa"/>
            <w:tcBorders>
              <w:top w:val="single" w:sz="4" w:space="0" w:color="000000"/>
              <w:left w:val="nil"/>
              <w:bottom w:val="single" w:sz="4" w:space="0" w:color="auto"/>
              <w:right w:val="single" w:sz="4" w:space="0" w:color="auto"/>
            </w:tcBorders>
            <w:shd w:val="clear" w:color="auto" w:fill="FBE4D5"/>
          </w:tcPr>
          <w:p w14:paraId="671962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single" w:sz="4" w:space="0" w:color="auto"/>
              <w:bottom w:val="single" w:sz="4" w:space="0" w:color="000000"/>
              <w:right w:val="single" w:sz="4" w:space="0" w:color="000000"/>
            </w:tcBorders>
            <w:shd w:val="clear" w:color="auto" w:fill="FBE4D5"/>
          </w:tcPr>
          <w:p w14:paraId="53F3A5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N/A </w:t>
            </w:r>
          </w:p>
        </w:tc>
        <w:tc>
          <w:tcPr>
            <w:tcW w:w="855" w:type="dxa"/>
            <w:tcBorders>
              <w:top w:val="nil"/>
              <w:left w:val="nil"/>
              <w:bottom w:val="single" w:sz="4" w:space="0" w:color="000000"/>
              <w:right w:val="single" w:sz="4" w:space="0" w:color="000000"/>
            </w:tcBorders>
            <w:shd w:val="clear" w:color="auto" w:fill="FCE4D6"/>
          </w:tcPr>
          <w:p w14:paraId="4514EC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56.48</w:t>
            </w:r>
          </w:p>
        </w:tc>
        <w:tc>
          <w:tcPr>
            <w:tcW w:w="855" w:type="dxa"/>
            <w:tcBorders>
              <w:top w:val="nil"/>
              <w:left w:val="nil"/>
              <w:bottom w:val="single" w:sz="4" w:space="0" w:color="000000"/>
              <w:right w:val="single" w:sz="4" w:space="0" w:color="000000"/>
            </w:tcBorders>
            <w:shd w:val="clear" w:color="auto" w:fill="FCE4D6"/>
          </w:tcPr>
          <w:p w14:paraId="4EC35C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62.35</w:t>
            </w:r>
          </w:p>
        </w:tc>
        <w:tc>
          <w:tcPr>
            <w:tcW w:w="855" w:type="dxa"/>
            <w:tcBorders>
              <w:top w:val="nil"/>
              <w:left w:val="nil"/>
              <w:bottom w:val="single" w:sz="4" w:space="0" w:color="000000"/>
              <w:right w:val="single" w:sz="4" w:space="0" w:color="000000"/>
            </w:tcBorders>
            <w:shd w:val="clear" w:color="auto" w:fill="FCE4D6"/>
          </w:tcPr>
          <w:p w14:paraId="37C52E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68.25</w:t>
            </w:r>
          </w:p>
        </w:tc>
        <w:tc>
          <w:tcPr>
            <w:tcW w:w="855" w:type="dxa"/>
            <w:tcBorders>
              <w:top w:val="nil"/>
              <w:left w:val="nil"/>
              <w:bottom w:val="single" w:sz="4" w:space="0" w:color="000000"/>
              <w:right w:val="single" w:sz="4" w:space="0" w:color="000000"/>
            </w:tcBorders>
            <w:shd w:val="clear" w:color="auto" w:fill="FCE4D6"/>
          </w:tcPr>
          <w:p w14:paraId="2298D6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74.13</w:t>
            </w:r>
          </w:p>
        </w:tc>
        <w:tc>
          <w:tcPr>
            <w:tcW w:w="855" w:type="dxa"/>
            <w:tcBorders>
              <w:top w:val="nil"/>
              <w:left w:val="nil"/>
              <w:bottom w:val="single" w:sz="4" w:space="0" w:color="000000"/>
              <w:right w:val="single" w:sz="4" w:space="0" w:color="000000"/>
            </w:tcBorders>
            <w:shd w:val="clear" w:color="auto" w:fill="FCE4D6"/>
          </w:tcPr>
          <w:p w14:paraId="5C662A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80.00</w:t>
            </w:r>
          </w:p>
        </w:tc>
        <w:tc>
          <w:tcPr>
            <w:tcW w:w="1050" w:type="dxa"/>
            <w:tcBorders>
              <w:top w:val="nil"/>
              <w:left w:val="nil"/>
              <w:bottom w:val="single" w:sz="4" w:space="0" w:color="000000"/>
              <w:right w:val="single" w:sz="4" w:space="0" w:color="000000"/>
            </w:tcBorders>
            <w:shd w:val="clear" w:color="auto" w:fill="FBE4D5"/>
          </w:tcPr>
          <w:p w14:paraId="566CC4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5B6BA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6E26EE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693D3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5026EF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00C205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5480FC8" w14:textId="77777777" w:rsidTr="00034C03">
        <w:trPr>
          <w:trHeight w:val="1272"/>
        </w:trPr>
        <w:tc>
          <w:tcPr>
            <w:tcW w:w="1426" w:type="dxa"/>
            <w:vMerge w:val="restart"/>
            <w:tcBorders>
              <w:top w:val="single" w:sz="4" w:space="0" w:color="auto"/>
              <w:left w:val="single" w:sz="4" w:space="0" w:color="000000"/>
              <w:bottom w:val="single" w:sz="4" w:space="0" w:color="000000"/>
              <w:right w:val="single" w:sz="4" w:space="0" w:color="000000"/>
            </w:tcBorders>
          </w:tcPr>
          <w:p w14:paraId="00ADA2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Peningkatan Peran Serta Masyarakat dan Mitra kerja Terhadap Program Bangga Kencana</w:t>
            </w:r>
          </w:p>
        </w:tc>
        <w:tc>
          <w:tcPr>
            <w:tcW w:w="525" w:type="dxa"/>
            <w:tcBorders>
              <w:top w:val="single" w:sz="4" w:space="0" w:color="auto"/>
              <w:left w:val="single" w:sz="4" w:space="0" w:color="000000"/>
              <w:bottom w:val="single" w:sz="4" w:space="0" w:color="000000"/>
              <w:right w:val="single" w:sz="4" w:space="0" w:color="000000"/>
            </w:tcBorders>
            <w:shd w:val="clear" w:color="auto" w:fill="9CFAFC"/>
          </w:tcPr>
          <w:p w14:paraId="205028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13.1</w:t>
            </w:r>
          </w:p>
        </w:tc>
        <w:tc>
          <w:tcPr>
            <w:tcW w:w="2085" w:type="dxa"/>
            <w:gridSpan w:val="2"/>
            <w:tcBorders>
              <w:top w:val="single" w:sz="4" w:space="0" w:color="auto"/>
              <w:left w:val="nil"/>
              <w:bottom w:val="single" w:sz="4" w:space="0" w:color="000000"/>
              <w:right w:val="single" w:sz="4" w:space="0" w:color="000000"/>
            </w:tcBorders>
            <w:shd w:val="clear" w:color="auto" w:fill="9CFAFC"/>
          </w:tcPr>
          <w:p w14:paraId="3E276E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Penerimaan masyarakat terhadap  program Bangga Kencana</w:t>
            </w:r>
          </w:p>
        </w:tc>
        <w:tc>
          <w:tcPr>
            <w:tcW w:w="705" w:type="dxa"/>
            <w:tcBorders>
              <w:top w:val="single" w:sz="4" w:space="0" w:color="auto"/>
              <w:left w:val="nil"/>
              <w:bottom w:val="single" w:sz="4" w:space="0" w:color="000000"/>
              <w:right w:val="single" w:sz="4" w:space="0" w:color="000000"/>
            </w:tcBorders>
            <w:shd w:val="clear" w:color="auto" w:fill="9CFAFC"/>
          </w:tcPr>
          <w:p w14:paraId="09D375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053BD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78C9F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8CC97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BD621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0D77B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5AEEB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327E9B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54.057,61</w:t>
            </w:r>
          </w:p>
        </w:tc>
        <w:tc>
          <w:tcPr>
            <w:tcW w:w="1050" w:type="dxa"/>
            <w:tcBorders>
              <w:top w:val="nil"/>
              <w:left w:val="nil"/>
              <w:bottom w:val="single" w:sz="4" w:space="0" w:color="000000"/>
              <w:right w:val="single" w:sz="4" w:space="0" w:color="000000"/>
            </w:tcBorders>
            <w:shd w:val="clear" w:color="auto" w:fill="9CFAFC"/>
          </w:tcPr>
          <w:p w14:paraId="3E25AF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57.301,07</w:t>
            </w:r>
          </w:p>
        </w:tc>
        <w:tc>
          <w:tcPr>
            <w:tcW w:w="1140" w:type="dxa"/>
            <w:tcBorders>
              <w:top w:val="nil"/>
              <w:left w:val="nil"/>
              <w:bottom w:val="single" w:sz="4" w:space="0" w:color="000000"/>
              <w:right w:val="single" w:sz="4" w:space="0" w:color="000000"/>
            </w:tcBorders>
            <w:shd w:val="clear" w:color="auto" w:fill="9CFAFC"/>
          </w:tcPr>
          <w:p w14:paraId="46D73C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60.739,13</w:t>
            </w:r>
          </w:p>
        </w:tc>
        <w:tc>
          <w:tcPr>
            <w:tcW w:w="1050" w:type="dxa"/>
            <w:tcBorders>
              <w:top w:val="nil"/>
              <w:left w:val="nil"/>
              <w:bottom w:val="single" w:sz="4" w:space="0" w:color="000000"/>
              <w:right w:val="single" w:sz="4" w:space="0" w:color="000000"/>
            </w:tcBorders>
            <w:shd w:val="clear" w:color="auto" w:fill="9CFAFC"/>
          </w:tcPr>
          <w:p w14:paraId="4A2FFE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64.383,48</w:t>
            </w:r>
          </w:p>
        </w:tc>
        <w:tc>
          <w:tcPr>
            <w:tcW w:w="1030" w:type="dxa"/>
            <w:tcBorders>
              <w:top w:val="nil"/>
              <w:left w:val="nil"/>
              <w:bottom w:val="single" w:sz="4" w:space="0" w:color="000000"/>
              <w:right w:val="single" w:sz="4" w:space="0" w:color="000000"/>
            </w:tcBorders>
            <w:shd w:val="clear" w:color="auto" w:fill="9CFAFC"/>
          </w:tcPr>
          <w:p w14:paraId="2E39DF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68.246,49</w:t>
            </w:r>
          </w:p>
        </w:tc>
        <w:tc>
          <w:tcPr>
            <w:tcW w:w="1159" w:type="dxa"/>
            <w:tcBorders>
              <w:top w:val="nil"/>
              <w:left w:val="nil"/>
              <w:bottom w:val="single" w:sz="4" w:space="0" w:color="000000"/>
              <w:right w:val="single" w:sz="4" w:space="0" w:color="000000"/>
            </w:tcBorders>
            <w:shd w:val="clear" w:color="auto" w:fill="9CFAFC"/>
          </w:tcPr>
          <w:p w14:paraId="7D44D9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Peran Serta Masyarakat</w:t>
            </w:r>
          </w:p>
        </w:tc>
      </w:tr>
      <w:tr w:rsidR="00BA53F8" w:rsidRPr="00AC71E2" w14:paraId="53823E82" w14:textId="77777777" w:rsidTr="00F95DB0">
        <w:trPr>
          <w:trHeight w:val="720"/>
        </w:trPr>
        <w:tc>
          <w:tcPr>
            <w:tcW w:w="1426" w:type="dxa"/>
            <w:vMerge/>
            <w:tcBorders>
              <w:top w:val="single" w:sz="4" w:space="0" w:color="000000"/>
              <w:left w:val="single" w:sz="4" w:space="0" w:color="000000"/>
              <w:bottom w:val="single" w:sz="4" w:space="0" w:color="000000"/>
              <w:right w:val="single" w:sz="4" w:space="0" w:color="000000"/>
            </w:tcBorders>
          </w:tcPr>
          <w:p w14:paraId="489244E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2E69EB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308991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penerimaan Masyarakat terhadap program Bangga Kencana</w:t>
            </w:r>
          </w:p>
        </w:tc>
        <w:tc>
          <w:tcPr>
            <w:tcW w:w="705" w:type="dxa"/>
            <w:tcBorders>
              <w:top w:val="single" w:sz="4" w:space="0" w:color="000000"/>
              <w:left w:val="nil"/>
              <w:bottom w:val="single" w:sz="4" w:space="0" w:color="000000"/>
              <w:right w:val="single" w:sz="4" w:space="0" w:color="000000"/>
            </w:tcBorders>
          </w:tcPr>
          <w:p w14:paraId="289E4D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5C0E69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57,4</w:t>
            </w:r>
          </w:p>
        </w:tc>
        <w:tc>
          <w:tcPr>
            <w:tcW w:w="855" w:type="dxa"/>
            <w:tcBorders>
              <w:top w:val="single" w:sz="4" w:space="0" w:color="000000"/>
              <w:left w:val="nil"/>
              <w:bottom w:val="single" w:sz="4" w:space="0" w:color="000000"/>
              <w:right w:val="single" w:sz="4" w:space="0" w:color="000000"/>
            </w:tcBorders>
          </w:tcPr>
          <w:p w14:paraId="2FEF78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59,9</w:t>
            </w:r>
          </w:p>
        </w:tc>
        <w:tc>
          <w:tcPr>
            <w:tcW w:w="855" w:type="dxa"/>
            <w:tcBorders>
              <w:top w:val="single" w:sz="4" w:space="0" w:color="000000"/>
              <w:left w:val="nil"/>
              <w:bottom w:val="single" w:sz="4" w:space="0" w:color="000000"/>
              <w:right w:val="single" w:sz="4" w:space="0" w:color="000000"/>
            </w:tcBorders>
          </w:tcPr>
          <w:p w14:paraId="10E800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62,4</w:t>
            </w:r>
          </w:p>
        </w:tc>
        <w:tc>
          <w:tcPr>
            <w:tcW w:w="855" w:type="dxa"/>
            <w:tcBorders>
              <w:top w:val="single" w:sz="4" w:space="0" w:color="000000"/>
              <w:left w:val="nil"/>
              <w:bottom w:val="single" w:sz="4" w:space="0" w:color="000000"/>
              <w:right w:val="single" w:sz="4" w:space="0" w:color="000000"/>
            </w:tcBorders>
          </w:tcPr>
          <w:p w14:paraId="2F64AA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w:t>
            </w:r>
          </w:p>
        </w:tc>
        <w:tc>
          <w:tcPr>
            <w:tcW w:w="855" w:type="dxa"/>
            <w:tcBorders>
              <w:top w:val="nil"/>
              <w:left w:val="nil"/>
              <w:bottom w:val="single" w:sz="4" w:space="0" w:color="000000"/>
              <w:right w:val="single" w:sz="4" w:space="0" w:color="000000"/>
            </w:tcBorders>
          </w:tcPr>
          <w:p w14:paraId="43EB72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67,5</w:t>
            </w:r>
          </w:p>
        </w:tc>
        <w:tc>
          <w:tcPr>
            <w:tcW w:w="855" w:type="dxa"/>
            <w:tcBorders>
              <w:top w:val="nil"/>
              <w:left w:val="nil"/>
              <w:bottom w:val="single" w:sz="4" w:space="0" w:color="000000"/>
              <w:right w:val="single" w:sz="4" w:space="0" w:color="000000"/>
            </w:tcBorders>
          </w:tcPr>
          <w:p w14:paraId="3AA447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1050" w:type="dxa"/>
            <w:tcBorders>
              <w:top w:val="nil"/>
              <w:left w:val="nil"/>
              <w:bottom w:val="single" w:sz="4" w:space="0" w:color="000000"/>
              <w:right w:val="single" w:sz="4" w:space="0" w:color="000000"/>
            </w:tcBorders>
          </w:tcPr>
          <w:p w14:paraId="4B6690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8D0D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DF538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38F58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D30A7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E86C6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984F750" w14:textId="77777777" w:rsidTr="00F95DB0">
        <w:trPr>
          <w:trHeight w:val="690"/>
        </w:trPr>
        <w:tc>
          <w:tcPr>
            <w:tcW w:w="1426" w:type="dxa"/>
            <w:vMerge/>
            <w:tcBorders>
              <w:top w:val="single" w:sz="4" w:space="0" w:color="000000"/>
              <w:left w:val="single" w:sz="4" w:space="0" w:color="000000"/>
              <w:bottom w:val="single" w:sz="4" w:space="0" w:color="000000"/>
              <w:right w:val="single" w:sz="4" w:space="0" w:color="000000"/>
            </w:tcBorders>
          </w:tcPr>
          <w:p w14:paraId="46A4EDD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40466C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tcPr>
          <w:p w14:paraId="68B8EC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Tingkat Pengetahuan Masyarakat terhadap Program Bangga Kencana melalui pengelola program, petugas dan kader</w:t>
            </w:r>
          </w:p>
        </w:tc>
        <w:tc>
          <w:tcPr>
            <w:tcW w:w="705" w:type="dxa"/>
            <w:tcBorders>
              <w:top w:val="single" w:sz="4" w:space="0" w:color="000000"/>
              <w:left w:val="nil"/>
              <w:bottom w:val="single" w:sz="4" w:space="0" w:color="000000"/>
              <w:right w:val="single" w:sz="4" w:space="0" w:color="000000"/>
            </w:tcBorders>
          </w:tcPr>
          <w:p w14:paraId="19606D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236228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tcPr>
          <w:p w14:paraId="07ACD9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w:t>
            </w:r>
          </w:p>
        </w:tc>
        <w:tc>
          <w:tcPr>
            <w:tcW w:w="855" w:type="dxa"/>
            <w:tcBorders>
              <w:top w:val="single" w:sz="4" w:space="0" w:color="000000"/>
              <w:left w:val="nil"/>
              <w:bottom w:val="single" w:sz="4" w:space="0" w:color="000000"/>
              <w:right w:val="single" w:sz="4" w:space="0" w:color="000000"/>
            </w:tcBorders>
          </w:tcPr>
          <w:p w14:paraId="0D17A3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single" w:sz="4" w:space="0" w:color="000000"/>
              <w:left w:val="nil"/>
              <w:bottom w:val="single" w:sz="4" w:space="0" w:color="000000"/>
              <w:right w:val="single" w:sz="4" w:space="0" w:color="000000"/>
            </w:tcBorders>
          </w:tcPr>
          <w:p w14:paraId="5EEEF0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w:t>
            </w:r>
          </w:p>
        </w:tc>
        <w:tc>
          <w:tcPr>
            <w:tcW w:w="855" w:type="dxa"/>
            <w:tcBorders>
              <w:top w:val="nil"/>
              <w:left w:val="nil"/>
              <w:bottom w:val="single" w:sz="4" w:space="0" w:color="000000"/>
              <w:right w:val="single" w:sz="4" w:space="0" w:color="000000"/>
            </w:tcBorders>
          </w:tcPr>
          <w:p w14:paraId="0F8D31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w:t>
            </w:r>
          </w:p>
        </w:tc>
        <w:tc>
          <w:tcPr>
            <w:tcW w:w="855" w:type="dxa"/>
            <w:tcBorders>
              <w:top w:val="nil"/>
              <w:left w:val="nil"/>
              <w:bottom w:val="single" w:sz="4" w:space="0" w:color="000000"/>
              <w:right w:val="single" w:sz="4" w:space="0" w:color="000000"/>
            </w:tcBorders>
          </w:tcPr>
          <w:p w14:paraId="36ABDF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w:t>
            </w:r>
          </w:p>
        </w:tc>
        <w:tc>
          <w:tcPr>
            <w:tcW w:w="1050" w:type="dxa"/>
            <w:tcBorders>
              <w:top w:val="nil"/>
              <w:left w:val="nil"/>
              <w:bottom w:val="single" w:sz="4" w:space="0" w:color="000000"/>
              <w:right w:val="single" w:sz="4" w:space="0" w:color="000000"/>
            </w:tcBorders>
          </w:tcPr>
          <w:p w14:paraId="7AA28C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8EF2A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A3C11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D7793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F53D4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E0323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E7DBECD" w14:textId="77777777" w:rsidTr="00F95DB0">
        <w:trPr>
          <w:trHeight w:val="720"/>
        </w:trPr>
        <w:tc>
          <w:tcPr>
            <w:tcW w:w="1426" w:type="dxa"/>
            <w:vMerge/>
            <w:tcBorders>
              <w:top w:val="single" w:sz="4" w:space="0" w:color="000000"/>
              <w:left w:val="single" w:sz="4" w:space="0" w:color="000000"/>
              <w:bottom w:val="single" w:sz="4" w:space="0" w:color="000000"/>
              <w:right w:val="single" w:sz="4" w:space="0" w:color="000000"/>
            </w:tcBorders>
          </w:tcPr>
          <w:p w14:paraId="6D1079D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2C1F66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tcPr>
          <w:p w14:paraId="4B9CDF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Provinsi yang mendapatkan fasilitasi bimbingan teknis bidang peran serta masyarakat </w:t>
            </w:r>
          </w:p>
        </w:tc>
        <w:tc>
          <w:tcPr>
            <w:tcW w:w="705" w:type="dxa"/>
            <w:tcBorders>
              <w:top w:val="single" w:sz="4" w:space="0" w:color="000000"/>
              <w:left w:val="nil"/>
              <w:bottom w:val="single" w:sz="4" w:space="0" w:color="000000"/>
              <w:right w:val="single" w:sz="4" w:space="0" w:color="000000"/>
            </w:tcBorders>
          </w:tcPr>
          <w:p w14:paraId="5C33DB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4C87B9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tcPr>
          <w:p w14:paraId="0DED17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5B9BDD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0590DC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17909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B7802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060FB2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1.298,87</w:t>
            </w:r>
          </w:p>
        </w:tc>
        <w:tc>
          <w:tcPr>
            <w:tcW w:w="1050" w:type="dxa"/>
            <w:tcBorders>
              <w:top w:val="nil"/>
              <w:left w:val="nil"/>
              <w:bottom w:val="single" w:sz="4" w:space="0" w:color="000000"/>
              <w:right w:val="single" w:sz="4" w:space="0" w:color="000000"/>
            </w:tcBorders>
          </w:tcPr>
          <w:p w14:paraId="233C34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1.376,80</w:t>
            </w:r>
          </w:p>
        </w:tc>
        <w:tc>
          <w:tcPr>
            <w:tcW w:w="1140" w:type="dxa"/>
            <w:tcBorders>
              <w:top w:val="nil"/>
              <w:left w:val="nil"/>
              <w:bottom w:val="single" w:sz="4" w:space="0" w:color="000000"/>
              <w:right w:val="single" w:sz="4" w:space="0" w:color="000000"/>
            </w:tcBorders>
          </w:tcPr>
          <w:p w14:paraId="57B1EC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1.459,41</w:t>
            </w:r>
          </w:p>
        </w:tc>
        <w:tc>
          <w:tcPr>
            <w:tcW w:w="1050" w:type="dxa"/>
            <w:tcBorders>
              <w:top w:val="nil"/>
              <w:left w:val="nil"/>
              <w:bottom w:val="single" w:sz="4" w:space="0" w:color="000000"/>
              <w:right w:val="single" w:sz="4" w:space="0" w:color="000000"/>
            </w:tcBorders>
          </w:tcPr>
          <w:p w14:paraId="5FC1B8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1.546,97</w:t>
            </w:r>
          </w:p>
        </w:tc>
        <w:tc>
          <w:tcPr>
            <w:tcW w:w="1030" w:type="dxa"/>
            <w:tcBorders>
              <w:top w:val="nil"/>
              <w:left w:val="nil"/>
              <w:bottom w:val="single" w:sz="4" w:space="0" w:color="000000"/>
              <w:right w:val="single" w:sz="4" w:space="0" w:color="000000"/>
            </w:tcBorders>
          </w:tcPr>
          <w:p w14:paraId="25D6CC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1.639,79</w:t>
            </w:r>
          </w:p>
        </w:tc>
        <w:tc>
          <w:tcPr>
            <w:tcW w:w="1159" w:type="dxa"/>
            <w:tcBorders>
              <w:top w:val="nil"/>
              <w:left w:val="nil"/>
              <w:bottom w:val="single" w:sz="4" w:space="0" w:color="000000"/>
              <w:right w:val="single" w:sz="4" w:space="0" w:color="000000"/>
            </w:tcBorders>
            <w:vAlign w:val="bottom"/>
          </w:tcPr>
          <w:p w14:paraId="3C6089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C9DBBDA" w14:textId="77777777" w:rsidTr="00F95DB0">
        <w:trPr>
          <w:trHeight w:val="750"/>
        </w:trPr>
        <w:tc>
          <w:tcPr>
            <w:tcW w:w="1426" w:type="dxa"/>
            <w:vMerge/>
            <w:tcBorders>
              <w:top w:val="single" w:sz="4" w:space="0" w:color="000000"/>
              <w:left w:val="single" w:sz="4" w:space="0" w:color="000000"/>
              <w:right w:val="single" w:sz="4" w:space="0" w:color="000000"/>
            </w:tcBorders>
          </w:tcPr>
          <w:p w14:paraId="190DAFE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3D227D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6F487F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provinsi yang mendapatkan fasilitasi bimbingan teknis bidang peran serta masyarakat </w:t>
            </w:r>
          </w:p>
        </w:tc>
        <w:tc>
          <w:tcPr>
            <w:tcW w:w="705" w:type="dxa"/>
            <w:tcBorders>
              <w:top w:val="nil"/>
              <w:left w:val="nil"/>
              <w:bottom w:val="single" w:sz="4" w:space="0" w:color="000000"/>
              <w:right w:val="single" w:sz="4" w:space="0" w:color="000000"/>
            </w:tcBorders>
          </w:tcPr>
          <w:p w14:paraId="4B4665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69ED9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7703EA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C46C2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1A473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CDD88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9C55A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532392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6BFD4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83E01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DD12C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C9E0D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675B4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D033C0D" w14:textId="77777777" w:rsidTr="00F95DB0">
        <w:trPr>
          <w:trHeight w:val="630"/>
        </w:trPr>
        <w:tc>
          <w:tcPr>
            <w:tcW w:w="1426" w:type="dxa"/>
            <w:tcBorders>
              <w:top w:val="nil"/>
              <w:left w:val="single" w:sz="4" w:space="0" w:color="000000"/>
              <w:bottom w:val="nil"/>
              <w:right w:val="nil"/>
            </w:tcBorders>
            <w:vAlign w:val="bottom"/>
          </w:tcPr>
          <w:p w14:paraId="0A3C80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4E1979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4255F6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Penyebarluasan informasi terkait program Bangga Kencana melalui pengelola program, petugas dan kader</w:t>
            </w:r>
          </w:p>
        </w:tc>
        <w:tc>
          <w:tcPr>
            <w:tcW w:w="705" w:type="dxa"/>
            <w:tcBorders>
              <w:top w:val="nil"/>
              <w:left w:val="nil"/>
              <w:bottom w:val="single" w:sz="4" w:space="0" w:color="000000"/>
              <w:right w:val="single" w:sz="4" w:space="0" w:color="000000"/>
            </w:tcBorders>
          </w:tcPr>
          <w:p w14:paraId="76E989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84A50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5F75F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E2626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8A7E4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BE812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11F13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003E3E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52.758,74</w:t>
            </w:r>
          </w:p>
        </w:tc>
        <w:tc>
          <w:tcPr>
            <w:tcW w:w="1050" w:type="dxa"/>
            <w:tcBorders>
              <w:top w:val="nil"/>
              <w:left w:val="nil"/>
              <w:bottom w:val="single" w:sz="4" w:space="0" w:color="000000"/>
              <w:right w:val="single" w:sz="4" w:space="0" w:color="000000"/>
            </w:tcBorders>
          </w:tcPr>
          <w:p w14:paraId="6EFCF1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55.924,26</w:t>
            </w:r>
          </w:p>
        </w:tc>
        <w:tc>
          <w:tcPr>
            <w:tcW w:w="1140" w:type="dxa"/>
            <w:tcBorders>
              <w:top w:val="nil"/>
              <w:left w:val="nil"/>
              <w:bottom w:val="single" w:sz="4" w:space="0" w:color="000000"/>
              <w:right w:val="single" w:sz="4" w:space="0" w:color="000000"/>
            </w:tcBorders>
          </w:tcPr>
          <w:p w14:paraId="78C4F0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59.279,72</w:t>
            </w:r>
          </w:p>
        </w:tc>
        <w:tc>
          <w:tcPr>
            <w:tcW w:w="1050" w:type="dxa"/>
            <w:tcBorders>
              <w:top w:val="nil"/>
              <w:left w:val="nil"/>
              <w:bottom w:val="single" w:sz="4" w:space="0" w:color="000000"/>
              <w:right w:val="single" w:sz="4" w:space="0" w:color="000000"/>
            </w:tcBorders>
          </w:tcPr>
          <w:p w14:paraId="363B0F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62.836,50</w:t>
            </w:r>
          </w:p>
        </w:tc>
        <w:tc>
          <w:tcPr>
            <w:tcW w:w="1030" w:type="dxa"/>
            <w:tcBorders>
              <w:top w:val="nil"/>
              <w:left w:val="nil"/>
              <w:bottom w:val="single" w:sz="4" w:space="0" w:color="000000"/>
              <w:right w:val="single" w:sz="4" w:space="0" w:color="000000"/>
            </w:tcBorders>
          </w:tcPr>
          <w:p w14:paraId="12CA97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66.606,69</w:t>
            </w:r>
          </w:p>
        </w:tc>
        <w:tc>
          <w:tcPr>
            <w:tcW w:w="1159" w:type="dxa"/>
            <w:tcBorders>
              <w:top w:val="nil"/>
              <w:left w:val="nil"/>
              <w:bottom w:val="single" w:sz="4" w:space="0" w:color="000000"/>
              <w:right w:val="single" w:sz="4" w:space="0" w:color="000000"/>
            </w:tcBorders>
            <w:vAlign w:val="bottom"/>
          </w:tcPr>
          <w:p w14:paraId="012A40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2D31BF8" w14:textId="77777777" w:rsidTr="00F95DB0">
        <w:trPr>
          <w:trHeight w:val="735"/>
        </w:trPr>
        <w:tc>
          <w:tcPr>
            <w:tcW w:w="1426" w:type="dxa"/>
            <w:tcBorders>
              <w:top w:val="nil"/>
              <w:left w:val="single" w:sz="4" w:space="0" w:color="000000"/>
              <w:bottom w:val="single" w:sz="4" w:space="0" w:color="000000"/>
              <w:right w:val="nil"/>
            </w:tcBorders>
            <w:vAlign w:val="bottom"/>
          </w:tcPr>
          <w:p w14:paraId="102395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403C0D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5AF0F7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Penyebarluasan informasi  terkait program Bangga Kencana melalui pengelola, petugas dan kader</w:t>
            </w:r>
          </w:p>
        </w:tc>
        <w:tc>
          <w:tcPr>
            <w:tcW w:w="705" w:type="dxa"/>
            <w:tcBorders>
              <w:top w:val="nil"/>
              <w:left w:val="nil"/>
              <w:bottom w:val="single" w:sz="4" w:space="0" w:color="000000"/>
              <w:right w:val="single" w:sz="4" w:space="0" w:color="000000"/>
            </w:tcBorders>
          </w:tcPr>
          <w:p w14:paraId="696608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A6449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445F84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F59A5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D3254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EE225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4BDB5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5CE597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EEEE3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DAD9E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8AE3C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F6617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AA5B9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FBAE3B8" w14:textId="77777777" w:rsidTr="00F95DB0">
        <w:trPr>
          <w:trHeight w:val="1200"/>
        </w:trPr>
        <w:tc>
          <w:tcPr>
            <w:tcW w:w="1426" w:type="dxa"/>
            <w:vMerge w:val="restart"/>
            <w:tcBorders>
              <w:top w:val="single" w:sz="4" w:space="0" w:color="000000"/>
              <w:left w:val="single" w:sz="4" w:space="0" w:color="000000"/>
              <w:bottom w:val="single" w:sz="4" w:space="0" w:color="000000"/>
              <w:right w:val="single" w:sz="4" w:space="0" w:color="000000"/>
            </w:tcBorders>
          </w:tcPr>
          <w:p w14:paraId="47E4B5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Kualitas Penggerak Lini Lapangan Program Bangga Kencana</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2C07BF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14.1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405766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kinerja tenaga ASN penyuluh KB dan PLKB</w:t>
            </w:r>
          </w:p>
        </w:tc>
        <w:tc>
          <w:tcPr>
            <w:tcW w:w="705" w:type="dxa"/>
            <w:tcBorders>
              <w:top w:val="single" w:sz="4" w:space="0" w:color="000000"/>
              <w:left w:val="nil"/>
              <w:bottom w:val="single" w:sz="4" w:space="0" w:color="000000"/>
              <w:right w:val="single" w:sz="4" w:space="0" w:color="000000"/>
            </w:tcBorders>
            <w:shd w:val="clear" w:color="auto" w:fill="9CFAFC"/>
          </w:tcPr>
          <w:p w14:paraId="7414B1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8F4AF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DF6FE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79094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08AE5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B8C57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201D1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6ACA2A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1.303,00</w:t>
            </w:r>
          </w:p>
        </w:tc>
        <w:tc>
          <w:tcPr>
            <w:tcW w:w="1050" w:type="dxa"/>
            <w:tcBorders>
              <w:top w:val="nil"/>
              <w:left w:val="nil"/>
              <w:bottom w:val="single" w:sz="4" w:space="0" w:color="000000"/>
              <w:right w:val="single" w:sz="4" w:space="0" w:color="000000"/>
            </w:tcBorders>
            <w:shd w:val="clear" w:color="auto" w:fill="9CFAFC"/>
          </w:tcPr>
          <w:p w14:paraId="68C342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1.381,18</w:t>
            </w:r>
          </w:p>
        </w:tc>
        <w:tc>
          <w:tcPr>
            <w:tcW w:w="1140" w:type="dxa"/>
            <w:tcBorders>
              <w:top w:val="nil"/>
              <w:left w:val="nil"/>
              <w:bottom w:val="single" w:sz="4" w:space="0" w:color="000000"/>
              <w:right w:val="single" w:sz="4" w:space="0" w:color="000000"/>
            </w:tcBorders>
            <w:shd w:val="clear" w:color="auto" w:fill="9CFAFC"/>
          </w:tcPr>
          <w:p w14:paraId="25D14D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1.464,05</w:t>
            </w:r>
          </w:p>
        </w:tc>
        <w:tc>
          <w:tcPr>
            <w:tcW w:w="1050" w:type="dxa"/>
            <w:tcBorders>
              <w:top w:val="nil"/>
              <w:left w:val="nil"/>
              <w:bottom w:val="single" w:sz="4" w:space="0" w:color="000000"/>
              <w:right w:val="single" w:sz="4" w:space="0" w:color="000000"/>
            </w:tcBorders>
            <w:shd w:val="clear" w:color="auto" w:fill="9CFAFC"/>
          </w:tcPr>
          <w:p w14:paraId="69A515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1.551,89</w:t>
            </w:r>
          </w:p>
        </w:tc>
        <w:tc>
          <w:tcPr>
            <w:tcW w:w="1030" w:type="dxa"/>
            <w:tcBorders>
              <w:top w:val="nil"/>
              <w:left w:val="nil"/>
              <w:bottom w:val="single" w:sz="4" w:space="0" w:color="000000"/>
              <w:right w:val="single" w:sz="4" w:space="0" w:color="000000"/>
            </w:tcBorders>
            <w:shd w:val="clear" w:color="auto" w:fill="9CFAFC"/>
          </w:tcPr>
          <w:p w14:paraId="7D354B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1.645,01</w:t>
            </w:r>
          </w:p>
        </w:tc>
        <w:tc>
          <w:tcPr>
            <w:tcW w:w="1159" w:type="dxa"/>
            <w:tcBorders>
              <w:top w:val="nil"/>
              <w:left w:val="nil"/>
              <w:bottom w:val="single" w:sz="4" w:space="0" w:color="000000"/>
              <w:right w:val="single" w:sz="4" w:space="0" w:color="000000"/>
            </w:tcBorders>
            <w:shd w:val="clear" w:color="auto" w:fill="9CFAFC"/>
          </w:tcPr>
          <w:p w14:paraId="00A11B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Penggerakan Lini Lapangan</w:t>
            </w:r>
          </w:p>
        </w:tc>
      </w:tr>
      <w:tr w:rsidR="00BA53F8" w:rsidRPr="00AC71E2" w14:paraId="1E4F4F2E" w14:textId="77777777" w:rsidTr="00F95DB0">
        <w:trPr>
          <w:trHeight w:val="660"/>
        </w:trPr>
        <w:tc>
          <w:tcPr>
            <w:tcW w:w="1426" w:type="dxa"/>
            <w:vMerge/>
            <w:tcBorders>
              <w:top w:val="single" w:sz="4" w:space="0" w:color="000000"/>
              <w:left w:val="single" w:sz="4" w:space="0" w:color="000000"/>
              <w:bottom w:val="single" w:sz="4" w:space="0" w:color="000000"/>
              <w:right w:val="single" w:sz="4" w:space="0" w:color="000000"/>
            </w:tcBorders>
          </w:tcPr>
          <w:p w14:paraId="7FBECF8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562C50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7D190C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tenaga ASN Penyuluh KB dan PLKB yang berkinerja sangat baik</w:t>
            </w:r>
          </w:p>
        </w:tc>
        <w:tc>
          <w:tcPr>
            <w:tcW w:w="705" w:type="dxa"/>
            <w:tcBorders>
              <w:top w:val="single" w:sz="4" w:space="0" w:color="000000"/>
              <w:left w:val="nil"/>
              <w:bottom w:val="single" w:sz="4" w:space="0" w:color="000000"/>
              <w:right w:val="single" w:sz="4" w:space="0" w:color="000000"/>
            </w:tcBorders>
          </w:tcPr>
          <w:p w14:paraId="44F028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4C4E0E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tcPr>
          <w:p w14:paraId="69860B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tcPr>
          <w:p w14:paraId="567F09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w:t>
            </w:r>
          </w:p>
        </w:tc>
        <w:tc>
          <w:tcPr>
            <w:tcW w:w="855" w:type="dxa"/>
            <w:tcBorders>
              <w:top w:val="nil"/>
              <w:left w:val="nil"/>
              <w:bottom w:val="single" w:sz="4" w:space="0" w:color="000000"/>
              <w:right w:val="single" w:sz="4" w:space="0" w:color="000000"/>
            </w:tcBorders>
          </w:tcPr>
          <w:p w14:paraId="62AF25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7436AE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w:t>
            </w:r>
          </w:p>
        </w:tc>
        <w:tc>
          <w:tcPr>
            <w:tcW w:w="855" w:type="dxa"/>
            <w:tcBorders>
              <w:top w:val="nil"/>
              <w:left w:val="nil"/>
              <w:bottom w:val="single" w:sz="4" w:space="0" w:color="000000"/>
              <w:right w:val="single" w:sz="4" w:space="0" w:color="000000"/>
            </w:tcBorders>
          </w:tcPr>
          <w:p w14:paraId="70C3C3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1050" w:type="dxa"/>
            <w:tcBorders>
              <w:top w:val="nil"/>
              <w:left w:val="nil"/>
              <w:bottom w:val="single" w:sz="4" w:space="0" w:color="000000"/>
              <w:right w:val="single" w:sz="4" w:space="0" w:color="000000"/>
            </w:tcBorders>
          </w:tcPr>
          <w:p w14:paraId="2141C4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325FA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31555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487E8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CE73F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E7D77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B7C58FD" w14:textId="77777777" w:rsidTr="00F95DB0">
        <w:trPr>
          <w:trHeight w:val="675"/>
        </w:trPr>
        <w:tc>
          <w:tcPr>
            <w:tcW w:w="1426" w:type="dxa"/>
            <w:vMerge/>
            <w:tcBorders>
              <w:top w:val="single" w:sz="4" w:space="0" w:color="000000"/>
              <w:left w:val="single" w:sz="4" w:space="0" w:color="000000"/>
              <w:bottom w:val="single" w:sz="4" w:space="0" w:color="000000"/>
              <w:right w:val="single" w:sz="4" w:space="0" w:color="000000"/>
            </w:tcBorders>
          </w:tcPr>
          <w:p w14:paraId="639D61A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27B89B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tcPr>
          <w:p w14:paraId="702B1C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wilayah kerja binaan yang memiliki Kinerja Program Bangga Kencana dengan kategori baik</w:t>
            </w:r>
          </w:p>
        </w:tc>
        <w:tc>
          <w:tcPr>
            <w:tcW w:w="705" w:type="dxa"/>
            <w:tcBorders>
              <w:top w:val="single" w:sz="4" w:space="0" w:color="000000"/>
              <w:left w:val="nil"/>
              <w:bottom w:val="single" w:sz="4" w:space="0" w:color="000000"/>
              <w:right w:val="single" w:sz="4" w:space="0" w:color="000000"/>
            </w:tcBorders>
          </w:tcPr>
          <w:p w14:paraId="40FB30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7F7B63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w:t>
            </w:r>
          </w:p>
        </w:tc>
        <w:tc>
          <w:tcPr>
            <w:tcW w:w="855" w:type="dxa"/>
            <w:tcBorders>
              <w:top w:val="single" w:sz="4" w:space="0" w:color="000000"/>
              <w:left w:val="nil"/>
              <w:bottom w:val="single" w:sz="4" w:space="0" w:color="000000"/>
              <w:right w:val="single" w:sz="4" w:space="0" w:color="000000"/>
            </w:tcBorders>
          </w:tcPr>
          <w:p w14:paraId="3BA838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w:t>
            </w:r>
          </w:p>
        </w:tc>
        <w:tc>
          <w:tcPr>
            <w:tcW w:w="855" w:type="dxa"/>
            <w:tcBorders>
              <w:top w:val="nil"/>
              <w:left w:val="nil"/>
              <w:bottom w:val="single" w:sz="4" w:space="0" w:color="000000"/>
              <w:right w:val="single" w:sz="4" w:space="0" w:color="000000"/>
            </w:tcBorders>
          </w:tcPr>
          <w:p w14:paraId="3F878E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w:t>
            </w:r>
          </w:p>
        </w:tc>
        <w:tc>
          <w:tcPr>
            <w:tcW w:w="855" w:type="dxa"/>
            <w:tcBorders>
              <w:top w:val="nil"/>
              <w:left w:val="nil"/>
              <w:bottom w:val="single" w:sz="4" w:space="0" w:color="000000"/>
              <w:right w:val="single" w:sz="4" w:space="0" w:color="000000"/>
            </w:tcBorders>
          </w:tcPr>
          <w:p w14:paraId="4E6F8D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tcPr>
          <w:p w14:paraId="2881AC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w:t>
            </w:r>
          </w:p>
        </w:tc>
        <w:tc>
          <w:tcPr>
            <w:tcW w:w="855" w:type="dxa"/>
            <w:tcBorders>
              <w:top w:val="nil"/>
              <w:left w:val="nil"/>
              <w:bottom w:val="single" w:sz="4" w:space="0" w:color="000000"/>
              <w:right w:val="single" w:sz="4" w:space="0" w:color="000000"/>
            </w:tcBorders>
          </w:tcPr>
          <w:p w14:paraId="11CCCA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1050" w:type="dxa"/>
            <w:tcBorders>
              <w:top w:val="nil"/>
              <w:left w:val="nil"/>
              <w:bottom w:val="single" w:sz="4" w:space="0" w:color="000000"/>
              <w:right w:val="single" w:sz="4" w:space="0" w:color="000000"/>
            </w:tcBorders>
          </w:tcPr>
          <w:p w14:paraId="7873AE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8EB12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D2931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054DB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27A20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23522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9981C32" w14:textId="77777777" w:rsidTr="00F95DB0">
        <w:trPr>
          <w:trHeight w:val="450"/>
        </w:trPr>
        <w:tc>
          <w:tcPr>
            <w:tcW w:w="1426" w:type="dxa"/>
            <w:vMerge/>
            <w:tcBorders>
              <w:top w:val="single" w:sz="4" w:space="0" w:color="000000"/>
              <w:left w:val="single" w:sz="4" w:space="0" w:color="000000"/>
              <w:bottom w:val="single" w:sz="4" w:space="0" w:color="000000"/>
              <w:right w:val="single" w:sz="4" w:space="0" w:color="000000"/>
            </w:tcBorders>
          </w:tcPr>
          <w:p w14:paraId="1C6ECED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620285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15CBF0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pengelolaan SDM Lini lapangan</w:t>
            </w:r>
          </w:p>
        </w:tc>
        <w:tc>
          <w:tcPr>
            <w:tcW w:w="705" w:type="dxa"/>
            <w:tcBorders>
              <w:top w:val="single" w:sz="4" w:space="0" w:color="000000"/>
              <w:left w:val="nil"/>
              <w:bottom w:val="single" w:sz="4" w:space="0" w:color="000000"/>
              <w:right w:val="single" w:sz="4" w:space="0" w:color="000000"/>
            </w:tcBorders>
            <w:shd w:val="clear" w:color="auto" w:fill="87FA7E"/>
          </w:tcPr>
          <w:p w14:paraId="4BD59D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87FA7E"/>
          </w:tcPr>
          <w:p w14:paraId="5D14FD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shd w:val="clear" w:color="auto" w:fill="87FA7E"/>
          </w:tcPr>
          <w:p w14:paraId="095F19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0674B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5BC93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E8118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9947A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3022CE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947,61</w:t>
            </w:r>
          </w:p>
        </w:tc>
        <w:tc>
          <w:tcPr>
            <w:tcW w:w="1050" w:type="dxa"/>
            <w:tcBorders>
              <w:top w:val="nil"/>
              <w:left w:val="nil"/>
              <w:bottom w:val="single" w:sz="4" w:space="0" w:color="000000"/>
              <w:right w:val="single" w:sz="4" w:space="0" w:color="000000"/>
            </w:tcBorders>
            <w:shd w:val="clear" w:color="auto" w:fill="87FA7E"/>
          </w:tcPr>
          <w:p w14:paraId="4249A8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1.004,47</w:t>
            </w:r>
          </w:p>
        </w:tc>
        <w:tc>
          <w:tcPr>
            <w:tcW w:w="1140" w:type="dxa"/>
            <w:tcBorders>
              <w:top w:val="nil"/>
              <w:left w:val="nil"/>
              <w:bottom w:val="single" w:sz="4" w:space="0" w:color="000000"/>
              <w:right w:val="single" w:sz="4" w:space="0" w:color="000000"/>
            </w:tcBorders>
            <w:shd w:val="clear" w:color="auto" w:fill="87FA7E"/>
          </w:tcPr>
          <w:p w14:paraId="1EBF82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1.064,74</w:t>
            </w:r>
          </w:p>
        </w:tc>
        <w:tc>
          <w:tcPr>
            <w:tcW w:w="1050" w:type="dxa"/>
            <w:tcBorders>
              <w:top w:val="nil"/>
              <w:left w:val="nil"/>
              <w:bottom w:val="single" w:sz="4" w:space="0" w:color="000000"/>
              <w:right w:val="single" w:sz="4" w:space="0" w:color="000000"/>
            </w:tcBorders>
            <w:shd w:val="clear" w:color="auto" w:fill="87FA7E"/>
          </w:tcPr>
          <w:p w14:paraId="340C10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1.128,62</w:t>
            </w:r>
          </w:p>
        </w:tc>
        <w:tc>
          <w:tcPr>
            <w:tcW w:w="1030" w:type="dxa"/>
            <w:tcBorders>
              <w:top w:val="nil"/>
              <w:left w:val="nil"/>
              <w:bottom w:val="single" w:sz="4" w:space="0" w:color="000000"/>
              <w:right w:val="single" w:sz="4" w:space="0" w:color="000000"/>
            </w:tcBorders>
            <w:shd w:val="clear" w:color="auto" w:fill="87FA7E"/>
          </w:tcPr>
          <w:p w14:paraId="4DEF80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1.196,34</w:t>
            </w:r>
          </w:p>
        </w:tc>
        <w:tc>
          <w:tcPr>
            <w:tcW w:w="1159" w:type="dxa"/>
            <w:tcBorders>
              <w:top w:val="nil"/>
              <w:left w:val="nil"/>
              <w:bottom w:val="single" w:sz="4" w:space="0" w:color="000000"/>
              <w:right w:val="single" w:sz="4" w:space="0" w:color="000000"/>
            </w:tcBorders>
            <w:shd w:val="clear" w:color="auto" w:fill="87FA7E"/>
          </w:tcPr>
          <w:p w14:paraId="7829E0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C161D37" w14:textId="77777777" w:rsidTr="00F95DB0">
        <w:trPr>
          <w:trHeight w:val="780"/>
        </w:trPr>
        <w:tc>
          <w:tcPr>
            <w:tcW w:w="1426" w:type="dxa"/>
            <w:vMerge/>
            <w:tcBorders>
              <w:top w:val="single" w:sz="4" w:space="0" w:color="000000"/>
              <w:left w:val="single" w:sz="4" w:space="0" w:color="000000"/>
              <w:bottom w:val="single" w:sz="4" w:space="0" w:color="000000"/>
              <w:right w:val="single" w:sz="4" w:space="0" w:color="000000"/>
            </w:tcBorders>
          </w:tcPr>
          <w:p w14:paraId="5B7E92F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21D9D2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000000"/>
              <w:right w:val="single" w:sz="4" w:space="0" w:color="000000"/>
            </w:tcBorders>
          </w:tcPr>
          <w:p w14:paraId="3C6388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pengelolaan SDM Lini lapangan</w:t>
            </w:r>
          </w:p>
        </w:tc>
        <w:tc>
          <w:tcPr>
            <w:tcW w:w="705" w:type="dxa"/>
            <w:tcBorders>
              <w:top w:val="single" w:sz="4" w:space="0" w:color="000000"/>
              <w:left w:val="nil"/>
              <w:bottom w:val="single" w:sz="4" w:space="0" w:color="000000"/>
              <w:right w:val="single" w:sz="4" w:space="0" w:color="000000"/>
            </w:tcBorders>
          </w:tcPr>
          <w:p w14:paraId="517EAA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034F0C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0AA002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7901E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EE140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26AF1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BCC21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5125F4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82058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BE602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1F29A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31C88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8BE6A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8B0623F" w14:textId="77777777" w:rsidTr="00F95DB0">
        <w:trPr>
          <w:trHeight w:val="630"/>
        </w:trPr>
        <w:tc>
          <w:tcPr>
            <w:tcW w:w="1426" w:type="dxa"/>
            <w:tcBorders>
              <w:left w:val="single" w:sz="4" w:space="0" w:color="000000"/>
              <w:right w:val="nil"/>
            </w:tcBorders>
            <w:vAlign w:val="bottom"/>
          </w:tcPr>
          <w:p w14:paraId="176B8F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147327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20C222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pelaksanaan mekanisme operasional di wilayah binaan</w:t>
            </w:r>
          </w:p>
        </w:tc>
        <w:tc>
          <w:tcPr>
            <w:tcW w:w="705" w:type="dxa"/>
            <w:tcBorders>
              <w:top w:val="nil"/>
              <w:left w:val="nil"/>
              <w:bottom w:val="single" w:sz="4" w:space="0" w:color="000000"/>
              <w:right w:val="single" w:sz="4" w:space="0" w:color="000000"/>
            </w:tcBorders>
          </w:tcPr>
          <w:p w14:paraId="52BDB1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24670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35C35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38A79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25F7D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45488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A10A2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2B30F8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355,39</w:t>
            </w:r>
          </w:p>
        </w:tc>
        <w:tc>
          <w:tcPr>
            <w:tcW w:w="1050" w:type="dxa"/>
            <w:tcBorders>
              <w:top w:val="nil"/>
              <w:left w:val="nil"/>
              <w:bottom w:val="single" w:sz="4" w:space="0" w:color="000000"/>
              <w:right w:val="single" w:sz="4" w:space="0" w:color="000000"/>
            </w:tcBorders>
          </w:tcPr>
          <w:p w14:paraId="10BC8A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376,71</w:t>
            </w:r>
          </w:p>
        </w:tc>
        <w:tc>
          <w:tcPr>
            <w:tcW w:w="1140" w:type="dxa"/>
            <w:tcBorders>
              <w:top w:val="nil"/>
              <w:left w:val="nil"/>
              <w:bottom w:val="single" w:sz="4" w:space="0" w:color="000000"/>
              <w:right w:val="single" w:sz="4" w:space="0" w:color="000000"/>
            </w:tcBorders>
          </w:tcPr>
          <w:p w14:paraId="2C08D1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399,31</w:t>
            </w:r>
          </w:p>
        </w:tc>
        <w:tc>
          <w:tcPr>
            <w:tcW w:w="1050" w:type="dxa"/>
            <w:tcBorders>
              <w:top w:val="nil"/>
              <w:left w:val="nil"/>
              <w:bottom w:val="single" w:sz="4" w:space="0" w:color="000000"/>
              <w:right w:val="single" w:sz="4" w:space="0" w:color="000000"/>
            </w:tcBorders>
          </w:tcPr>
          <w:p w14:paraId="694B2E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423,27</w:t>
            </w:r>
          </w:p>
        </w:tc>
        <w:tc>
          <w:tcPr>
            <w:tcW w:w="1030" w:type="dxa"/>
            <w:tcBorders>
              <w:top w:val="nil"/>
              <w:left w:val="nil"/>
              <w:bottom w:val="single" w:sz="4" w:space="0" w:color="000000"/>
              <w:right w:val="single" w:sz="4" w:space="0" w:color="000000"/>
            </w:tcBorders>
          </w:tcPr>
          <w:p w14:paraId="044F9C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448,67</w:t>
            </w:r>
          </w:p>
        </w:tc>
        <w:tc>
          <w:tcPr>
            <w:tcW w:w="1159" w:type="dxa"/>
            <w:tcBorders>
              <w:top w:val="nil"/>
              <w:left w:val="nil"/>
              <w:bottom w:val="single" w:sz="4" w:space="0" w:color="000000"/>
              <w:right w:val="single" w:sz="4" w:space="0" w:color="000000"/>
            </w:tcBorders>
          </w:tcPr>
          <w:p w14:paraId="7D4344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FF9AAB2" w14:textId="77777777" w:rsidTr="00034C03">
        <w:trPr>
          <w:trHeight w:val="720"/>
        </w:trPr>
        <w:tc>
          <w:tcPr>
            <w:tcW w:w="1426" w:type="dxa"/>
            <w:tcBorders>
              <w:left w:val="single" w:sz="4" w:space="0" w:color="000000"/>
              <w:bottom w:val="single" w:sz="4" w:space="0" w:color="auto"/>
              <w:right w:val="nil"/>
            </w:tcBorders>
            <w:vAlign w:val="bottom"/>
          </w:tcPr>
          <w:p w14:paraId="41B5DA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auto"/>
              <w:right w:val="single" w:sz="4" w:space="0" w:color="000000"/>
            </w:tcBorders>
          </w:tcPr>
          <w:p w14:paraId="788217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auto"/>
              <w:right w:val="single" w:sz="4" w:space="0" w:color="000000"/>
            </w:tcBorders>
          </w:tcPr>
          <w:p w14:paraId="31C68C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pelaksanaan mekanisme operasional di wilayah binaan</w:t>
            </w:r>
          </w:p>
        </w:tc>
        <w:tc>
          <w:tcPr>
            <w:tcW w:w="705" w:type="dxa"/>
            <w:tcBorders>
              <w:top w:val="nil"/>
              <w:left w:val="nil"/>
              <w:bottom w:val="single" w:sz="4" w:space="0" w:color="auto"/>
              <w:right w:val="single" w:sz="4" w:space="0" w:color="000000"/>
            </w:tcBorders>
          </w:tcPr>
          <w:p w14:paraId="28FE26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auto"/>
              <w:right w:val="single" w:sz="4" w:space="0" w:color="000000"/>
            </w:tcBorders>
          </w:tcPr>
          <w:p w14:paraId="3927F8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nil"/>
              <w:right w:val="single" w:sz="4" w:space="0" w:color="000000"/>
            </w:tcBorders>
          </w:tcPr>
          <w:p w14:paraId="4D7F20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nil"/>
              <w:right w:val="single" w:sz="4" w:space="0" w:color="000000"/>
            </w:tcBorders>
          </w:tcPr>
          <w:p w14:paraId="2102B8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nil"/>
              <w:right w:val="single" w:sz="4" w:space="0" w:color="000000"/>
            </w:tcBorders>
          </w:tcPr>
          <w:p w14:paraId="007F9C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nil"/>
              <w:right w:val="single" w:sz="4" w:space="0" w:color="000000"/>
            </w:tcBorders>
          </w:tcPr>
          <w:p w14:paraId="3AAF24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nil"/>
              <w:right w:val="single" w:sz="4" w:space="0" w:color="000000"/>
            </w:tcBorders>
          </w:tcPr>
          <w:p w14:paraId="6C1C61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nil"/>
              <w:right w:val="single" w:sz="4" w:space="0" w:color="000000"/>
            </w:tcBorders>
          </w:tcPr>
          <w:p w14:paraId="17C5B4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nil"/>
              <w:right w:val="single" w:sz="4" w:space="0" w:color="000000"/>
            </w:tcBorders>
          </w:tcPr>
          <w:p w14:paraId="16B049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nil"/>
              <w:right w:val="single" w:sz="4" w:space="0" w:color="000000"/>
            </w:tcBorders>
          </w:tcPr>
          <w:p w14:paraId="040FF7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nil"/>
              <w:right w:val="single" w:sz="4" w:space="0" w:color="000000"/>
            </w:tcBorders>
          </w:tcPr>
          <w:p w14:paraId="739A19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nil"/>
              <w:right w:val="single" w:sz="4" w:space="0" w:color="000000"/>
            </w:tcBorders>
          </w:tcPr>
          <w:p w14:paraId="79C0B0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nil"/>
              <w:right w:val="single" w:sz="4" w:space="0" w:color="000000"/>
            </w:tcBorders>
          </w:tcPr>
          <w:p w14:paraId="70491D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8288512" w14:textId="77777777" w:rsidTr="00034C03">
        <w:trPr>
          <w:trHeight w:val="1455"/>
        </w:trPr>
        <w:tc>
          <w:tcPr>
            <w:tcW w:w="1426" w:type="dxa"/>
            <w:vMerge w:val="restart"/>
            <w:tcBorders>
              <w:top w:val="single" w:sz="4" w:space="0" w:color="auto"/>
              <w:left w:val="single" w:sz="4" w:space="0" w:color="auto"/>
              <w:right w:val="nil"/>
            </w:tcBorders>
          </w:tcPr>
          <w:p w14:paraId="681644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Peningkatan  Kualitas Institusi Masyarakat Pedesaan/ Perkotaan </w:t>
            </w:r>
          </w:p>
          <w:p w14:paraId="393BD6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p w14:paraId="4798E5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auto"/>
              <w:left w:val="single" w:sz="4" w:space="0" w:color="000000"/>
              <w:bottom w:val="single" w:sz="4" w:space="0" w:color="000000"/>
              <w:right w:val="single" w:sz="4" w:space="0" w:color="000000"/>
            </w:tcBorders>
            <w:shd w:val="clear" w:color="auto" w:fill="9CFAFC"/>
          </w:tcPr>
          <w:p w14:paraId="4FB1A1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15.1</w:t>
            </w:r>
          </w:p>
        </w:tc>
        <w:tc>
          <w:tcPr>
            <w:tcW w:w="2085" w:type="dxa"/>
            <w:gridSpan w:val="2"/>
            <w:tcBorders>
              <w:top w:val="single" w:sz="4" w:space="0" w:color="auto"/>
              <w:left w:val="nil"/>
              <w:bottom w:val="single" w:sz="4" w:space="0" w:color="000000"/>
              <w:right w:val="single" w:sz="4" w:space="0" w:color="000000"/>
            </w:tcBorders>
            <w:shd w:val="clear" w:color="auto" w:fill="9CFAFC"/>
          </w:tcPr>
          <w:p w14:paraId="6C9EEC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efektivitas Pendayagunaan Institusi Masyarakat Pedesaan/ Perkotaan untuk Program Bangga Kencana</w:t>
            </w:r>
          </w:p>
        </w:tc>
        <w:tc>
          <w:tcPr>
            <w:tcW w:w="705" w:type="dxa"/>
            <w:tcBorders>
              <w:top w:val="single" w:sz="4" w:space="0" w:color="auto"/>
              <w:left w:val="nil"/>
              <w:bottom w:val="single" w:sz="4" w:space="0" w:color="000000"/>
              <w:right w:val="single" w:sz="4" w:space="0" w:color="000000"/>
            </w:tcBorders>
            <w:shd w:val="clear" w:color="auto" w:fill="9CFAFC"/>
          </w:tcPr>
          <w:p w14:paraId="27F222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auto"/>
              <w:left w:val="nil"/>
              <w:bottom w:val="single" w:sz="4" w:space="0" w:color="000000"/>
              <w:right w:val="single" w:sz="4" w:space="0" w:color="auto"/>
            </w:tcBorders>
            <w:shd w:val="clear" w:color="auto" w:fill="9CFAFC"/>
          </w:tcPr>
          <w:p w14:paraId="0F10E3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auto"/>
              <w:bottom w:val="single" w:sz="4" w:space="0" w:color="000000"/>
              <w:right w:val="single" w:sz="4" w:space="0" w:color="000000"/>
            </w:tcBorders>
            <w:shd w:val="clear" w:color="auto" w:fill="9CFAFC"/>
          </w:tcPr>
          <w:p w14:paraId="15FD27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BDB2D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26C07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56A4D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A1D47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9CFAFC"/>
          </w:tcPr>
          <w:p w14:paraId="005742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1.100,00</w:t>
            </w:r>
          </w:p>
        </w:tc>
        <w:tc>
          <w:tcPr>
            <w:tcW w:w="1050" w:type="dxa"/>
            <w:tcBorders>
              <w:top w:val="single" w:sz="4" w:space="0" w:color="000000"/>
              <w:left w:val="nil"/>
              <w:bottom w:val="single" w:sz="4" w:space="0" w:color="000000"/>
              <w:right w:val="single" w:sz="4" w:space="0" w:color="000000"/>
            </w:tcBorders>
            <w:shd w:val="clear" w:color="auto" w:fill="9CFAFC"/>
          </w:tcPr>
          <w:p w14:paraId="2EA03F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1.166,00</w:t>
            </w:r>
          </w:p>
        </w:tc>
        <w:tc>
          <w:tcPr>
            <w:tcW w:w="1140" w:type="dxa"/>
            <w:tcBorders>
              <w:top w:val="single" w:sz="4" w:space="0" w:color="000000"/>
              <w:left w:val="nil"/>
              <w:bottom w:val="single" w:sz="4" w:space="0" w:color="000000"/>
              <w:right w:val="single" w:sz="4" w:space="0" w:color="000000"/>
            </w:tcBorders>
            <w:shd w:val="clear" w:color="auto" w:fill="9CFAFC"/>
          </w:tcPr>
          <w:p w14:paraId="54BCD1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1.235,96</w:t>
            </w:r>
          </w:p>
        </w:tc>
        <w:tc>
          <w:tcPr>
            <w:tcW w:w="1050" w:type="dxa"/>
            <w:tcBorders>
              <w:top w:val="single" w:sz="4" w:space="0" w:color="000000"/>
              <w:left w:val="nil"/>
              <w:bottom w:val="single" w:sz="4" w:space="0" w:color="000000"/>
              <w:right w:val="single" w:sz="4" w:space="0" w:color="000000"/>
            </w:tcBorders>
            <w:shd w:val="clear" w:color="auto" w:fill="9CFAFC"/>
          </w:tcPr>
          <w:p w14:paraId="6AB73F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1.310,12</w:t>
            </w:r>
          </w:p>
        </w:tc>
        <w:tc>
          <w:tcPr>
            <w:tcW w:w="1030" w:type="dxa"/>
            <w:tcBorders>
              <w:top w:val="single" w:sz="4" w:space="0" w:color="000000"/>
              <w:left w:val="nil"/>
              <w:bottom w:val="single" w:sz="4" w:space="0" w:color="000000"/>
              <w:right w:val="single" w:sz="4" w:space="0" w:color="000000"/>
            </w:tcBorders>
            <w:shd w:val="clear" w:color="auto" w:fill="9CFAFC"/>
          </w:tcPr>
          <w:p w14:paraId="130491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1.388,72</w:t>
            </w:r>
          </w:p>
        </w:tc>
        <w:tc>
          <w:tcPr>
            <w:tcW w:w="1159" w:type="dxa"/>
            <w:tcBorders>
              <w:top w:val="single" w:sz="4" w:space="0" w:color="000000"/>
              <w:left w:val="nil"/>
              <w:bottom w:val="single" w:sz="4" w:space="0" w:color="000000"/>
              <w:right w:val="single" w:sz="4" w:space="0" w:color="000000"/>
            </w:tcBorders>
            <w:shd w:val="clear" w:color="auto" w:fill="9CFAFC"/>
          </w:tcPr>
          <w:p w14:paraId="31522A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Bina Institusi Masyarakat Pedesaan/ Perkotaan</w:t>
            </w:r>
          </w:p>
        </w:tc>
      </w:tr>
      <w:tr w:rsidR="00BA53F8" w:rsidRPr="00AC71E2" w14:paraId="255FB75D" w14:textId="77777777" w:rsidTr="00034C03">
        <w:trPr>
          <w:trHeight w:val="750"/>
        </w:trPr>
        <w:tc>
          <w:tcPr>
            <w:tcW w:w="1426" w:type="dxa"/>
            <w:vMerge/>
            <w:tcBorders>
              <w:left w:val="single" w:sz="4" w:space="0" w:color="auto"/>
              <w:right w:val="nil"/>
            </w:tcBorders>
          </w:tcPr>
          <w:p w14:paraId="0585C807"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785768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4C5B18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Institusi Masyarakat Pedesaan/Perkotaan yang memiliki klasifikasi mandiri</w:t>
            </w:r>
          </w:p>
        </w:tc>
        <w:tc>
          <w:tcPr>
            <w:tcW w:w="705" w:type="dxa"/>
            <w:tcBorders>
              <w:top w:val="single" w:sz="4" w:space="0" w:color="000000"/>
              <w:left w:val="nil"/>
              <w:bottom w:val="single" w:sz="4" w:space="0" w:color="000000"/>
              <w:right w:val="single" w:sz="4" w:space="0" w:color="000000"/>
            </w:tcBorders>
          </w:tcPr>
          <w:p w14:paraId="5DBC0C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auto"/>
            </w:tcBorders>
          </w:tcPr>
          <w:p w14:paraId="12404D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single" w:sz="4" w:space="0" w:color="auto"/>
              <w:bottom w:val="single" w:sz="4" w:space="0" w:color="000000"/>
              <w:right w:val="single" w:sz="4" w:space="0" w:color="000000"/>
            </w:tcBorders>
          </w:tcPr>
          <w:p w14:paraId="47F2A7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w:t>
            </w:r>
          </w:p>
        </w:tc>
        <w:tc>
          <w:tcPr>
            <w:tcW w:w="855" w:type="dxa"/>
            <w:tcBorders>
              <w:top w:val="nil"/>
              <w:left w:val="nil"/>
              <w:bottom w:val="single" w:sz="4" w:space="0" w:color="000000"/>
              <w:right w:val="single" w:sz="4" w:space="0" w:color="000000"/>
            </w:tcBorders>
          </w:tcPr>
          <w:p w14:paraId="430F8A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4648C2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w:t>
            </w:r>
          </w:p>
        </w:tc>
        <w:tc>
          <w:tcPr>
            <w:tcW w:w="855" w:type="dxa"/>
            <w:tcBorders>
              <w:top w:val="nil"/>
              <w:left w:val="nil"/>
              <w:bottom w:val="single" w:sz="4" w:space="0" w:color="000000"/>
              <w:right w:val="single" w:sz="4" w:space="0" w:color="000000"/>
            </w:tcBorders>
          </w:tcPr>
          <w:p w14:paraId="705202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64</w:t>
            </w:r>
          </w:p>
        </w:tc>
        <w:tc>
          <w:tcPr>
            <w:tcW w:w="855" w:type="dxa"/>
            <w:tcBorders>
              <w:top w:val="nil"/>
              <w:left w:val="nil"/>
              <w:bottom w:val="single" w:sz="4" w:space="0" w:color="000000"/>
              <w:right w:val="single" w:sz="4" w:space="0" w:color="000000"/>
            </w:tcBorders>
          </w:tcPr>
          <w:p w14:paraId="152561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1050" w:type="dxa"/>
            <w:tcBorders>
              <w:top w:val="nil"/>
              <w:left w:val="nil"/>
              <w:bottom w:val="single" w:sz="4" w:space="0" w:color="000000"/>
              <w:right w:val="single" w:sz="4" w:space="0" w:color="000000"/>
            </w:tcBorders>
          </w:tcPr>
          <w:p w14:paraId="561C13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E360D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ABD02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007D2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71703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8FDA2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C1D0EA6" w14:textId="77777777" w:rsidTr="00034C03">
        <w:trPr>
          <w:trHeight w:val="885"/>
        </w:trPr>
        <w:tc>
          <w:tcPr>
            <w:tcW w:w="1426" w:type="dxa"/>
            <w:vMerge/>
            <w:tcBorders>
              <w:left w:val="single" w:sz="4" w:space="0" w:color="auto"/>
              <w:right w:val="nil"/>
            </w:tcBorders>
          </w:tcPr>
          <w:p w14:paraId="640A21C8"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73BEDB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7C0837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keluarga sasaran yang mendapat pendampingan 1000 hari pertama kehidupan (HPK)</w:t>
            </w:r>
          </w:p>
        </w:tc>
        <w:tc>
          <w:tcPr>
            <w:tcW w:w="705" w:type="dxa"/>
            <w:tcBorders>
              <w:top w:val="single" w:sz="4" w:space="0" w:color="000000"/>
              <w:left w:val="nil"/>
              <w:bottom w:val="single" w:sz="4" w:space="0" w:color="000000"/>
              <w:right w:val="single" w:sz="4" w:space="0" w:color="000000"/>
            </w:tcBorders>
            <w:shd w:val="clear" w:color="auto" w:fill="87FA7E"/>
          </w:tcPr>
          <w:p w14:paraId="623FE4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p w14:paraId="482B82D1" w14:textId="77777777" w:rsidR="00BA53F8" w:rsidRPr="00AC71E2" w:rsidRDefault="00BA53F8" w:rsidP="00F95DB0">
            <w:pPr>
              <w:spacing w:after="0"/>
              <w:rPr>
                <w:rFonts w:ascii="Bookman Old Style" w:eastAsia="Bookman Old Style" w:hAnsi="Bookman Old Style" w:cs="Bookman Old Style"/>
                <w:sz w:val="12"/>
                <w:szCs w:val="12"/>
              </w:rPr>
            </w:pPr>
          </w:p>
        </w:tc>
        <w:tc>
          <w:tcPr>
            <w:tcW w:w="855" w:type="dxa"/>
            <w:tcBorders>
              <w:top w:val="single" w:sz="4" w:space="0" w:color="000000"/>
              <w:left w:val="nil"/>
              <w:bottom w:val="single" w:sz="4" w:space="0" w:color="000000"/>
              <w:right w:val="single" w:sz="4" w:space="0" w:color="auto"/>
            </w:tcBorders>
            <w:shd w:val="clear" w:color="auto" w:fill="87FA7E"/>
          </w:tcPr>
          <w:p w14:paraId="484655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single" w:sz="4" w:space="0" w:color="auto"/>
              <w:bottom w:val="single" w:sz="4" w:space="0" w:color="000000"/>
              <w:right w:val="single" w:sz="4" w:space="0" w:color="000000"/>
            </w:tcBorders>
            <w:shd w:val="clear" w:color="auto" w:fill="87FA7E"/>
          </w:tcPr>
          <w:p w14:paraId="4D4B1D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nil"/>
              <w:left w:val="nil"/>
              <w:bottom w:val="single" w:sz="4" w:space="0" w:color="000000"/>
              <w:right w:val="single" w:sz="4" w:space="0" w:color="000000"/>
            </w:tcBorders>
            <w:shd w:val="clear" w:color="auto" w:fill="87FA7E"/>
          </w:tcPr>
          <w:p w14:paraId="55C865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855" w:type="dxa"/>
            <w:tcBorders>
              <w:top w:val="nil"/>
              <w:left w:val="nil"/>
              <w:bottom w:val="single" w:sz="4" w:space="0" w:color="000000"/>
              <w:right w:val="single" w:sz="4" w:space="0" w:color="000000"/>
            </w:tcBorders>
            <w:shd w:val="clear" w:color="auto" w:fill="87FA7E"/>
          </w:tcPr>
          <w:p w14:paraId="03EA5C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w:t>
            </w:r>
          </w:p>
        </w:tc>
        <w:tc>
          <w:tcPr>
            <w:tcW w:w="855" w:type="dxa"/>
            <w:tcBorders>
              <w:top w:val="nil"/>
              <w:left w:val="nil"/>
              <w:bottom w:val="single" w:sz="4" w:space="0" w:color="000000"/>
              <w:right w:val="single" w:sz="4" w:space="0" w:color="000000"/>
            </w:tcBorders>
            <w:shd w:val="clear" w:color="auto" w:fill="87FA7E"/>
          </w:tcPr>
          <w:p w14:paraId="50E8B0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87FA7E"/>
          </w:tcPr>
          <w:p w14:paraId="09CD64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95</w:t>
            </w:r>
          </w:p>
        </w:tc>
        <w:tc>
          <w:tcPr>
            <w:tcW w:w="1050" w:type="dxa"/>
            <w:tcBorders>
              <w:top w:val="nil"/>
              <w:left w:val="nil"/>
              <w:bottom w:val="single" w:sz="4" w:space="0" w:color="000000"/>
              <w:right w:val="single" w:sz="4" w:space="0" w:color="000000"/>
            </w:tcBorders>
            <w:shd w:val="clear" w:color="auto" w:fill="87FA7E"/>
          </w:tcPr>
          <w:p w14:paraId="279F56DF"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shd w:val="clear" w:color="auto" w:fill="87FA7E"/>
          </w:tcPr>
          <w:p w14:paraId="26D46E2C" w14:textId="77777777" w:rsidR="00BA53F8" w:rsidRPr="00AC71E2" w:rsidRDefault="00BA53F8" w:rsidP="00F95DB0">
            <w:pPr>
              <w:spacing w:after="0"/>
              <w:rPr>
                <w:rFonts w:ascii="Bookman Old Style" w:eastAsia="Bookman Old Style" w:hAnsi="Bookman Old Style" w:cs="Bookman Old Style"/>
                <w:sz w:val="12"/>
                <w:szCs w:val="12"/>
              </w:rPr>
            </w:pPr>
          </w:p>
        </w:tc>
        <w:tc>
          <w:tcPr>
            <w:tcW w:w="1140" w:type="dxa"/>
            <w:tcBorders>
              <w:top w:val="nil"/>
              <w:left w:val="nil"/>
              <w:bottom w:val="single" w:sz="4" w:space="0" w:color="000000"/>
              <w:right w:val="single" w:sz="4" w:space="0" w:color="000000"/>
            </w:tcBorders>
            <w:shd w:val="clear" w:color="auto" w:fill="87FA7E"/>
          </w:tcPr>
          <w:p w14:paraId="3E935A90"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shd w:val="clear" w:color="auto" w:fill="87FA7E"/>
          </w:tcPr>
          <w:p w14:paraId="36061237" w14:textId="77777777" w:rsidR="00BA53F8" w:rsidRPr="00AC71E2" w:rsidRDefault="00BA53F8" w:rsidP="00F95DB0">
            <w:pPr>
              <w:spacing w:after="0"/>
              <w:rPr>
                <w:rFonts w:ascii="Bookman Old Style" w:eastAsia="Bookman Old Style" w:hAnsi="Bookman Old Style" w:cs="Bookman Old Style"/>
                <w:sz w:val="12"/>
                <w:szCs w:val="12"/>
              </w:rPr>
            </w:pPr>
          </w:p>
        </w:tc>
        <w:tc>
          <w:tcPr>
            <w:tcW w:w="1030" w:type="dxa"/>
            <w:tcBorders>
              <w:top w:val="nil"/>
              <w:left w:val="nil"/>
              <w:bottom w:val="single" w:sz="4" w:space="0" w:color="000000"/>
              <w:right w:val="single" w:sz="4" w:space="0" w:color="000000"/>
            </w:tcBorders>
            <w:shd w:val="clear" w:color="auto" w:fill="87FA7E"/>
          </w:tcPr>
          <w:p w14:paraId="21F5A1E6" w14:textId="77777777" w:rsidR="00BA53F8" w:rsidRPr="00AC71E2" w:rsidRDefault="00BA53F8" w:rsidP="00F95DB0">
            <w:pPr>
              <w:spacing w:after="0"/>
              <w:rPr>
                <w:rFonts w:ascii="Bookman Old Style" w:eastAsia="Bookman Old Style" w:hAnsi="Bookman Old Style" w:cs="Bookman Old Style"/>
                <w:sz w:val="12"/>
                <w:szCs w:val="12"/>
              </w:rPr>
            </w:pPr>
          </w:p>
        </w:tc>
        <w:tc>
          <w:tcPr>
            <w:tcW w:w="1159" w:type="dxa"/>
            <w:tcBorders>
              <w:top w:val="nil"/>
              <w:left w:val="nil"/>
              <w:bottom w:val="single" w:sz="4" w:space="0" w:color="000000"/>
              <w:right w:val="single" w:sz="4" w:space="0" w:color="000000"/>
            </w:tcBorders>
            <w:shd w:val="clear" w:color="auto" w:fill="87FA7E"/>
          </w:tcPr>
          <w:p w14:paraId="6750A6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DA028BC" w14:textId="77777777" w:rsidTr="00034C03">
        <w:trPr>
          <w:trHeight w:val="660"/>
        </w:trPr>
        <w:tc>
          <w:tcPr>
            <w:tcW w:w="1426" w:type="dxa"/>
            <w:vMerge/>
            <w:tcBorders>
              <w:left w:val="single" w:sz="4" w:space="0" w:color="auto"/>
              <w:right w:val="nil"/>
            </w:tcBorders>
          </w:tcPr>
          <w:p w14:paraId="21C7C4E8"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87FA7E"/>
          </w:tcPr>
          <w:p w14:paraId="07D9C0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shd w:val="clear" w:color="auto" w:fill="87FA7E"/>
          </w:tcPr>
          <w:p w14:paraId="47BB3F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Kualitas dan Kuantitas Institusi Masyarakat Pedesaan/Perkotaan</w:t>
            </w:r>
          </w:p>
        </w:tc>
        <w:tc>
          <w:tcPr>
            <w:tcW w:w="705" w:type="dxa"/>
            <w:tcBorders>
              <w:top w:val="single" w:sz="4" w:space="0" w:color="000000"/>
              <w:left w:val="nil"/>
              <w:bottom w:val="single" w:sz="4" w:space="0" w:color="000000"/>
              <w:right w:val="single" w:sz="4" w:space="0" w:color="000000"/>
            </w:tcBorders>
            <w:shd w:val="clear" w:color="auto" w:fill="87FA7E"/>
          </w:tcPr>
          <w:p w14:paraId="757935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auto"/>
            </w:tcBorders>
            <w:shd w:val="clear" w:color="auto" w:fill="87FA7E"/>
          </w:tcPr>
          <w:p w14:paraId="4615EE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single" w:sz="4" w:space="0" w:color="auto"/>
              <w:bottom w:val="single" w:sz="4" w:space="0" w:color="000000"/>
              <w:right w:val="single" w:sz="4" w:space="0" w:color="000000"/>
            </w:tcBorders>
            <w:shd w:val="clear" w:color="auto" w:fill="87FA7E"/>
          </w:tcPr>
          <w:p w14:paraId="526D9F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287B4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3B26C2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590E8E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1E72F6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shd w:val="clear" w:color="auto" w:fill="87FA7E"/>
          </w:tcPr>
          <w:p w14:paraId="3B72E5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869,23</w:t>
            </w:r>
          </w:p>
        </w:tc>
        <w:tc>
          <w:tcPr>
            <w:tcW w:w="1050" w:type="dxa"/>
            <w:tcBorders>
              <w:top w:val="nil"/>
              <w:left w:val="nil"/>
              <w:bottom w:val="single" w:sz="4" w:space="0" w:color="000000"/>
              <w:right w:val="single" w:sz="4" w:space="0" w:color="000000"/>
            </w:tcBorders>
            <w:shd w:val="clear" w:color="auto" w:fill="87FA7E"/>
          </w:tcPr>
          <w:p w14:paraId="41C7F2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921,39</w:t>
            </w:r>
          </w:p>
        </w:tc>
        <w:tc>
          <w:tcPr>
            <w:tcW w:w="1140" w:type="dxa"/>
            <w:tcBorders>
              <w:top w:val="nil"/>
              <w:left w:val="nil"/>
              <w:bottom w:val="single" w:sz="4" w:space="0" w:color="000000"/>
              <w:right w:val="single" w:sz="4" w:space="0" w:color="000000"/>
            </w:tcBorders>
            <w:shd w:val="clear" w:color="auto" w:fill="87FA7E"/>
          </w:tcPr>
          <w:p w14:paraId="2EA5D6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976,67</w:t>
            </w:r>
          </w:p>
        </w:tc>
        <w:tc>
          <w:tcPr>
            <w:tcW w:w="1050" w:type="dxa"/>
            <w:tcBorders>
              <w:top w:val="nil"/>
              <w:left w:val="nil"/>
              <w:bottom w:val="single" w:sz="4" w:space="0" w:color="000000"/>
              <w:right w:val="single" w:sz="4" w:space="0" w:color="000000"/>
            </w:tcBorders>
            <w:shd w:val="clear" w:color="auto" w:fill="87FA7E"/>
          </w:tcPr>
          <w:p w14:paraId="2B171E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1.035,27</w:t>
            </w:r>
          </w:p>
        </w:tc>
        <w:tc>
          <w:tcPr>
            <w:tcW w:w="1030" w:type="dxa"/>
            <w:tcBorders>
              <w:top w:val="nil"/>
              <w:left w:val="nil"/>
              <w:bottom w:val="single" w:sz="4" w:space="0" w:color="000000"/>
              <w:right w:val="single" w:sz="4" w:space="0" w:color="000000"/>
            </w:tcBorders>
            <w:shd w:val="clear" w:color="auto" w:fill="87FA7E"/>
          </w:tcPr>
          <w:p w14:paraId="30FBA7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1.097,39</w:t>
            </w:r>
          </w:p>
        </w:tc>
        <w:tc>
          <w:tcPr>
            <w:tcW w:w="1159" w:type="dxa"/>
            <w:tcBorders>
              <w:top w:val="nil"/>
              <w:left w:val="nil"/>
              <w:bottom w:val="single" w:sz="4" w:space="0" w:color="000000"/>
              <w:right w:val="single" w:sz="4" w:space="0" w:color="000000"/>
            </w:tcBorders>
            <w:shd w:val="clear" w:color="auto" w:fill="87FA7E"/>
          </w:tcPr>
          <w:p w14:paraId="414DB8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6C86B43" w14:textId="77777777" w:rsidTr="00034C03">
        <w:trPr>
          <w:trHeight w:val="630"/>
        </w:trPr>
        <w:tc>
          <w:tcPr>
            <w:tcW w:w="1426" w:type="dxa"/>
            <w:vMerge/>
            <w:tcBorders>
              <w:left w:val="single" w:sz="4" w:space="0" w:color="auto"/>
              <w:bottom w:val="single" w:sz="4" w:space="0" w:color="auto"/>
              <w:right w:val="nil"/>
            </w:tcBorders>
          </w:tcPr>
          <w:p w14:paraId="64479494"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auto"/>
              <w:right w:val="single" w:sz="4" w:space="0" w:color="000000"/>
            </w:tcBorders>
          </w:tcPr>
          <w:p w14:paraId="291BDB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auto"/>
              <w:right w:val="single" w:sz="4" w:space="0" w:color="000000"/>
            </w:tcBorders>
          </w:tcPr>
          <w:p w14:paraId="2CB78F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Kualitas dan Kuantitas Institusi Masyarakat Pedesaan/Perkotaan</w:t>
            </w:r>
          </w:p>
        </w:tc>
        <w:tc>
          <w:tcPr>
            <w:tcW w:w="705" w:type="dxa"/>
            <w:tcBorders>
              <w:top w:val="single" w:sz="4" w:space="0" w:color="000000"/>
              <w:left w:val="nil"/>
              <w:bottom w:val="single" w:sz="4" w:space="0" w:color="auto"/>
              <w:right w:val="single" w:sz="4" w:space="0" w:color="000000"/>
            </w:tcBorders>
          </w:tcPr>
          <w:p w14:paraId="191A4B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auto"/>
              <w:right w:val="single" w:sz="4" w:space="0" w:color="auto"/>
            </w:tcBorders>
          </w:tcPr>
          <w:p w14:paraId="20D7C8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single" w:sz="4" w:space="0" w:color="auto"/>
              <w:bottom w:val="single" w:sz="4" w:space="0" w:color="000000"/>
              <w:right w:val="single" w:sz="4" w:space="0" w:color="000000"/>
            </w:tcBorders>
          </w:tcPr>
          <w:p w14:paraId="1120B9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F73E6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C6FBA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558E3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E0B34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7EEFB6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D4198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88BB5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2B3BC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45612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518E2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FBBC5D6" w14:textId="77777777" w:rsidTr="00034C03">
        <w:trPr>
          <w:trHeight w:val="750"/>
        </w:trPr>
        <w:tc>
          <w:tcPr>
            <w:tcW w:w="1426" w:type="dxa"/>
            <w:vMerge/>
            <w:tcBorders>
              <w:top w:val="single" w:sz="4" w:space="0" w:color="auto"/>
              <w:left w:val="single" w:sz="4" w:space="0" w:color="000000"/>
              <w:right w:val="nil"/>
            </w:tcBorders>
            <w:vAlign w:val="bottom"/>
          </w:tcPr>
          <w:p w14:paraId="71C7A607"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auto"/>
              <w:left w:val="single" w:sz="4" w:space="0" w:color="000000"/>
              <w:bottom w:val="single" w:sz="4" w:space="0" w:color="000000"/>
              <w:right w:val="single" w:sz="4" w:space="0" w:color="000000"/>
            </w:tcBorders>
            <w:shd w:val="clear" w:color="auto" w:fill="87FA7E"/>
          </w:tcPr>
          <w:p w14:paraId="13395F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auto"/>
              <w:left w:val="nil"/>
              <w:bottom w:val="single" w:sz="4" w:space="0" w:color="000000"/>
              <w:right w:val="single" w:sz="4" w:space="0" w:color="000000"/>
            </w:tcBorders>
            <w:shd w:val="clear" w:color="auto" w:fill="87FA7E"/>
          </w:tcPr>
          <w:p w14:paraId="1B18DA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dalam peningkatan pemberdayaan Tim Pendamping Keluarga</w:t>
            </w:r>
          </w:p>
        </w:tc>
        <w:tc>
          <w:tcPr>
            <w:tcW w:w="705" w:type="dxa"/>
            <w:tcBorders>
              <w:top w:val="single" w:sz="4" w:space="0" w:color="auto"/>
              <w:left w:val="nil"/>
              <w:bottom w:val="single" w:sz="4" w:space="0" w:color="000000"/>
              <w:right w:val="single" w:sz="4" w:space="0" w:color="000000"/>
            </w:tcBorders>
            <w:shd w:val="clear" w:color="auto" w:fill="87FA7E"/>
          </w:tcPr>
          <w:p w14:paraId="2386FC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auto"/>
              <w:left w:val="nil"/>
              <w:bottom w:val="single" w:sz="4" w:space="0" w:color="000000"/>
              <w:right w:val="single" w:sz="4" w:space="0" w:color="000000"/>
            </w:tcBorders>
            <w:shd w:val="clear" w:color="auto" w:fill="87FA7E"/>
          </w:tcPr>
          <w:p w14:paraId="0C9150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shd w:val="clear" w:color="auto" w:fill="87FA7E"/>
          </w:tcPr>
          <w:p w14:paraId="3DCE14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5E953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0322E2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6C44E5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shd w:val="clear" w:color="auto" w:fill="87FA7E"/>
          </w:tcPr>
          <w:p w14:paraId="2A17EA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w:t>
            </w:r>
          </w:p>
        </w:tc>
        <w:tc>
          <w:tcPr>
            <w:tcW w:w="1050" w:type="dxa"/>
            <w:tcBorders>
              <w:top w:val="nil"/>
              <w:left w:val="nil"/>
              <w:bottom w:val="single" w:sz="4" w:space="0" w:color="000000"/>
              <w:right w:val="single" w:sz="4" w:space="0" w:color="000000"/>
            </w:tcBorders>
            <w:shd w:val="clear" w:color="auto" w:fill="87FA7E"/>
          </w:tcPr>
          <w:p w14:paraId="727DC0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11.089,62</w:t>
            </w:r>
          </w:p>
        </w:tc>
        <w:tc>
          <w:tcPr>
            <w:tcW w:w="1050" w:type="dxa"/>
            <w:tcBorders>
              <w:top w:val="nil"/>
              <w:left w:val="nil"/>
              <w:bottom w:val="single" w:sz="4" w:space="0" w:color="000000"/>
              <w:right w:val="single" w:sz="4" w:space="0" w:color="000000"/>
            </w:tcBorders>
            <w:shd w:val="clear" w:color="auto" w:fill="87FA7E"/>
          </w:tcPr>
          <w:p w14:paraId="5D42E7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8.318,00</w:t>
            </w:r>
          </w:p>
        </w:tc>
        <w:tc>
          <w:tcPr>
            <w:tcW w:w="1140" w:type="dxa"/>
            <w:tcBorders>
              <w:top w:val="nil"/>
              <w:left w:val="nil"/>
              <w:bottom w:val="single" w:sz="4" w:space="0" w:color="000000"/>
              <w:right w:val="single" w:sz="4" w:space="0" w:color="000000"/>
            </w:tcBorders>
            <w:shd w:val="clear" w:color="auto" w:fill="87FA7E"/>
          </w:tcPr>
          <w:p w14:paraId="6AAD64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6.151,93</w:t>
            </w:r>
          </w:p>
        </w:tc>
        <w:tc>
          <w:tcPr>
            <w:tcW w:w="1050" w:type="dxa"/>
            <w:tcBorders>
              <w:top w:val="nil"/>
              <w:left w:val="nil"/>
              <w:bottom w:val="single" w:sz="4" w:space="0" w:color="000000"/>
              <w:right w:val="single" w:sz="4" w:space="0" w:color="000000"/>
            </w:tcBorders>
            <w:shd w:val="clear" w:color="auto" w:fill="87FA7E"/>
          </w:tcPr>
          <w:p w14:paraId="18EADB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5.302,31</w:t>
            </w:r>
          </w:p>
        </w:tc>
        <w:tc>
          <w:tcPr>
            <w:tcW w:w="1030" w:type="dxa"/>
            <w:tcBorders>
              <w:top w:val="nil"/>
              <w:left w:val="nil"/>
              <w:bottom w:val="single" w:sz="4" w:space="0" w:color="000000"/>
              <w:right w:val="single" w:sz="4" w:space="0" w:color="000000"/>
            </w:tcBorders>
            <w:shd w:val="clear" w:color="auto" w:fill="87FA7E"/>
          </w:tcPr>
          <w:p w14:paraId="050087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0,00</w:t>
            </w:r>
          </w:p>
        </w:tc>
        <w:tc>
          <w:tcPr>
            <w:tcW w:w="1159" w:type="dxa"/>
            <w:tcBorders>
              <w:top w:val="nil"/>
              <w:left w:val="nil"/>
              <w:bottom w:val="single" w:sz="4" w:space="0" w:color="000000"/>
              <w:right w:val="single" w:sz="4" w:space="0" w:color="000000"/>
            </w:tcBorders>
            <w:shd w:val="clear" w:color="auto" w:fill="87FA7E"/>
          </w:tcPr>
          <w:p w14:paraId="005FA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F2F13A2" w14:textId="77777777" w:rsidTr="00F95DB0">
        <w:trPr>
          <w:trHeight w:val="720"/>
        </w:trPr>
        <w:tc>
          <w:tcPr>
            <w:tcW w:w="1426" w:type="dxa"/>
            <w:vMerge/>
            <w:tcBorders>
              <w:left w:val="single" w:sz="4" w:space="0" w:color="000000"/>
              <w:bottom w:val="single" w:sz="4" w:space="0" w:color="000000"/>
              <w:right w:val="nil"/>
            </w:tcBorders>
            <w:vAlign w:val="bottom"/>
          </w:tcPr>
          <w:p w14:paraId="11A18BCC"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7D7CC5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000000"/>
              <w:left w:val="nil"/>
              <w:bottom w:val="single" w:sz="4" w:space="0" w:color="000000"/>
              <w:right w:val="single" w:sz="4" w:space="0" w:color="000000"/>
            </w:tcBorders>
          </w:tcPr>
          <w:p w14:paraId="36C23D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dalam peningkatan pemberdayaan Tim Pendamping Keluarga</w:t>
            </w:r>
          </w:p>
        </w:tc>
        <w:tc>
          <w:tcPr>
            <w:tcW w:w="705" w:type="dxa"/>
            <w:tcBorders>
              <w:top w:val="single" w:sz="4" w:space="0" w:color="000000"/>
              <w:left w:val="nil"/>
              <w:bottom w:val="single" w:sz="4" w:space="0" w:color="000000"/>
              <w:right w:val="single" w:sz="4" w:space="0" w:color="000000"/>
            </w:tcBorders>
          </w:tcPr>
          <w:p w14:paraId="54CB16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0E31E6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single" w:sz="4" w:space="0" w:color="000000"/>
              <w:left w:val="nil"/>
              <w:bottom w:val="single" w:sz="4" w:space="0" w:color="000000"/>
              <w:right w:val="single" w:sz="4" w:space="0" w:color="000000"/>
            </w:tcBorders>
          </w:tcPr>
          <w:p w14:paraId="2B584B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7560D0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1E1F9D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3DF0C0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5811FE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w:t>
            </w:r>
          </w:p>
        </w:tc>
        <w:tc>
          <w:tcPr>
            <w:tcW w:w="1050" w:type="dxa"/>
            <w:tcBorders>
              <w:top w:val="single" w:sz="4" w:space="0" w:color="000000"/>
              <w:left w:val="nil"/>
              <w:bottom w:val="single" w:sz="4" w:space="0" w:color="000000"/>
              <w:right w:val="single" w:sz="4" w:space="0" w:color="000000"/>
            </w:tcBorders>
          </w:tcPr>
          <w:p w14:paraId="45702C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7B62E0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1B520E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35F42A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730010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649124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5CBEC00" w14:textId="77777777" w:rsidTr="00F95DB0">
        <w:trPr>
          <w:trHeight w:val="1252"/>
        </w:trPr>
        <w:tc>
          <w:tcPr>
            <w:tcW w:w="1426" w:type="dxa"/>
            <w:vMerge w:val="restart"/>
            <w:tcBorders>
              <w:top w:val="nil"/>
              <w:left w:val="single" w:sz="4" w:space="0" w:color="000000"/>
              <w:bottom w:val="single" w:sz="4" w:space="0" w:color="000000"/>
              <w:right w:val="single" w:sz="4" w:space="0" w:color="000000"/>
            </w:tcBorders>
          </w:tcPr>
          <w:p w14:paraId="3C1103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Pendayagunaan Organisasi Kemasyarakatan dan Pemangku Kebijakan dalam Penguatan Program Bangga Kencana</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73CE49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16.1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4BE92B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Sasaran Kegiatan (Output): Meningkatnya efektivitas Pendayagunaan Lembaga Organisasi Kemasyarakatan untuk Program Pembangunan Keluarga, Kependudukan, dan Keluarga Berencana  </w:t>
            </w:r>
          </w:p>
        </w:tc>
        <w:tc>
          <w:tcPr>
            <w:tcW w:w="705" w:type="dxa"/>
            <w:tcBorders>
              <w:top w:val="single" w:sz="4" w:space="0" w:color="000000"/>
              <w:left w:val="nil"/>
              <w:bottom w:val="single" w:sz="4" w:space="0" w:color="000000"/>
              <w:right w:val="single" w:sz="4" w:space="0" w:color="000000"/>
            </w:tcBorders>
            <w:shd w:val="clear" w:color="auto" w:fill="9CFAFC"/>
          </w:tcPr>
          <w:p w14:paraId="4B33AF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8EEA5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16418F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C27F1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357A9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511B0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2BDD2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9CFAFC"/>
          </w:tcPr>
          <w:p w14:paraId="772F7D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25.160,00</w:t>
            </w:r>
          </w:p>
        </w:tc>
        <w:tc>
          <w:tcPr>
            <w:tcW w:w="1050" w:type="dxa"/>
            <w:tcBorders>
              <w:top w:val="single" w:sz="4" w:space="0" w:color="000000"/>
              <w:left w:val="nil"/>
              <w:bottom w:val="single" w:sz="4" w:space="0" w:color="000000"/>
              <w:right w:val="single" w:sz="4" w:space="0" w:color="000000"/>
            </w:tcBorders>
            <w:shd w:val="clear" w:color="auto" w:fill="9CFAFC"/>
          </w:tcPr>
          <w:p w14:paraId="73FC2B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26.669,60</w:t>
            </w:r>
          </w:p>
        </w:tc>
        <w:tc>
          <w:tcPr>
            <w:tcW w:w="1140" w:type="dxa"/>
            <w:tcBorders>
              <w:top w:val="single" w:sz="4" w:space="0" w:color="000000"/>
              <w:left w:val="nil"/>
              <w:bottom w:val="single" w:sz="4" w:space="0" w:color="000000"/>
              <w:right w:val="single" w:sz="4" w:space="0" w:color="000000"/>
            </w:tcBorders>
            <w:shd w:val="clear" w:color="auto" w:fill="9CFAFC"/>
          </w:tcPr>
          <w:p w14:paraId="2C2276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28.269,78</w:t>
            </w:r>
          </w:p>
        </w:tc>
        <w:tc>
          <w:tcPr>
            <w:tcW w:w="1050" w:type="dxa"/>
            <w:tcBorders>
              <w:top w:val="single" w:sz="4" w:space="0" w:color="000000"/>
              <w:left w:val="nil"/>
              <w:bottom w:val="single" w:sz="4" w:space="0" w:color="000000"/>
              <w:right w:val="single" w:sz="4" w:space="0" w:color="000000"/>
            </w:tcBorders>
            <w:shd w:val="clear" w:color="auto" w:fill="9CFAFC"/>
          </w:tcPr>
          <w:p w14:paraId="4130F9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29.965,96</w:t>
            </w:r>
          </w:p>
        </w:tc>
        <w:tc>
          <w:tcPr>
            <w:tcW w:w="1030" w:type="dxa"/>
            <w:tcBorders>
              <w:top w:val="single" w:sz="4" w:space="0" w:color="000000"/>
              <w:left w:val="nil"/>
              <w:bottom w:val="single" w:sz="4" w:space="0" w:color="000000"/>
              <w:right w:val="single" w:sz="4" w:space="0" w:color="000000"/>
            </w:tcBorders>
            <w:shd w:val="clear" w:color="auto" w:fill="9CFAFC"/>
          </w:tcPr>
          <w:p w14:paraId="0ECDBA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31.763,92</w:t>
            </w:r>
          </w:p>
        </w:tc>
        <w:tc>
          <w:tcPr>
            <w:tcW w:w="1159" w:type="dxa"/>
            <w:tcBorders>
              <w:top w:val="single" w:sz="4" w:space="0" w:color="000000"/>
              <w:left w:val="nil"/>
              <w:bottom w:val="single" w:sz="4" w:space="0" w:color="000000"/>
              <w:right w:val="single" w:sz="4" w:space="0" w:color="000000"/>
            </w:tcBorders>
            <w:shd w:val="clear" w:color="auto" w:fill="9CFAFC"/>
          </w:tcPr>
          <w:p w14:paraId="056D86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Pendayagunaan Lembaga Organisasi Kemasyarakatan</w:t>
            </w:r>
          </w:p>
        </w:tc>
      </w:tr>
      <w:tr w:rsidR="00BA53F8" w:rsidRPr="00AC71E2" w14:paraId="3B73E858" w14:textId="77777777" w:rsidTr="00F95DB0">
        <w:trPr>
          <w:trHeight w:val="750"/>
        </w:trPr>
        <w:tc>
          <w:tcPr>
            <w:tcW w:w="1426" w:type="dxa"/>
            <w:vMerge/>
            <w:tcBorders>
              <w:top w:val="nil"/>
              <w:left w:val="single" w:sz="4" w:space="0" w:color="000000"/>
              <w:bottom w:val="single" w:sz="4" w:space="0" w:color="000000"/>
              <w:right w:val="single" w:sz="4" w:space="0" w:color="000000"/>
            </w:tcBorders>
          </w:tcPr>
          <w:p w14:paraId="0B29B05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95FBC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48E25A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mitra yang berkontribusi dalam gerakan pencegahan dan penurunan Stunting</w:t>
            </w:r>
          </w:p>
        </w:tc>
        <w:tc>
          <w:tcPr>
            <w:tcW w:w="705" w:type="dxa"/>
            <w:tcBorders>
              <w:top w:val="nil"/>
              <w:left w:val="nil"/>
              <w:bottom w:val="single" w:sz="4" w:space="0" w:color="000000"/>
              <w:right w:val="single" w:sz="4" w:space="0" w:color="000000"/>
            </w:tcBorders>
          </w:tcPr>
          <w:p w14:paraId="2EC908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15AF4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497015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95</w:t>
            </w:r>
          </w:p>
        </w:tc>
        <w:tc>
          <w:tcPr>
            <w:tcW w:w="855" w:type="dxa"/>
            <w:tcBorders>
              <w:top w:val="nil"/>
              <w:left w:val="nil"/>
              <w:bottom w:val="single" w:sz="4" w:space="0" w:color="000000"/>
              <w:right w:val="single" w:sz="4" w:space="0" w:color="000000"/>
            </w:tcBorders>
          </w:tcPr>
          <w:p w14:paraId="6C0610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w:t>
            </w:r>
          </w:p>
        </w:tc>
        <w:tc>
          <w:tcPr>
            <w:tcW w:w="855" w:type="dxa"/>
            <w:tcBorders>
              <w:top w:val="nil"/>
              <w:left w:val="nil"/>
              <w:bottom w:val="single" w:sz="4" w:space="0" w:color="000000"/>
              <w:right w:val="single" w:sz="4" w:space="0" w:color="000000"/>
            </w:tcBorders>
          </w:tcPr>
          <w:p w14:paraId="3FC3EF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w:t>
            </w:r>
          </w:p>
        </w:tc>
        <w:tc>
          <w:tcPr>
            <w:tcW w:w="855" w:type="dxa"/>
            <w:tcBorders>
              <w:top w:val="nil"/>
              <w:left w:val="nil"/>
              <w:bottom w:val="single" w:sz="4" w:space="0" w:color="000000"/>
              <w:right w:val="single" w:sz="4" w:space="0" w:color="000000"/>
            </w:tcBorders>
          </w:tcPr>
          <w:p w14:paraId="5AD42D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w:t>
            </w:r>
          </w:p>
        </w:tc>
        <w:tc>
          <w:tcPr>
            <w:tcW w:w="855" w:type="dxa"/>
            <w:tcBorders>
              <w:top w:val="nil"/>
              <w:left w:val="nil"/>
              <w:bottom w:val="single" w:sz="4" w:space="0" w:color="000000"/>
              <w:right w:val="single" w:sz="4" w:space="0" w:color="000000"/>
            </w:tcBorders>
          </w:tcPr>
          <w:p w14:paraId="18D7A6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99</w:t>
            </w:r>
          </w:p>
        </w:tc>
        <w:tc>
          <w:tcPr>
            <w:tcW w:w="1050" w:type="dxa"/>
            <w:tcBorders>
              <w:top w:val="nil"/>
              <w:left w:val="nil"/>
              <w:bottom w:val="single" w:sz="4" w:space="0" w:color="000000"/>
              <w:right w:val="single" w:sz="4" w:space="0" w:color="000000"/>
            </w:tcBorders>
          </w:tcPr>
          <w:p w14:paraId="2422BC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3B893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AF1C1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798CA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B9B89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8E95B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216DA23" w14:textId="77777777" w:rsidTr="00F95DB0">
        <w:trPr>
          <w:trHeight w:val="690"/>
        </w:trPr>
        <w:tc>
          <w:tcPr>
            <w:tcW w:w="1426" w:type="dxa"/>
            <w:vMerge/>
            <w:tcBorders>
              <w:top w:val="nil"/>
              <w:left w:val="single" w:sz="4" w:space="0" w:color="000000"/>
              <w:bottom w:val="single" w:sz="4" w:space="0" w:color="000000"/>
              <w:right w:val="single" w:sz="4" w:space="0" w:color="000000"/>
            </w:tcBorders>
          </w:tcPr>
          <w:p w14:paraId="68A5512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292665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40FEE2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mitra kerja yang melaksanakan MOU/Perjanjian Kerja Sama sesuai rencana aksi</w:t>
            </w:r>
          </w:p>
        </w:tc>
        <w:tc>
          <w:tcPr>
            <w:tcW w:w="705" w:type="dxa"/>
            <w:tcBorders>
              <w:top w:val="nil"/>
              <w:left w:val="nil"/>
              <w:bottom w:val="single" w:sz="4" w:space="0" w:color="000000"/>
              <w:right w:val="single" w:sz="4" w:space="0" w:color="000000"/>
            </w:tcBorders>
          </w:tcPr>
          <w:p w14:paraId="0D3FBA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0EECF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w:t>
            </w:r>
          </w:p>
        </w:tc>
        <w:tc>
          <w:tcPr>
            <w:tcW w:w="855" w:type="dxa"/>
            <w:tcBorders>
              <w:top w:val="nil"/>
              <w:left w:val="nil"/>
              <w:bottom w:val="single" w:sz="4" w:space="0" w:color="000000"/>
              <w:right w:val="single" w:sz="4" w:space="0" w:color="000000"/>
            </w:tcBorders>
            <w:shd w:val="clear" w:color="auto" w:fill="FFFFFF"/>
          </w:tcPr>
          <w:p w14:paraId="44965B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shd w:val="clear" w:color="auto" w:fill="FFFFFF"/>
          </w:tcPr>
          <w:p w14:paraId="574074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shd w:val="clear" w:color="auto" w:fill="FFFFFF"/>
          </w:tcPr>
          <w:p w14:paraId="5EB1B0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855" w:type="dxa"/>
            <w:tcBorders>
              <w:top w:val="nil"/>
              <w:left w:val="nil"/>
              <w:bottom w:val="single" w:sz="4" w:space="0" w:color="000000"/>
              <w:right w:val="single" w:sz="4" w:space="0" w:color="000000"/>
            </w:tcBorders>
            <w:shd w:val="clear" w:color="auto" w:fill="FFFFFF"/>
          </w:tcPr>
          <w:p w14:paraId="61BCCB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855" w:type="dxa"/>
            <w:tcBorders>
              <w:top w:val="nil"/>
              <w:left w:val="nil"/>
              <w:bottom w:val="single" w:sz="4" w:space="0" w:color="000000"/>
              <w:right w:val="single" w:sz="4" w:space="0" w:color="000000"/>
            </w:tcBorders>
            <w:shd w:val="clear" w:color="auto" w:fill="FFFFFF"/>
          </w:tcPr>
          <w:p w14:paraId="22D4FE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603334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778F7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6B86F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C8E11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132E0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7E1F2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13D2788" w14:textId="77777777" w:rsidTr="00F95DB0">
        <w:trPr>
          <w:trHeight w:val="690"/>
        </w:trPr>
        <w:tc>
          <w:tcPr>
            <w:tcW w:w="1426" w:type="dxa"/>
            <w:vMerge/>
            <w:tcBorders>
              <w:top w:val="nil"/>
              <w:left w:val="single" w:sz="4" w:space="0" w:color="000000"/>
              <w:bottom w:val="single" w:sz="4" w:space="0" w:color="000000"/>
              <w:right w:val="single" w:sz="4" w:space="0" w:color="000000"/>
            </w:tcBorders>
          </w:tcPr>
          <w:p w14:paraId="51BB5D1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1BEF6B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4AF3BC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Provinsi yang mendapatkan fasilitasi dan pembinaan Gerakan Orang Tua Asuh Cegah Stunting (GENTING) </w:t>
            </w:r>
          </w:p>
        </w:tc>
        <w:tc>
          <w:tcPr>
            <w:tcW w:w="705" w:type="dxa"/>
            <w:tcBorders>
              <w:top w:val="nil"/>
              <w:left w:val="nil"/>
              <w:bottom w:val="single" w:sz="4" w:space="0" w:color="000000"/>
              <w:right w:val="single" w:sz="4" w:space="0" w:color="000000"/>
            </w:tcBorders>
          </w:tcPr>
          <w:p w14:paraId="03895F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821AE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4F325D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A3997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E812B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C7279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E9EAE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289EFC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3.300,00</w:t>
            </w:r>
          </w:p>
        </w:tc>
        <w:tc>
          <w:tcPr>
            <w:tcW w:w="1050" w:type="dxa"/>
            <w:tcBorders>
              <w:top w:val="nil"/>
              <w:left w:val="nil"/>
              <w:bottom w:val="single" w:sz="4" w:space="0" w:color="000000"/>
              <w:right w:val="single" w:sz="4" w:space="0" w:color="000000"/>
            </w:tcBorders>
          </w:tcPr>
          <w:p w14:paraId="764138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3.498,00</w:t>
            </w:r>
          </w:p>
        </w:tc>
        <w:tc>
          <w:tcPr>
            <w:tcW w:w="1140" w:type="dxa"/>
            <w:tcBorders>
              <w:top w:val="nil"/>
              <w:left w:val="nil"/>
              <w:bottom w:val="single" w:sz="4" w:space="0" w:color="000000"/>
              <w:right w:val="single" w:sz="4" w:space="0" w:color="000000"/>
            </w:tcBorders>
          </w:tcPr>
          <w:p w14:paraId="3F174D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3.707,88</w:t>
            </w:r>
          </w:p>
        </w:tc>
        <w:tc>
          <w:tcPr>
            <w:tcW w:w="1050" w:type="dxa"/>
            <w:tcBorders>
              <w:top w:val="nil"/>
              <w:left w:val="nil"/>
              <w:bottom w:val="single" w:sz="4" w:space="0" w:color="000000"/>
              <w:right w:val="single" w:sz="4" w:space="0" w:color="000000"/>
            </w:tcBorders>
          </w:tcPr>
          <w:p w14:paraId="7BF4FF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3.930,35</w:t>
            </w:r>
          </w:p>
        </w:tc>
        <w:tc>
          <w:tcPr>
            <w:tcW w:w="1030" w:type="dxa"/>
            <w:tcBorders>
              <w:top w:val="nil"/>
              <w:left w:val="nil"/>
              <w:bottom w:val="single" w:sz="4" w:space="0" w:color="000000"/>
              <w:right w:val="single" w:sz="4" w:space="0" w:color="000000"/>
            </w:tcBorders>
          </w:tcPr>
          <w:p w14:paraId="00E9D9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4.166,17</w:t>
            </w:r>
          </w:p>
        </w:tc>
        <w:tc>
          <w:tcPr>
            <w:tcW w:w="1159" w:type="dxa"/>
            <w:tcBorders>
              <w:top w:val="nil"/>
              <w:left w:val="nil"/>
              <w:bottom w:val="single" w:sz="4" w:space="0" w:color="000000"/>
              <w:right w:val="single" w:sz="4" w:space="0" w:color="000000"/>
            </w:tcBorders>
          </w:tcPr>
          <w:p w14:paraId="2658A1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470C53C" w14:textId="77777777" w:rsidTr="00F95DB0">
        <w:trPr>
          <w:trHeight w:val="705"/>
        </w:trPr>
        <w:tc>
          <w:tcPr>
            <w:tcW w:w="1426" w:type="dxa"/>
            <w:vMerge/>
            <w:tcBorders>
              <w:top w:val="nil"/>
              <w:left w:val="single" w:sz="4" w:space="0" w:color="000000"/>
              <w:bottom w:val="single" w:sz="4" w:space="0" w:color="000000"/>
              <w:right w:val="single" w:sz="4" w:space="0" w:color="000000"/>
            </w:tcBorders>
          </w:tcPr>
          <w:p w14:paraId="1222586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4AA6F8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029506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Provinsi yang mendapatkan fasilitasi dan pembinaan Gerakan Orang Tua Asuh Cegah Stunting (GENTING) </w:t>
            </w:r>
          </w:p>
        </w:tc>
        <w:tc>
          <w:tcPr>
            <w:tcW w:w="705" w:type="dxa"/>
            <w:tcBorders>
              <w:top w:val="nil"/>
              <w:left w:val="nil"/>
              <w:bottom w:val="single" w:sz="4" w:space="0" w:color="000000"/>
              <w:right w:val="single" w:sz="4" w:space="0" w:color="000000"/>
            </w:tcBorders>
          </w:tcPr>
          <w:p w14:paraId="2A27A5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E0359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718CF5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7A158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3C549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2A2AB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5A545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307615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17AD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066EF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7FAD9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D8514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565FB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CB22467" w14:textId="77777777" w:rsidTr="00F95DB0">
        <w:trPr>
          <w:trHeight w:val="675"/>
        </w:trPr>
        <w:tc>
          <w:tcPr>
            <w:tcW w:w="1426" w:type="dxa"/>
            <w:vMerge/>
            <w:tcBorders>
              <w:top w:val="nil"/>
              <w:left w:val="single" w:sz="4" w:space="0" w:color="000000"/>
              <w:bottom w:val="single" w:sz="4" w:space="0" w:color="000000"/>
              <w:right w:val="single" w:sz="4" w:space="0" w:color="000000"/>
            </w:tcBorders>
          </w:tcPr>
          <w:p w14:paraId="254B8DA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5E8607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56CA41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Penguatan Fasilitasi Teknis Lembaga Organisasi Kemasyarakatan Dalam Pelaksanaan Program Bangga Kencana</w:t>
            </w:r>
          </w:p>
        </w:tc>
        <w:tc>
          <w:tcPr>
            <w:tcW w:w="705" w:type="dxa"/>
            <w:tcBorders>
              <w:top w:val="nil"/>
              <w:left w:val="nil"/>
              <w:bottom w:val="single" w:sz="4" w:space="0" w:color="000000"/>
              <w:right w:val="single" w:sz="4" w:space="0" w:color="000000"/>
            </w:tcBorders>
          </w:tcPr>
          <w:p w14:paraId="2847CC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58A39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w:t>
            </w:r>
          </w:p>
        </w:tc>
        <w:tc>
          <w:tcPr>
            <w:tcW w:w="855" w:type="dxa"/>
            <w:tcBorders>
              <w:top w:val="nil"/>
              <w:left w:val="nil"/>
              <w:bottom w:val="single" w:sz="4" w:space="0" w:color="000000"/>
              <w:right w:val="single" w:sz="4" w:space="0" w:color="000000"/>
            </w:tcBorders>
          </w:tcPr>
          <w:p w14:paraId="02C37B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w:t>
            </w:r>
          </w:p>
        </w:tc>
        <w:tc>
          <w:tcPr>
            <w:tcW w:w="855" w:type="dxa"/>
            <w:tcBorders>
              <w:top w:val="nil"/>
              <w:left w:val="nil"/>
              <w:bottom w:val="single" w:sz="4" w:space="0" w:color="000000"/>
              <w:right w:val="single" w:sz="4" w:space="0" w:color="000000"/>
            </w:tcBorders>
          </w:tcPr>
          <w:p w14:paraId="2054BF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tcPr>
          <w:p w14:paraId="6E3E7F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6EBF4E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855" w:type="dxa"/>
            <w:tcBorders>
              <w:top w:val="nil"/>
              <w:left w:val="nil"/>
              <w:bottom w:val="single" w:sz="4" w:space="0" w:color="000000"/>
              <w:right w:val="single" w:sz="4" w:space="0" w:color="000000"/>
            </w:tcBorders>
          </w:tcPr>
          <w:p w14:paraId="3C4625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1050" w:type="dxa"/>
            <w:tcBorders>
              <w:top w:val="nil"/>
              <w:left w:val="nil"/>
              <w:bottom w:val="single" w:sz="4" w:space="0" w:color="000000"/>
              <w:right w:val="single" w:sz="4" w:space="0" w:color="000000"/>
            </w:tcBorders>
          </w:tcPr>
          <w:p w14:paraId="6A1158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21.860,00</w:t>
            </w:r>
          </w:p>
        </w:tc>
        <w:tc>
          <w:tcPr>
            <w:tcW w:w="1050" w:type="dxa"/>
            <w:tcBorders>
              <w:top w:val="nil"/>
              <w:left w:val="nil"/>
              <w:bottom w:val="single" w:sz="4" w:space="0" w:color="000000"/>
              <w:right w:val="single" w:sz="4" w:space="0" w:color="000000"/>
            </w:tcBorders>
          </w:tcPr>
          <w:p w14:paraId="368017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23.171,60</w:t>
            </w:r>
          </w:p>
        </w:tc>
        <w:tc>
          <w:tcPr>
            <w:tcW w:w="1140" w:type="dxa"/>
            <w:tcBorders>
              <w:top w:val="nil"/>
              <w:left w:val="nil"/>
              <w:bottom w:val="single" w:sz="4" w:space="0" w:color="000000"/>
              <w:right w:val="single" w:sz="4" w:space="0" w:color="000000"/>
            </w:tcBorders>
          </w:tcPr>
          <w:p w14:paraId="6B1865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24.561,90</w:t>
            </w:r>
          </w:p>
        </w:tc>
        <w:tc>
          <w:tcPr>
            <w:tcW w:w="1050" w:type="dxa"/>
            <w:tcBorders>
              <w:top w:val="nil"/>
              <w:left w:val="nil"/>
              <w:bottom w:val="single" w:sz="4" w:space="0" w:color="000000"/>
              <w:right w:val="single" w:sz="4" w:space="0" w:color="000000"/>
            </w:tcBorders>
          </w:tcPr>
          <w:p w14:paraId="21F973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26.035,61</w:t>
            </w:r>
          </w:p>
        </w:tc>
        <w:tc>
          <w:tcPr>
            <w:tcW w:w="1030" w:type="dxa"/>
            <w:tcBorders>
              <w:top w:val="nil"/>
              <w:left w:val="nil"/>
              <w:bottom w:val="single" w:sz="4" w:space="0" w:color="000000"/>
              <w:right w:val="single" w:sz="4" w:space="0" w:color="000000"/>
            </w:tcBorders>
          </w:tcPr>
          <w:p w14:paraId="79CFE2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27.597,75</w:t>
            </w:r>
          </w:p>
        </w:tc>
        <w:tc>
          <w:tcPr>
            <w:tcW w:w="1159" w:type="dxa"/>
            <w:tcBorders>
              <w:top w:val="nil"/>
              <w:left w:val="nil"/>
              <w:bottom w:val="single" w:sz="4" w:space="0" w:color="000000"/>
              <w:right w:val="single" w:sz="4" w:space="0" w:color="000000"/>
            </w:tcBorders>
            <w:vAlign w:val="bottom"/>
          </w:tcPr>
          <w:p w14:paraId="373F26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FCC8048" w14:textId="77777777" w:rsidTr="00F95DB0">
        <w:trPr>
          <w:trHeight w:val="709"/>
        </w:trPr>
        <w:tc>
          <w:tcPr>
            <w:tcW w:w="1426" w:type="dxa"/>
            <w:vMerge/>
            <w:tcBorders>
              <w:top w:val="nil"/>
              <w:left w:val="single" w:sz="4" w:space="0" w:color="000000"/>
              <w:bottom w:val="single" w:sz="4" w:space="0" w:color="000000"/>
              <w:right w:val="single" w:sz="4" w:space="0" w:color="000000"/>
            </w:tcBorders>
          </w:tcPr>
          <w:p w14:paraId="292B401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B4750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79F998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pelaksanaan Fasilitasi Teknis  Lembaga Organisasi Kemasyarakatan dalam Pelaksanaan Program Bangga Kencana</w:t>
            </w:r>
          </w:p>
        </w:tc>
        <w:tc>
          <w:tcPr>
            <w:tcW w:w="705" w:type="dxa"/>
            <w:tcBorders>
              <w:top w:val="nil"/>
              <w:left w:val="nil"/>
              <w:bottom w:val="single" w:sz="4" w:space="0" w:color="000000"/>
              <w:right w:val="single" w:sz="4" w:space="0" w:color="000000"/>
            </w:tcBorders>
          </w:tcPr>
          <w:p w14:paraId="7751BF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619BD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w:t>
            </w:r>
          </w:p>
        </w:tc>
        <w:tc>
          <w:tcPr>
            <w:tcW w:w="855" w:type="dxa"/>
            <w:tcBorders>
              <w:top w:val="nil"/>
              <w:left w:val="nil"/>
              <w:bottom w:val="single" w:sz="4" w:space="0" w:color="000000"/>
              <w:right w:val="single" w:sz="4" w:space="0" w:color="000000"/>
            </w:tcBorders>
          </w:tcPr>
          <w:p w14:paraId="7478F8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w:t>
            </w:r>
          </w:p>
        </w:tc>
        <w:tc>
          <w:tcPr>
            <w:tcW w:w="855" w:type="dxa"/>
            <w:tcBorders>
              <w:top w:val="nil"/>
              <w:left w:val="nil"/>
              <w:bottom w:val="single" w:sz="4" w:space="0" w:color="000000"/>
              <w:right w:val="single" w:sz="4" w:space="0" w:color="000000"/>
            </w:tcBorders>
          </w:tcPr>
          <w:p w14:paraId="5FE011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tcPr>
          <w:p w14:paraId="320728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57BBD2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855" w:type="dxa"/>
            <w:tcBorders>
              <w:top w:val="nil"/>
              <w:left w:val="nil"/>
              <w:bottom w:val="single" w:sz="4" w:space="0" w:color="000000"/>
              <w:right w:val="single" w:sz="4" w:space="0" w:color="000000"/>
            </w:tcBorders>
          </w:tcPr>
          <w:p w14:paraId="5B9647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1050" w:type="dxa"/>
            <w:tcBorders>
              <w:top w:val="nil"/>
              <w:left w:val="nil"/>
              <w:bottom w:val="single" w:sz="4" w:space="0" w:color="000000"/>
              <w:right w:val="single" w:sz="4" w:space="0" w:color="000000"/>
            </w:tcBorders>
          </w:tcPr>
          <w:p w14:paraId="2F2F94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F735F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81B68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E7B85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3C3B4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5FE17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F2DED7E" w14:textId="77777777" w:rsidTr="00F95DB0">
        <w:trPr>
          <w:trHeight w:val="1233"/>
        </w:trPr>
        <w:tc>
          <w:tcPr>
            <w:tcW w:w="1426" w:type="dxa"/>
            <w:vMerge w:val="restart"/>
            <w:tcBorders>
              <w:top w:val="single" w:sz="4" w:space="0" w:color="000000"/>
              <w:left w:val="single" w:sz="4" w:space="0" w:color="000000"/>
              <w:bottom w:val="single" w:sz="4" w:space="0" w:color="auto"/>
              <w:right w:val="single" w:sz="4" w:space="0" w:color="000000"/>
            </w:tcBorders>
            <w:shd w:val="clear" w:color="auto" w:fill="FBE4D5"/>
          </w:tcPr>
          <w:p w14:paraId="3361F6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Bidang Kebijakan Strategi Pembangunan Keluarga, Pengendalian Penduduk dan Keluarga Berencana</w:t>
            </w:r>
          </w:p>
        </w:tc>
        <w:tc>
          <w:tcPr>
            <w:tcW w:w="525" w:type="dxa"/>
            <w:tcBorders>
              <w:top w:val="single" w:sz="4" w:space="0" w:color="000000"/>
              <w:left w:val="single" w:sz="4" w:space="0" w:color="000000"/>
              <w:bottom w:val="single" w:sz="4" w:space="0" w:color="000000"/>
              <w:right w:val="single" w:sz="4" w:space="0" w:color="000000"/>
            </w:tcBorders>
            <w:shd w:val="clear" w:color="auto" w:fill="FBE4D5"/>
          </w:tcPr>
          <w:p w14:paraId="503DCD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6</w:t>
            </w:r>
          </w:p>
        </w:tc>
        <w:tc>
          <w:tcPr>
            <w:tcW w:w="2085" w:type="dxa"/>
            <w:gridSpan w:val="2"/>
            <w:tcBorders>
              <w:top w:val="single" w:sz="4" w:space="0" w:color="000000"/>
              <w:left w:val="nil"/>
              <w:bottom w:val="single" w:sz="4" w:space="0" w:color="000000"/>
              <w:right w:val="single" w:sz="4" w:space="0" w:color="000000"/>
            </w:tcBorders>
            <w:shd w:val="clear" w:color="auto" w:fill="FBE4D5"/>
          </w:tcPr>
          <w:p w14:paraId="6E0869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Program (Outcome):  Terwujudnya ekosistem evidence-based policy Program Pembangunan Keluarga, Kependudukan dan Keluarga Berencana</w:t>
            </w:r>
          </w:p>
        </w:tc>
        <w:tc>
          <w:tcPr>
            <w:tcW w:w="705" w:type="dxa"/>
            <w:tcBorders>
              <w:top w:val="single" w:sz="4" w:space="0" w:color="000000"/>
              <w:left w:val="nil"/>
              <w:bottom w:val="single" w:sz="4" w:space="0" w:color="000000"/>
              <w:right w:val="single" w:sz="4" w:space="0" w:color="000000"/>
            </w:tcBorders>
            <w:shd w:val="clear" w:color="auto" w:fill="FBE4D5"/>
          </w:tcPr>
          <w:p w14:paraId="53BE4C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BE4D5"/>
          </w:tcPr>
          <w:p w14:paraId="469179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BE4D5"/>
          </w:tcPr>
          <w:p w14:paraId="55EBEA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5690B2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8161B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532345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B1CCD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B13EA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76055F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473895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0BA4D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shd w:val="clear" w:color="auto" w:fill="FBE4D5"/>
          </w:tcPr>
          <w:p w14:paraId="663113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shd w:val="clear" w:color="auto" w:fill="FBE4D5"/>
          </w:tcPr>
          <w:p w14:paraId="03CF34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Kedeputian Bidang Kebijakan Strategi Pembangunan Keluarga, Pengendalian Penduduk dan Keluarga Berencana</w:t>
            </w:r>
          </w:p>
        </w:tc>
      </w:tr>
      <w:tr w:rsidR="00BA53F8" w:rsidRPr="00AC71E2" w14:paraId="6372BD5D" w14:textId="77777777" w:rsidTr="00F95DB0">
        <w:trPr>
          <w:trHeight w:val="543"/>
        </w:trPr>
        <w:tc>
          <w:tcPr>
            <w:tcW w:w="1426" w:type="dxa"/>
            <w:vMerge/>
            <w:tcBorders>
              <w:top w:val="single" w:sz="4" w:space="0" w:color="auto"/>
              <w:left w:val="single" w:sz="4" w:space="0" w:color="000000"/>
              <w:bottom w:val="single" w:sz="4" w:space="0" w:color="auto"/>
              <w:right w:val="single" w:sz="4" w:space="0" w:color="000000"/>
            </w:tcBorders>
            <w:shd w:val="clear" w:color="auto" w:fill="FBE4D5"/>
          </w:tcPr>
          <w:p w14:paraId="5FFCD79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auto"/>
              <w:right w:val="single" w:sz="4" w:space="0" w:color="000000"/>
            </w:tcBorders>
            <w:shd w:val="clear" w:color="auto" w:fill="FBE4D5"/>
          </w:tcPr>
          <w:p w14:paraId="01E857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1</w:t>
            </w:r>
          </w:p>
        </w:tc>
        <w:tc>
          <w:tcPr>
            <w:tcW w:w="2085" w:type="dxa"/>
            <w:gridSpan w:val="2"/>
            <w:tcBorders>
              <w:top w:val="nil"/>
              <w:left w:val="nil"/>
              <w:bottom w:val="single" w:sz="4" w:space="0" w:color="auto"/>
              <w:right w:val="single" w:sz="4" w:space="0" w:color="000000"/>
            </w:tcBorders>
            <w:shd w:val="clear" w:color="auto" w:fill="FBE4D5"/>
          </w:tcPr>
          <w:p w14:paraId="4972F0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Kualitas Kebijakan</w:t>
            </w:r>
          </w:p>
        </w:tc>
        <w:tc>
          <w:tcPr>
            <w:tcW w:w="705" w:type="dxa"/>
            <w:tcBorders>
              <w:top w:val="nil"/>
              <w:left w:val="nil"/>
              <w:bottom w:val="single" w:sz="4" w:space="0" w:color="auto"/>
              <w:right w:val="single" w:sz="4" w:space="0" w:color="000000"/>
            </w:tcBorders>
            <w:shd w:val="clear" w:color="auto" w:fill="FBE4D5"/>
          </w:tcPr>
          <w:p w14:paraId="598B92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Pusat </w:t>
            </w:r>
          </w:p>
        </w:tc>
        <w:tc>
          <w:tcPr>
            <w:tcW w:w="855" w:type="dxa"/>
            <w:tcBorders>
              <w:top w:val="nil"/>
              <w:left w:val="nil"/>
              <w:bottom w:val="single" w:sz="4" w:space="0" w:color="auto"/>
              <w:right w:val="single" w:sz="4" w:space="0" w:color="000000"/>
            </w:tcBorders>
            <w:shd w:val="clear" w:color="auto" w:fill="FBE4D5"/>
          </w:tcPr>
          <w:p w14:paraId="5A8ACB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66,03</w:t>
            </w:r>
            <w:r w:rsidRPr="00AC71E2">
              <w:rPr>
                <w:rFonts w:ascii="Bookman Old Style" w:eastAsia="Bookman Old Style" w:hAnsi="Bookman Old Style" w:cs="Bookman Old Style"/>
                <w:sz w:val="12"/>
                <w:szCs w:val="12"/>
              </w:rPr>
              <w:br/>
              <w:t>(RB, 2023)</w:t>
            </w:r>
          </w:p>
        </w:tc>
        <w:tc>
          <w:tcPr>
            <w:tcW w:w="855" w:type="dxa"/>
            <w:tcBorders>
              <w:top w:val="nil"/>
              <w:left w:val="nil"/>
              <w:bottom w:val="single" w:sz="4" w:space="0" w:color="auto"/>
              <w:right w:val="single" w:sz="4" w:space="0" w:color="000000"/>
            </w:tcBorders>
            <w:shd w:val="clear" w:color="auto" w:fill="FBE4D5"/>
          </w:tcPr>
          <w:p w14:paraId="19B302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66,1</w:t>
            </w:r>
          </w:p>
        </w:tc>
        <w:tc>
          <w:tcPr>
            <w:tcW w:w="855" w:type="dxa"/>
            <w:tcBorders>
              <w:top w:val="nil"/>
              <w:left w:val="nil"/>
              <w:bottom w:val="single" w:sz="4" w:space="0" w:color="auto"/>
              <w:right w:val="single" w:sz="4" w:space="0" w:color="000000"/>
            </w:tcBorders>
            <w:shd w:val="clear" w:color="auto" w:fill="FBE4D5"/>
          </w:tcPr>
          <w:p w14:paraId="03835E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66,2</w:t>
            </w:r>
          </w:p>
        </w:tc>
        <w:tc>
          <w:tcPr>
            <w:tcW w:w="855" w:type="dxa"/>
            <w:tcBorders>
              <w:top w:val="nil"/>
              <w:left w:val="nil"/>
              <w:bottom w:val="single" w:sz="4" w:space="0" w:color="auto"/>
              <w:right w:val="single" w:sz="4" w:space="0" w:color="000000"/>
            </w:tcBorders>
            <w:shd w:val="clear" w:color="auto" w:fill="FBE4D5"/>
          </w:tcPr>
          <w:p w14:paraId="61C144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66,3</w:t>
            </w:r>
          </w:p>
        </w:tc>
        <w:tc>
          <w:tcPr>
            <w:tcW w:w="855" w:type="dxa"/>
            <w:tcBorders>
              <w:top w:val="nil"/>
              <w:left w:val="nil"/>
              <w:bottom w:val="single" w:sz="4" w:space="0" w:color="auto"/>
              <w:right w:val="single" w:sz="4" w:space="0" w:color="000000"/>
            </w:tcBorders>
            <w:shd w:val="clear" w:color="auto" w:fill="FBE4D5"/>
          </w:tcPr>
          <w:p w14:paraId="4E6C21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66,4</w:t>
            </w:r>
          </w:p>
        </w:tc>
        <w:tc>
          <w:tcPr>
            <w:tcW w:w="855" w:type="dxa"/>
            <w:tcBorders>
              <w:top w:val="nil"/>
              <w:left w:val="nil"/>
              <w:bottom w:val="single" w:sz="4" w:space="0" w:color="auto"/>
              <w:right w:val="single" w:sz="4" w:space="0" w:color="000000"/>
            </w:tcBorders>
            <w:shd w:val="clear" w:color="auto" w:fill="FBE4D5"/>
          </w:tcPr>
          <w:p w14:paraId="25488C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66,5</w:t>
            </w:r>
          </w:p>
        </w:tc>
        <w:tc>
          <w:tcPr>
            <w:tcW w:w="1050" w:type="dxa"/>
            <w:tcBorders>
              <w:top w:val="nil"/>
              <w:left w:val="nil"/>
              <w:bottom w:val="single" w:sz="4" w:space="0" w:color="auto"/>
              <w:right w:val="single" w:sz="4" w:space="0" w:color="000000"/>
            </w:tcBorders>
            <w:shd w:val="clear" w:color="auto" w:fill="FBE4D5"/>
          </w:tcPr>
          <w:p w14:paraId="6B47DD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shd w:val="clear" w:color="auto" w:fill="FBE4D5"/>
          </w:tcPr>
          <w:p w14:paraId="3F1879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auto"/>
              <w:right w:val="single" w:sz="4" w:space="0" w:color="000000"/>
            </w:tcBorders>
            <w:shd w:val="clear" w:color="auto" w:fill="FBE4D5"/>
          </w:tcPr>
          <w:p w14:paraId="28EB9F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shd w:val="clear" w:color="auto" w:fill="FBE4D5"/>
          </w:tcPr>
          <w:p w14:paraId="72608F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auto"/>
              <w:right w:val="single" w:sz="4" w:space="0" w:color="000000"/>
            </w:tcBorders>
            <w:shd w:val="clear" w:color="auto" w:fill="FBE4D5"/>
          </w:tcPr>
          <w:p w14:paraId="7D7177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auto"/>
              <w:right w:val="single" w:sz="4" w:space="0" w:color="000000"/>
            </w:tcBorders>
            <w:shd w:val="clear" w:color="auto" w:fill="FBE4D5"/>
          </w:tcPr>
          <w:p w14:paraId="04FFC6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B8B5378" w14:textId="77777777" w:rsidTr="00F95DB0">
        <w:trPr>
          <w:trHeight w:val="2115"/>
        </w:trPr>
        <w:tc>
          <w:tcPr>
            <w:tcW w:w="1426" w:type="dxa"/>
            <w:vMerge w:val="restart"/>
            <w:tcBorders>
              <w:top w:val="single" w:sz="4" w:space="0" w:color="000000"/>
              <w:left w:val="single" w:sz="4" w:space="0" w:color="000000"/>
              <w:bottom w:val="single" w:sz="4" w:space="0" w:color="000000"/>
              <w:right w:val="nil"/>
            </w:tcBorders>
          </w:tcPr>
          <w:p w14:paraId="43D774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Penguatan Kualitas Kebijakan Pengendalian Kuantitas Penduduk</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3B9193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17.1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5AC45C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sistem tata kelola data dan informasi secara terbuka serta terintegrasi, yang dimanfaatkan dalam perumusan, pengendalian dan evaluasi kebijakan strategi bidang penyerasian kebijakan pengendalian kuantitas penduduk</w:t>
            </w:r>
          </w:p>
        </w:tc>
        <w:tc>
          <w:tcPr>
            <w:tcW w:w="705" w:type="dxa"/>
            <w:tcBorders>
              <w:top w:val="single" w:sz="4" w:space="0" w:color="000000"/>
              <w:left w:val="nil"/>
              <w:bottom w:val="single" w:sz="4" w:space="0" w:color="000000"/>
              <w:right w:val="single" w:sz="4" w:space="0" w:color="000000"/>
            </w:tcBorders>
            <w:shd w:val="clear" w:color="auto" w:fill="9CFAFC"/>
          </w:tcPr>
          <w:p w14:paraId="3A120C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188EE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5D2210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ED2FD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F4523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A7FB4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04AF2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464EC5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1.006,00</w:t>
            </w:r>
          </w:p>
        </w:tc>
        <w:tc>
          <w:tcPr>
            <w:tcW w:w="1050" w:type="dxa"/>
            <w:tcBorders>
              <w:top w:val="nil"/>
              <w:left w:val="nil"/>
              <w:bottom w:val="single" w:sz="4" w:space="0" w:color="000000"/>
              <w:right w:val="single" w:sz="4" w:space="0" w:color="000000"/>
            </w:tcBorders>
            <w:shd w:val="clear" w:color="auto" w:fill="9CFAFC"/>
          </w:tcPr>
          <w:p w14:paraId="56F5EA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1.066,36</w:t>
            </w:r>
          </w:p>
        </w:tc>
        <w:tc>
          <w:tcPr>
            <w:tcW w:w="1140" w:type="dxa"/>
            <w:tcBorders>
              <w:top w:val="nil"/>
              <w:left w:val="nil"/>
              <w:bottom w:val="single" w:sz="4" w:space="0" w:color="000000"/>
              <w:right w:val="single" w:sz="4" w:space="0" w:color="000000"/>
            </w:tcBorders>
            <w:shd w:val="clear" w:color="auto" w:fill="9CFAFC"/>
          </w:tcPr>
          <w:p w14:paraId="3327BF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1.130,34</w:t>
            </w:r>
          </w:p>
        </w:tc>
        <w:tc>
          <w:tcPr>
            <w:tcW w:w="1050" w:type="dxa"/>
            <w:tcBorders>
              <w:top w:val="nil"/>
              <w:left w:val="nil"/>
              <w:bottom w:val="single" w:sz="4" w:space="0" w:color="000000"/>
              <w:right w:val="single" w:sz="4" w:space="0" w:color="000000"/>
            </w:tcBorders>
            <w:shd w:val="clear" w:color="auto" w:fill="9CFAFC"/>
          </w:tcPr>
          <w:p w14:paraId="16F560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1.198,16</w:t>
            </w:r>
          </w:p>
        </w:tc>
        <w:tc>
          <w:tcPr>
            <w:tcW w:w="1030" w:type="dxa"/>
            <w:tcBorders>
              <w:top w:val="nil"/>
              <w:left w:val="nil"/>
              <w:bottom w:val="single" w:sz="4" w:space="0" w:color="000000"/>
              <w:right w:val="single" w:sz="4" w:space="0" w:color="000000"/>
            </w:tcBorders>
            <w:shd w:val="clear" w:color="auto" w:fill="9CFAFC"/>
          </w:tcPr>
          <w:p w14:paraId="5E8410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1.270,05</w:t>
            </w:r>
          </w:p>
        </w:tc>
        <w:tc>
          <w:tcPr>
            <w:tcW w:w="1159" w:type="dxa"/>
            <w:tcBorders>
              <w:top w:val="single" w:sz="4" w:space="0" w:color="000000"/>
              <w:left w:val="nil"/>
              <w:bottom w:val="single" w:sz="4" w:space="0" w:color="000000"/>
              <w:right w:val="single" w:sz="4" w:space="0" w:color="000000"/>
            </w:tcBorders>
            <w:shd w:val="clear" w:color="auto" w:fill="9CFAFC"/>
          </w:tcPr>
          <w:p w14:paraId="0B7CBD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Kebijakan Strategi Bidang Penyerasian Kebijakan Pengendalian Kuantitas Penduduk</w:t>
            </w:r>
          </w:p>
        </w:tc>
      </w:tr>
      <w:tr w:rsidR="00BA53F8" w:rsidRPr="00AC71E2" w14:paraId="1A548754" w14:textId="77777777" w:rsidTr="00F95DB0">
        <w:trPr>
          <w:trHeight w:val="1125"/>
        </w:trPr>
        <w:tc>
          <w:tcPr>
            <w:tcW w:w="1426" w:type="dxa"/>
            <w:vMerge/>
            <w:tcBorders>
              <w:top w:val="single" w:sz="4" w:space="0" w:color="000000"/>
              <w:left w:val="single" w:sz="4" w:space="0" w:color="000000"/>
              <w:bottom w:val="single" w:sz="4" w:space="0" w:color="000000"/>
              <w:right w:val="nil"/>
            </w:tcBorders>
          </w:tcPr>
          <w:p w14:paraId="3B0DFA3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2243C3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IKK1</w:t>
            </w:r>
          </w:p>
        </w:tc>
        <w:tc>
          <w:tcPr>
            <w:tcW w:w="2085" w:type="dxa"/>
            <w:gridSpan w:val="2"/>
            <w:tcBorders>
              <w:top w:val="nil"/>
              <w:left w:val="nil"/>
              <w:bottom w:val="single" w:sz="4" w:space="0" w:color="000000"/>
              <w:right w:val="single" w:sz="4" w:space="0" w:color="000000"/>
            </w:tcBorders>
          </w:tcPr>
          <w:p w14:paraId="1CBE4A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dokumen rekomendasi kebijakan bidang penyerasian kebijakan pengendalian kuantitas penduduk yang disusun dengan menggunakan data/informasi yang terbuka dan terintegrasi</w:t>
            </w:r>
          </w:p>
        </w:tc>
        <w:tc>
          <w:tcPr>
            <w:tcW w:w="705" w:type="dxa"/>
            <w:tcBorders>
              <w:top w:val="nil"/>
              <w:left w:val="nil"/>
              <w:bottom w:val="single" w:sz="4" w:space="0" w:color="000000"/>
              <w:right w:val="single" w:sz="4" w:space="0" w:color="000000"/>
            </w:tcBorders>
          </w:tcPr>
          <w:p w14:paraId="4B357B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DD6D1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152654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50,00</w:t>
            </w:r>
          </w:p>
        </w:tc>
        <w:tc>
          <w:tcPr>
            <w:tcW w:w="855" w:type="dxa"/>
            <w:tcBorders>
              <w:top w:val="nil"/>
              <w:left w:val="nil"/>
              <w:bottom w:val="single" w:sz="4" w:space="0" w:color="000000"/>
              <w:right w:val="single" w:sz="4" w:space="0" w:color="000000"/>
            </w:tcBorders>
            <w:shd w:val="clear" w:color="auto" w:fill="FFFFFF"/>
          </w:tcPr>
          <w:p w14:paraId="7A875A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55,00</w:t>
            </w:r>
          </w:p>
        </w:tc>
        <w:tc>
          <w:tcPr>
            <w:tcW w:w="855" w:type="dxa"/>
            <w:tcBorders>
              <w:top w:val="nil"/>
              <w:left w:val="nil"/>
              <w:bottom w:val="single" w:sz="4" w:space="0" w:color="000000"/>
              <w:right w:val="single" w:sz="4" w:space="0" w:color="000000"/>
            </w:tcBorders>
            <w:shd w:val="clear" w:color="auto" w:fill="FFFFFF"/>
          </w:tcPr>
          <w:p w14:paraId="35A5DF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60,00</w:t>
            </w:r>
          </w:p>
        </w:tc>
        <w:tc>
          <w:tcPr>
            <w:tcW w:w="855" w:type="dxa"/>
            <w:tcBorders>
              <w:top w:val="nil"/>
              <w:left w:val="nil"/>
              <w:bottom w:val="single" w:sz="4" w:space="0" w:color="000000"/>
              <w:right w:val="single" w:sz="4" w:space="0" w:color="000000"/>
            </w:tcBorders>
            <w:shd w:val="clear" w:color="auto" w:fill="FFFFFF"/>
          </w:tcPr>
          <w:p w14:paraId="378840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w:t>
            </w:r>
          </w:p>
        </w:tc>
        <w:tc>
          <w:tcPr>
            <w:tcW w:w="855" w:type="dxa"/>
            <w:tcBorders>
              <w:top w:val="nil"/>
              <w:left w:val="nil"/>
              <w:bottom w:val="single" w:sz="4" w:space="0" w:color="000000"/>
              <w:right w:val="single" w:sz="4" w:space="0" w:color="000000"/>
            </w:tcBorders>
            <w:shd w:val="clear" w:color="auto" w:fill="FFFFFF"/>
          </w:tcPr>
          <w:p w14:paraId="011D48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70,00</w:t>
            </w:r>
          </w:p>
        </w:tc>
        <w:tc>
          <w:tcPr>
            <w:tcW w:w="1050" w:type="dxa"/>
            <w:tcBorders>
              <w:top w:val="nil"/>
              <w:left w:val="nil"/>
              <w:bottom w:val="single" w:sz="4" w:space="0" w:color="000000"/>
              <w:right w:val="single" w:sz="4" w:space="0" w:color="000000"/>
            </w:tcBorders>
            <w:vAlign w:val="bottom"/>
          </w:tcPr>
          <w:p w14:paraId="5B6D96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164535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819EF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5FCAA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tcPr>
          <w:p w14:paraId="192947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vAlign w:val="bottom"/>
          </w:tcPr>
          <w:p w14:paraId="5F9CB8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D721B11" w14:textId="77777777" w:rsidTr="00F95DB0">
        <w:trPr>
          <w:trHeight w:val="1155"/>
        </w:trPr>
        <w:tc>
          <w:tcPr>
            <w:tcW w:w="1426" w:type="dxa"/>
            <w:vMerge/>
            <w:tcBorders>
              <w:top w:val="single" w:sz="4" w:space="0" w:color="000000"/>
              <w:left w:val="single" w:sz="4" w:space="0" w:color="000000"/>
              <w:bottom w:val="single" w:sz="4" w:space="0" w:color="000000"/>
              <w:right w:val="nil"/>
            </w:tcBorders>
          </w:tcPr>
          <w:p w14:paraId="37D8577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01A041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IKK2</w:t>
            </w:r>
          </w:p>
        </w:tc>
        <w:tc>
          <w:tcPr>
            <w:tcW w:w="2085" w:type="dxa"/>
            <w:gridSpan w:val="2"/>
            <w:tcBorders>
              <w:top w:val="nil"/>
              <w:left w:val="nil"/>
              <w:bottom w:val="single" w:sz="4" w:space="0" w:color="000000"/>
              <w:right w:val="single" w:sz="4" w:space="0" w:color="000000"/>
            </w:tcBorders>
          </w:tcPr>
          <w:p w14:paraId="7C0474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Tingkat kepuasan pengguna terhadap sistem tata kelola data dan informasi pada rekomendasi kebijakan bidang penyerasian kebijakan pengendalian kuantitas penduduk</w:t>
            </w:r>
          </w:p>
        </w:tc>
        <w:tc>
          <w:tcPr>
            <w:tcW w:w="705" w:type="dxa"/>
            <w:tcBorders>
              <w:top w:val="nil"/>
              <w:left w:val="nil"/>
              <w:bottom w:val="single" w:sz="4" w:space="0" w:color="000000"/>
              <w:right w:val="single" w:sz="4" w:space="0" w:color="000000"/>
            </w:tcBorders>
          </w:tcPr>
          <w:p w14:paraId="51FDAB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B9FB2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089D58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3,43</w:t>
            </w:r>
          </w:p>
        </w:tc>
        <w:tc>
          <w:tcPr>
            <w:tcW w:w="855" w:type="dxa"/>
            <w:tcBorders>
              <w:top w:val="nil"/>
              <w:left w:val="nil"/>
              <w:bottom w:val="single" w:sz="4" w:space="0" w:color="000000"/>
              <w:right w:val="single" w:sz="4" w:space="0" w:color="000000"/>
            </w:tcBorders>
            <w:shd w:val="clear" w:color="auto" w:fill="FFFFFF"/>
          </w:tcPr>
          <w:p w14:paraId="174697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3,48</w:t>
            </w:r>
          </w:p>
        </w:tc>
        <w:tc>
          <w:tcPr>
            <w:tcW w:w="855" w:type="dxa"/>
            <w:tcBorders>
              <w:top w:val="nil"/>
              <w:left w:val="nil"/>
              <w:bottom w:val="single" w:sz="4" w:space="0" w:color="000000"/>
              <w:right w:val="single" w:sz="4" w:space="0" w:color="000000"/>
            </w:tcBorders>
            <w:shd w:val="clear" w:color="auto" w:fill="FFFFFF"/>
          </w:tcPr>
          <w:p w14:paraId="0A2362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w:t>
            </w:r>
          </w:p>
        </w:tc>
        <w:tc>
          <w:tcPr>
            <w:tcW w:w="855" w:type="dxa"/>
            <w:tcBorders>
              <w:top w:val="nil"/>
              <w:left w:val="nil"/>
              <w:bottom w:val="single" w:sz="4" w:space="0" w:color="000000"/>
              <w:right w:val="single" w:sz="4" w:space="0" w:color="000000"/>
            </w:tcBorders>
            <w:shd w:val="clear" w:color="auto" w:fill="FFFFFF"/>
          </w:tcPr>
          <w:p w14:paraId="0A788D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3,58</w:t>
            </w:r>
          </w:p>
        </w:tc>
        <w:tc>
          <w:tcPr>
            <w:tcW w:w="855" w:type="dxa"/>
            <w:tcBorders>
              <w:top w:val="nil"/>
              <w:left w:val="nil"/>
              <w:bottom w:val="single" w:sz="4" w:space="0" w:color="000000"/>
              <w:right w:val="single" w:sz="4" w:space="0" w:color="000000"/>
            </w:tcBorders>
            <w:shd w:val="clear" w:color="auto" w:fill="FFFFFF"/>
          </w:tcPr>
          <w:p w14:paraId="4DE082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3,63</w:t>
            </w:r>
          </w:p>
        </w:tc>
        <w:tc>
          <w:tcPr>
            <w:tcW w:w="1050" w:type="dxa"/>
            <w:tcBorders>
              <w:top w:val="nil"/>
              <w:left w:val="nil"/>
              <w:bottom w:val="single" w:sz="4" w:space="0" w:color="000000"/>
              <w:right w:val="single" w:sz="4" w:space="0" w:color="000000"/>
            </w:tcBorders>
            <w:vAlign w:val="bottom"/>
          </w:tcPr>
          <w:p w14:paraId="390A12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526784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8574D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834F4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2948C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7D04E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5F499EA" w14:textId="77777777" w:rsidTr="00F95DB0">
        <w:trPr>
          <w:trHeight w:val="795"/>
        </w:trPr>
        <w:tc>
          <w:tcPr>
            <w:tcW w:w="1426" w:type="dxa"/>
            <w:vMerge/>
            <w:tcBorders>
              <w:top w:val="single" w:sz="4" w:space="0" w:color="000000"/>
              <w:left w:val="single" w:sz="4" w:space="0" w:color="000000"/>
              <w:bottom w:val="single" w:sz="4" w:space="0" w:color="000000"/>
              <w:right w:val="nil"/>
            </w:tcBorders>
          </w:tcPr>
          <w:p w14:paraId="2D85440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C8E92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348DDB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Pengembangan kebijakan strategi bidang penyerasian kebijakan pengendalian kuantitas penduduk</w:t>
            </w:r>
          </w:p>
        </w:tc>
        <w:tc>
          <w:tcPr>
            <w:tcW w:w="705" w:type="dxa"/>
            <w:tcBorders>
              <w:top w:val="nil"/>
              <w:left w:val="nil"/>
              <w:bottom w:val="single" w:sz="4" w:space="0" w:color="000000"/>
              <w:right w:val="single" w:sz="4" w:space="0" w:color="000000"/>
            </w:tcBorders>
          </w:tcPr>
          <w:p w14:paraId="411D0D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29454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F7FA8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F7EE4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219B2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EEA46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6C9C16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3B2622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650,00</w:t>
            </w:r>
          </w:p>
        </w:tc>
        <w:tc>
          <w:tcPr>
            <w:tcW w:w="1050" w:type="dxa"/>
            <w:tcBorders>
              <w:top w:val="nil"/>
              <w:left w:val="nil"/>
              <w:bottom w:val="single" w:sz="4" w:space="0" w:color="000000"/>
              <w:right w:val="single" w:sz="4" w:space="0" w:color="000000"/>
            </w:tcBorders>
          </w:tcPr>
          <w:p w14:paraId="410B6E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689,00</w:t>
            </w:r>
          </w:p>
        </w:tc>
        <w:tc>
          <w:tcPr>
            <w:tcW w:w="1140" w:type="dxa"/>
            <w:tcBorders>
              <w:top w:val="nil"/>
              <w:left w:val="nil"/>
              <w:bottom w:val="single" w:sz="4" w:space="0" w:color="000000"/>
              <w:right w:val="single" w:sz="4" w:space="0" w:color="000000"/>
            </w:tcBorders>
          </w:tcPr>
          <w:p w14:paraId="6E9CFE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730,34</w:t>
            </w:r>
          </w:p>
        </w:tc>
        <w:tc>
          <w:tcPr>
            <w:tcW w:w="1050" w:type="dxa"/>
            <w:tcBorders>
              <w:top w:val="nil"/>
              <w:left w:val="nil"/>
              <w:bottom w:val="single" w:sz="4" w:space="0" w:color="000000"/>
              <w:right w:val="single" w:sz="4" w:space="0" w:color="000000"/>
            </w:tcBorders>
          </w:tcPr>
          <w:p w14:paraId="17EC8C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774,16</w:t>
            </w:r>
          </w:p>
        </w:tc>
        <w:tc>
          <w:tcPr>
            <w:tcW w:w="1030" w:type="dxa"/>
            <w:tcBorders>
              <w:top w:val="nil"/>
              <w:left w:val="nil"/>
              <w:bottom w:val="single" w:sz="4" w:space="0" w:color="000000"/>
              <w:right w:val="single" w:sz="4" w:space="0" w:color="000000"/>
            </w:tcBorders>
          </w:tcPr>
          <w:p w14:paraId="68D928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820,61</w:t>
            </w:r>
          </w:p>
        </w:tc>
        <w:tc>
          <w:tcPr>
            <w:tcW w:w="1159" w:type="dxa"/>
            <w:tcBorders>
              <w:top w:val="nil"/>
              <w:left w:val="nil"/>
              <w:bottom w:val="single" w:sz="4" w:space="0" w:color="000000"/>
              <w:right w:val="single" w:sz="4" w:space="0" w:color="000000"/>
            </w:tcBorders>
            <w:vAlign w:val="bottom"/>
          </w:tcPr>
          <w:p w14:paraId="6DEB46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C80D6AF" w14:textId="77777777" w:rsidTr="00F95DB0">
        <w:trPr>
          <w:trHeight w:val="735"/>
        </w:trPr>
        <w:tc>
          <w:tcPr>
            <w:tcW w:w="1426" w:type="dxa"/>
            <w:vMerge/>
            <w:tcBorders>
              <w:top w:val="single" w:sz="4" w:space="0" w:color="000000"/>
              <w:left w:val="single" w:sz="4" w:space="0" w:color="000000"/>
              <w:bottom w:val="single" w:sz="4" w:space="0" w:color="000000"/>
              <w:right w:val="nil"/>
            </w:tcBorders>
          </w:tcPr>
          <w:p w14:paraId="43C18AC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2F626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683767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dokumen rekomendasi kebijakan bidang penyerasian kebijakan pengendalian kuantitas penduduk</w:t>
            </w:r>
          </w:p>
        </w:tc>
        <w:tc>
          <w:tcPr>
            <w:tcW w:w="705" w:type="dxa"/>
            <w:tcBorders>
              <w:top w:val="nil"/>
              <w:left w:val="nil"/>
              <w:bottom w:val="single" w:sz="4" w:space="0" w:color="000000"/>
              <w:right w:val="single" w:sz="4" w:space="0" w:color="000000"/>
            </w:tcBorders>
          </w:tcPr>
          <w:p w14:paraId="307D6A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66521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00D3AC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5391AD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16C900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8170A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6704E9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426D8E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00001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B35B0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5C9E1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CE3BF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835A1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3B36622" w14:textId="77777777" w:rsidTr="00F95DB0">
        <w:trPr>
          <w:trHeight w:val="900"/>
        </w:trPr>
        <w:tc>
          <w:tcPr>
            <w:tcW w:w="1426" w:type="dxa"/>
            <w:vMerge/>
            <w:tcBorders>
              <w:top w:val="single" w:sz="4" w:space="0" w:color="000000"/>
              <w:left w:val="single" w:sz="4" w:space="0" w:color="000000"/>
              <w:bottom w:val="single" w:sz="4" w:space="0" w:color="000000"/>
              <w:right w:val="nil"/>
            </w:tcBorders>
          </w:tcPr>
          <w:p w14:paraId="65B8B9B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7ABA4A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FFFFFF"/>
          </w:tcPr>
          <w:p w14:paraId="57B785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Mitra kerja yang terlibat dalam pengembangan kebijakan strategi bidang penyerasian kebijakan pengendalian kuantitas penduduk</w:t>
            </w:r>
          </w:p>
        </w:tc>
        <w:tc>
          <w:tcPr>
            <w:tcW w:w="705" w:type="dxa"/>
            <w:tcBorders>
              <w:top w:val="nil"/>
              <w:left w:val="nil"/>
              <w:bottom w:val="single" w:sz="4" w:space="0" w:color="000000"/>
              <w:right w:val="single" w:sz="4" w:space="0" w:color="000000"/>
            </w:tcBorders>
            <w:shd w:val="clear" w:color="auto" w:fill="FFFFFF"/>
          </w:tcPr>
          <w:p w14:paraId="368F22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2C31F3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13577F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shd w:val="clear" w:color="auto" w:fill="FFFFFF"/>
          </w:tcPr>
          <w:p w14:paraId="1EC6BA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shd w:val="clear" w:color="auto" w:fill="FFFFFF"/>
          </w:tcPr>
          <w:p w14:paraId="490074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318C82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7685DF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tcPr>
          <w:p w14:paraId="08D69C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356,00</w:t>
            </w:r>
          </w:p>
        </w:tc>
        <w:tc>
          <w:tcPr>
            <w:tcW w:w="1050" w:type="dxa"/>
            <w:tcBorders>
              <w:top w:val="nil"/>
              <w:left w:val="nil"/>
              <w:bottom w:val="single" w:sz="4" w:space="0" w:color="000000"/>
              <w:right w:val="single" w:sz="4" w:space="0" w:color="000000"/>
            </w:tcBorders>
            <w:shd w:val="clear" w:color="auto" w:fill="FFFFFF"/>
          </w:tcPr>
          <w:p w14:paraId="2C36DB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377,36</w:t>
            </w:r>
          </w:p>
        </w:tc>
        <w:tc>
          <w:tcPr>
            <w:tcW w:w="1140" w:type="dxa"/>
            <w:tcBorders>
              <w:top w:val="nil"/>
              <w:left w:val="nil"/>
              <w:bottom w:val="single" w:sz="4" w:space="0" w:color="000000"/>
              <w:right w:val="single" w:sz="4" w:space="0" w:color="000000"/>
            </w:tcBorders>
            <w:shd w:val="clear" w:color="auto" w:fill="FFFFFF"/>
          </w:tcPr>
          <w:p w14:paraId="4F8A4A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400,00</w:t>
            </w:r>
          </w:p>
        </w:tc>
        <w:tc>
          <w:tcPr>
            <w:tcW w:w="1050" w:type="dxa"/>
            <w:tcBorders>
              <w:top w:val="nil"/>
              <w:left w:val="nil"/>
              <w:bottom w:val="single" w:sz="4" w:space="0" w:color="000000"/>
              <w:right w:val="single" w:sz="4" w:space="0" w:color="000000"/>
            </w:tcBorders>
            <w:shd w:val="clear" w:color="auto" w:fill="FFFFFF"/>
          </w:tcPr>
          <w:p w14:paraId="0762FB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424,00</w:t>
            </w:r>
          </w:p>
        </w:tc>
        <w:tc>
          <w:tcPr>
            <w:tcW w:w="1030" w:type="dxa"/>
            <w:tcBorders>
              <w:top w:val="nil"/>
              <w:left w:val="nil"/>
              <w:bottom w:val="single" w:sz="4" w:space="0" w:color="000000"/>
              <w:right w:val="single" w:sz="4" w:space="0" w:color="000000"/>
            </w:tcBorders>
            <w:shd w:val="clear" w:color="auto" w:fill="FFFFFF"/>
          </w:tcPr>
          <w:p w14:paraId="7B5FBC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449,44</w:t>
            </w:r>
          </w:p>
        </w:tc>
        <w:tc>
          <w:tcPr>
            <w:tcW w:w="1159" w:type="dxa"/>
            <w:tcBorders>
              <w:top w:val="nil"/>
              <w:left w:val="nil"/>
              <w:bottom w:val="single" w:sz="4" w:space="0" w:color="000000"/>
              <w:right w:val="single" w:sz="4" w:space="0" w:color="000000"/>
            </w:tcBorders>
            <w:shd w:val="clear" w:color="auto" w:fill="FFFFFF"/>
            <w:vAlign w:val="bottom"/>
          </w:tcPr>
          <w:p w14:paraId="22D801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1C3BAC8" w14:textId="77777777" w:rsidTr="00F95DB0">
        <w:trPr>
          <w:trHeight w:val="885"/>
        </w:trPr>
        <w:tc>
          <w:tcPr>
            <w:tcW w:w="1426" w:type="dxa"/>
            <w:vMerge/>
            <w:tcBorders>
              <w:top w:val="single" w:sz="4" w:space="0" w:color="000000"/>
              <w:left w:val="single" w:sz="4" w:space="0" w:color="000000"/>
              <w:bottom w:val="single" w:sz="4" w:space="0" w:color="000000"/>
              <w:right w:val="nil"/>
            </w:tcBorders>
          </w:tcPr>
          <w:p w14:paraId="2462075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5FBF3D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shd w:val="clear" w:color="auto" w:fill="FFFFFF"/>
          </w:tcPr>
          <w:p w14:paraId="469B2B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mitra kerja yang terlibat dalam pengembangan kebijakan strategi bidang penyerasian kebijakan pengendalian kuantitas penduduk</w:t>
            </w:r>
          </w:p>
        </w:tc>
        <w:tc>
          <w:tcPr>
            <w:tcW w:w="705" w:type="dxa"/>
            <w:tcBorders>
              <w:top w:val="nil"/>
              <w:left w:val="nil"/>
              <w:bottom w:val="single" w:sz="4" w:space="0" w:color="000000"/>
              <w:right w:val="single" w:sz="4" w:space="0" w:color="000000"/>
            </w:tcBorders>
            <w:shd w:val="clear" w:color="auto" w:fill="FFFFFF"/>
          </w:tcPr>
          <w:p w14:paraId="49F247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6EBA19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747AF2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shd w:val="clear" w:color="auto" w:fill="FFFFFF"/>
          </w:tcPr>
          <w:p w14:paraId="2BB52B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shd w:val="clear" w:color="auto" w:fill="FFFFFF"/>
          </w:tcPr>
          <w:p w14:paraId="605D5C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78A1CB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72141F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vAlign w:val="center"/>
          </w:tcPr>
          <w:p w14:paraId="09171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vAlign w:val="center"/>
          </w:tcPr>
          <w:p w14:paraId="54FA54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vAlign w:val="center"/>
          </w:tcPr>
          <w:p w14:paraId="2293D6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vAlign w:val="center"/>
          </w:tcPr>
          <w:p w14:paraId="1C895B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vAlign w:val="center"/>
          </w:tcPr>
          <w:p w14:paraId="5C8AA5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vAlign w:val="bottom"/>
          </w:tcPr>
          <w:p w14:paraId="4DF7AD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9B7AF3D" w14:textId="77777777" w:rsidTr="00F95DB0">
        <w:trPr>
          <w:trHeight w:val="2190"/>
        </w:trPr>
        <w:tc>
          <w:tcPr>
            <w:tcW w:w="1426" w:type="dxa"/>
            <w:tcBorders>
              <w:top w:val="nil"/>
              <w:left w:val="single" w:sz="4" w:space="0" w:color="000000"/>
              <w:right w:val="nil"/>
            </w:tcBorders>
          </w:tcPr>
          <w:p w14:paraId="3CE162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Penguatan Kualitas Kebijakan Penyerasian Pembangunan Keluarga Dan Keluarga Berencana</w:t>
            </w:r>
          </w:p>
        </w:tc>
        <w:tc>
          <w:tcPr>
            <w:tcW w:w="525" w:type="dxa"/>
            <w:tcBorders>
              <w:top w:val="nil"/>
              <w:left w:val="single" w:sz="4" w:space="0" w:color="000000"/>
              <w:bottom w:val="single" w:sz="4" w:space="0" w:color="000000"/>
              <w:right w:val="single" w:sz="4" w:space="0" w:color="000000"/>
            </w:tcBorders>
            <w:shd w:val="clear" w:color="auto" w:fill="9CFAFC"/>
          </w:tcPr>
          <w:p w14:paraId="2D82F1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18.1</w:t>
            </w:r>
          </w:p>
        </w:tc>
        <w:tc>
          <w:tcPr>
            <w:tcW w:w="2085" w:type="dxa"/>
            <w:gridSpan w:val="2"/>
            <w:tcBorders>
              <w:top w:val="nil"/>
              <w:left w:val="nil"/>
              <w:bottom w:val="single" w:sz="4" w:space="0" w:color="000000"/>
              <w:right w:val="single" w:sz="4" w:space="0" w:color="000000"/>
            </w:tcBorders>
            <w:shd w:val="clear" w:color="auto" w:fill="9CFAFC"/>
          </w:tcPr>
          <w:p w14:paraId="137ECE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sistem tata kelola data dan informasi secara terbuka serta terintegrasi, yang dimanfaatkan dalam perumusan, pengendalian dan evaluasi kebijakan strategi bidang penyerasian pembangunan keluarga dan keluarga berencana</w:t>
            </w:r>
          </w:p>
        </w:tc>
        <w:tc>
          <w:tcPr>
            <w:tcW w:w="705" w:type="dxa"/>
            <w:tcBorders>
              <w:top w:val="nil"/>
              <w:left w:val="nil"/>
              <w:bottom w:val="single" w:sz="4" w:space="0" w:color="000000"/>
              <w:right w:val="single" w:sz="4" w:space="0" w:color="000000"/>
            </w:tcBorders>
            <w:shd w:val="clear" w:color="auto" w:fill="9CFAFC"/>
          </w:tcPr>
          <w:p w14:paraId="02D304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44D36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1296B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D099B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48FB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79198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79B56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1D60BF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1.024,00</w:t>
            </w:r>
          </w:p>
        </w:tc>
        <w:tc>
          <w:tcPr>
            <w:tcW w:w="1050" w:type="dxa"/>
            <w:tcBorders>
              <w:top w:val="nil"/>
              <w:left w:val="nil"/>
              <w:bottom w:val="single" w:sz="4" w:space="0" w:color="000000"/>
              <w:right w:val="single" w:sz="4" w:space="0" w:color="000000"/>
            </w:tcBorders>
            <w:shd w:val="clear" w:color="auto" w:fill="9CFAFC"/>
          </w:tcPr>
          <w:p w14:paraId="239B4E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1.085,44</w:t>
            </w:r>
          </w:p>
        </w:tc>
        <w:tc>
          <w:tcPr>
            <w:tcW w:w="1140" w:type="dxa"/>
            <w:tcBorders>
              <w:top w:val="nil"/>
              <w:left w:val="nil"/>
              <w:bottom w:val="single" w:sz="4" w:space="0" w:color="000000"/>
              <w:right w:val="single" w:sz="4" w:space="0" w:color="000000"/>
            </w:tcBorders>
            <w:shd w:val="clear" w:color="auto" w:fill="9CFAFC"/>
          </w:tcPr>
          <w:p w14:paraId="181D53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1.150,57</w:t>
            </w:r>
          </w:p>
        </w:tc>
        <w:tc>
          <w:tcPr>
            <w:tcW w:w="1050" w:type="dxa"/>
            <w:tcBorders>
              <w:top w:val="nil"/>
              <w:left w:val="nil"/>
              <w:bottom w:val="single" w:sz="4" w:space="0" w:color="000000"/>
              <w:right w:val="single" w:sz="4" w:space="0" w:color="000000"/>
            </w:tcBorders>
            <w:shd w:val="clear" w:color="auto" w:fill="9CFAFC"/>
          </w:tcPr>
          <w:p w14:paraId="381BA7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1.219,60</w:t>
            </w:r>
          </w:p>
        </w:tc>
        <w:tc>
          <w:tcPr>
            <w:tcW w:w="1030" w:type="dxa"/>
            <w:tcBorders>
              <w:top w:val="nil"/>
              <w:left w:val="nil"/>
              <w:bottom w:val="single" w:sz="4" w:space="0" w:color="000000"/>
              <w:right w:val="single" w:sz="4" w:space="0" w:color="000000"/>
            </w:tcBorders>
            <w:shd w:val="clear" w:color="auto" w:fill="9CFAFC"/>
          </w:tcPr>
          <w:p w14:paraId="17F8EB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1.292,78</w:t>
            </w:r>
          </w:p>
        </w:tc>
        <w:tc>
          <w:tcPr>
            <w:tcW w:w="1159" w:type="dxa"/>
            <w:tcBorders>
              <w:top w:val="nil"/>
              <w:left w:val="nil"/>
              <w:bottom w:val="single" w:sz="4" w:space="0" w:color="000000"/>
              <w:right w:val="single" w:sz="4" w:space="0" w:color="000000"/>
            </w:tcBorders>
            <w:shd w:val="clear" w:color="auto" w:fill="9CFAFC"/>
          </w:tcPr>
          <w:p w14:paraId="435D34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Kebijakan Strategi Bidang Penyerasian Pembangunan Keluarga dan Keluarga Berencana</w:t>
            </w:r>
          </w:p>
        </w:tc>
      </w:tr>
      <w:tr w:rsidR="00BA53F8" w:rsidRPr="00AC71E2" w14:paraId="5C313687" w14:textId="77777777" w:rsidTr="00F95DB0">
        <w:trPr>
          <w:trHeight w:val="1129"/>
        </w:trPr>
        <w:tc>
          <w:tcPr>
            <w:tcW w:w="1426" w:type="dxa"/>
            <w:tcBorders>
              <w:top w:val="nil"/>
              <w:left w:val="single" w:sz="4" w:space="0" w:color="000000"/>
              <w:right w:val="nil"/>
            </w:tcBorders>
          </w:tcPr>
          <w:p w14:paraId="46CAB9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6A33F9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IKK1</w:t>
            </w:r>
          </w:p>
        </w:tc>
        <w:tc>
          <w:tcPr>
            <w:tcW w:w="2085" w:type="dxa"/>
            <w:gridSpan w:val="2"/>
            <w:tcBorders>
              <w:top w:val="nil"/>
              <w:left w:val="nil"/>
              <w:bottom w:val="single" w:sz="4" w:space="0" w:color="000000"/>
              <w:right w:val="single" w:sz="4" w:space="0" w:color="000000"/>
            </w:tcBorders>
          </w:tcPr>
          <w:p w14:paraId="66E7EF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dokumen rekomendasi kebijakan bidang penyerasian Pembangunan keluarga dan keluarga berencana yang disusun dengan menggunakan data/informasi yang terbuka dan terintegrasi</w:t>
            </w:r>
          </w:p>
        </w:tc>
        <w:tc>
          <w:tcPr>
            <w:tcW w:w="705" w:type="dxa"/>
            <w:tcBorders>
              <w:top w:val="nil"/>
              <w:left w:val="nil"/>
              <w:bottom w:val="single" w:sz="4" w:space="0" w:color="000000"/>
              <w:right w:val="single" w:sz="4" w:space="0" w:color="000000"/>
            </w:tcBorders>
          </w:tcPr>
          <w:p w14:paraId="6ACA9D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A104C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5E48CD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50,00</w:t>
            </w:r>
          </w:p>
        </w:tc>
        <w:tc>
          <w:tcPr>
            <w:tcW w:w="855" w:type="dxa"/>
            <w:tcBorders>
              <w:top w:val="nil"/>
              <w:left w:val="nil"/>
              <w:bottom w:val="single" w:sz="4" w:space="0" w:color="000000"/>
              <w:right w:val="single" w:sz="4" w:space="0" w:color="000000"/>
            </w:tcBorders>
            <w:shd w:val="clear" w:color="auto" w:fill="FFFFFF"/>
          </w:tcPr>
          <w:p w14:paraId="2A09E4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55,00</w:t>
            </w:r>
          </w:p>
        </w:tc>
        <w:tc>
          <w:tcPr>
            <w:tcW w:w="855" w:type="dxa"/>
            <w:tcBorders>
              <w:top w:val="nil"/>
              <w:left w:val="nil"/>
              <w:bottom w:val="single" w:sz="4" w:space="0" w:color="000000"/>
              <w:right w:val="single" w:sz="4" w:space="0" w:color="000000"/>
            </w:tcBorders>
            <w:shd w:val="clear" w:color="auto" w:fill="FFFFFF"/>
          </w:tcPr>
          <w:p w14:paraId="5887C4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60,00</w:t>
            </w:r>
          </w:p>
        </w:tc>
        <w:tc>
          <w:tcPr>
            <w:tcW w:w="855" w:type="dxa"/>
            <w:tcBorders>
              <w:top w:val="nil"/>
              <w:left w:val="nil"/>
              <w:bottom w:val="single" w:sz="4" w:space="0" w:color="000000"/>
              <w:right w:val="single" w:sz="4" w:space="0" w:color="000000"/>
            </w:tcBorders>
            <w:shd w:val="clear" w:color="auto" w:fill="FFFFFF"/>
          </w:tcPr>
          <w:p w14:paraId="6B959E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w:t>
            </w:r>
          </w:p>
        </w:tc>
        <w:tc>
          <w:tcPr>
            <w:tcW w:w="855" w:type="dxa"/>
            <w:tcBorders>
              <w:top w:val="nil"/>
              <w:left w:val="nil"/>
              <w:bottom w:val="single" w:sz="4" w:space="0" w:color="000000"/>
              <w:right w:val="single" w:sz="4" w:space="0" w:color="000000"/>
            </w:tcBorders>
            <w:shd w:val="clear" w:color="auto" w:fill="FFFFFF"/>
          </w:tcPr>
          <w:p w14:paraId="65F801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70,00</w:t>
            </w:r>
          </w:p>
        </w:tc>
        <w:tc>
          <w:tcPr>
            <w:tcW w:w="1050" w:type="dxa"/>
            <w:tcBorders>
              <w:top w:val="nil"/>
              <w:left w:val="nil"/>
              <w:bottom w:val="single" w:sz="4" w:space="0" w:color="000000"/>
              <w:right w:val="single" w:sz="4" w:space="0" w:color="000000"/>
            </w:tcBorders>
          </w:tcPr>
          <w:p w14:paraId="764BEB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5998EF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B3607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2BBAE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tcPr>
          <w:p w14:paraId="352697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tcPr>
          <w:p w14:paraId="247CA0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7BAE251" w14:textId="77777777" w:rsidTr="00F95DB0">
        <w:trPr>
          <w:trHeight w:val="1039"/>
        </w:trPr>
        <w:tc>
          <w:tcPr>
            <w:tcW w:w="1426" w:type="dxa"/>
            <w:tcBorders>
              <w:left w:val="single" w:sz="4" w:space="0" w:color="000000"/>
              <w:right w:val="nil"/>
            </w:tcBorders>
          </w:tcPr>
          <w:p w14:paraId="6705CE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64CB4A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IKK2</w:t>
            </w:r>
          </w:p>
        </w:tc>
        <w:tc>
          <w:tcPr>
            <w:tcW w:w="2085" w:type="dxa"/>
            <w:gridSpan w:val="2"/>
            <w:tcBorders>
              <w:top w:val="nil"/>
              <w:left w:val="nil"/>
              <w:bottom w:val="single" w:sz="4" w:space="0" w:color="000000"/>
              <w:right w:val="single" w:sz="4" w:space="0" w:color="000000"/>
            </w:tcBorders>
          </w:tcPr>
          <w:p w14:paraId="65EEA8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Tingkat kepuasan pengguna terhadap sistem tata kelola data dan informasi pada rekomendasi kebijakan bidang penyerasian pembangunan keluarga dan keluarga berencana</w:t>
            </w:r>
          </w:p>
        </w:tc>
        <w:tc>
          <w:tcPr>
            <w:tcW w:w="705" w:type="dxa"/>
            <w:tcBorders>
              <w:top w:val="nil"/>
              <w:left w:val="nil"/>
              <w:bottom w:val="single" w:sz="4" w:space="0" w:color="000000"/>
              <w:right w:val="single" w:sz="4" w:space="0" w:color="000000"/>
            </w:tcBorders>
          </w:tcPr>
          <w:p w14:paraId="0FB744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4C907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2F3672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3,43</w:t>
            </w:r>
          </w:p>
        </w:tc>
        <w:tc>
          <w:tcPr>
            <w:tcW w:w="855" w:type="dxa"/>
            <w:tcBorders>
              <w:top w:val="nil"/>
              <w:left w:val="nil"/>
              <w:bottom w:val="single" w:sz="4" w:space="0" w:color="000000"/>
              <w:right w:val="single" w:sz="4" w:space="0" w:color="000000"/>
            </w:tcBorders>
            <w:shd w:val="clear" w:color="auto" w:fill="FFFFFF"/>
          </w:tcPr>
          <w:p w14:paraId="56E299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3,48</w:t>
            </w:r>
          </w:p>
        </w:tc>
        <w:tc>
          <w:tcPr>
            <w:tcW w:w="855" w:type="dxa"/>
            <w:tcBorders>
              <w:top w:val="nil"/>
              <w:left w:val="nil"/>
              <w:bottom w:val="single" w:sz="4" w:space="0" w:color="000000"/>
              <w:right w:val="single" w:sz="4" w:space="0" w:color="000000"/>
            </w:tcBorders>
            <w:shd w:val="clear" w:color="auto" w:fill="FFFFFF"/>
          </w:tcPr>
          <w:p w14:paraId="4E147E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w:t>
            </w:r>
          </w:p>
        </w:tc>
        <w:tc>
          <w:tcPr>
            <w:tcW w:w="855" w:type="dxa"/>
            <w:tcBorders>
              <w:top w:val="nil"/>
              <w:left w:val="nil"/>
              <w:bottom w:val="single" w:sz="4" w:space="0" w:color="000000"/>
              <w:right w:val="single" w:sz="4" w:space="0" w:color="000000"/>
            </w:tcBorders>
            <w:shd w:val="clear" w:color="auto" w:fill="FFFFFF"/>
          </w:tcPr>
          <w:p w14:paraId="034E64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3,58</w:t>
            </w:r>
          </w:p>
        </w:tc>
        <w:tc>
          <w:tcPr>
            <w:tcW w:w="855" w:type="dxa"/>
            <w:tcBorders>
              <w:top w:val="nil"/>
              <w:left w:val="nil"/>
              <w:bottom w:val="single" w:sz="4" w:space="0" w:color="000000"/>
              <w:right w:val="single" w:sz="4" w:space="0" w:color="000000"/>
            </w:tcBorders>
            <w:shd w:val="clear" w:color="auto" w:fill="FFFFFF"/>
          </w:tcPr>
          <w:p w14:paraId="716CFF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3,63</w:t>
            </w:r>
          </w:p>
        </w:tc>
        <w:tc>
          <w:tcPr>
            <w:tcW w:w="1050" w:type="dxa"/>
            <w:tcBorders>
              <w:top w:val="nil"/>
              <w:left w:val="nil"/>
              <w:bottom w:val="single" w:sz="4" w:space="0" w:color="000000"/>
              <w:right w:val="single" w:sz="4" w:space="0" w:color="000000"/>
            </w:tcBorders>
          </w:tcPr>
          <w:p w14:paraId="7D92C8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032DBE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CF336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97CF2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tcPr>
          <w:p w14:paraId="7963D1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tcPr>
          <w:p w14:paraId="0558B8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6B0817E" w14:textId="77777777" w:rsidTr="00505672">
        <w:trPr>
          <w:trHeight w:val="630"/>
        </w:trPr>
        <w:tc>
          <w:tcPr>
            <w:tcW w:w="1426" w:type="dxa"/>
            <w:tcBorders>
              <w:left w:val="single" w:sz="4" w:space="0" w:color="000000"/>
              <w:bottom w:val="single" w:sz="4" w:space="0" w:color="auto"/>
              <w:right w:val="nil"/>
            </w:tcBorders>
          </w:tcPr>
          <w:p w14:paraId="17891A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auto"/>
              <w:right w:val="single" w:sz="4" w:space="0" w:color="000000"/>
            </w:tcBorders>
          </w:tcPr>
          <w:p w14:paraId="01BE78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auto"/>
              <w:right w:val="single" w:sz="4" w:space="0" w:color="000000"/>
            </w:tcBorders>
          </w:tcPr>
          <w:p w14:paraId="031B27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Pengembangan kebijakan strategi bidang penyerasian pembangunan keluarga dan keluarga berencana</w:t>
            </w:r>
          </w:p>
        </w:tc>
        <w:tc>
          <w:tcPr>
            <w:tcW w:w="705" w:type="dxa"/>
            <w:tcBorders>
              <w:top w:val="single" w:sz="4" w:space="0" w:color="000000"/>
              <w:left w:val="nil"/>
              <w:bottom w:val="single" w:sz="4" w:space="0" w:color="000000"/>
              <w:right w:val="single" w:sz="4" w:space="0" w:color="000000"/>
            </w:tcBorders>
          </w:tcPr>
          <w:p w14:paraId="43B407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6C9D8F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tcPr>
          <w:p w14:paraId="739AEA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single" w:sz="4" w:space="0" w:color="000000"/>
              <w:left w:val="nil"/>
              <w:bottom w:val="single" w:sz="4" w:space="0" w:color="000000"/>
              <w:right w:val="single" w:sz="4" w:space="0" w:color="000000"/>
            </w:tcBorders>
          </w:tcPr>
          <w:p w14:paraId="1926DF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3685F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561865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103F1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0F51E6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650,00</w:t>
            </w:r>
          </w:p>
        </w:tc>
        <w:tc>
          <w:tcPr>
            <w:tcW w:w="1050" w:type="dxa"/>
            <w:tcBorders>
              <w:top w:val="nil"/>
              <w:left w:val="nil"/>
              <w:bottom w:val="single" w:sz="4" w:space="0" w:color="000000"/>
              <w:right w:val="single" w:sz="4" w:space="0" w:color="000000"/>
            </w:tcBorders>
          </w:tcPr>
          <w:p w14:paraId="540EFD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689,00</w:t>
            </w:r>
          </w:p>
        </w:tc>
        <w:tc>
          <w:tcPr>
            <w:tcW w:w="1140" w:type="dxa"/>
            <w:tcBorders>
              <w:top w:val="nil"/>
              <w:left w:val="nil"/>
              <w:bottom w:val="single" w:sz="4" w:space="0" w:color="000000"/>
              <w:right w:val="single" w:sz="4" w:space="0" w:color="000000"/>
            </w:tcBorders>
          </w:tcPr>
          <w:p w14:paraId="5E17F0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730,34</w:t>
            </w:r>
          </w:p>
        </w:tc>
        <w:tc>
          <w:tcPr>
            <w:tcW w:w="1050" w:type="dxa"/>
            <w:tcBorders>
              <w:top w:val="nil"/>
              <w:left w:val="nil"/>
              <w:bottom w:val="single" w:sz="4" w:space="0" w:color="000000"/>
              <w:right w:val="single" w:sz="4" w:space="0" w:color="000000"/>
            </w:tcBorders>
          </w:tcPr>
          <w:p w14:paraId="5773A8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774,16</w:t>
            </w:r>
          </w:p>
        </w:tc>
        <w:tc>
          <w:tcPr>
            <w:tcW w:w="1030" w:type="dxa"/>
            <w:tcBorders>
              <w:top w:val="nil"/>
              <w:left w:val="nil"/>
              <w:bottom w:val="single" w:sz="4" w:space="0" w:color="000000"/>
              <w:right w:val="single" w:sz="4" w:space="0" w:color="000000"/>
            </w:tcBorders>
          </w:tcPr>
          <w:p w14:paraId="0B1297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820,61</w:t>
            </w:r>
          </w:p>
        </w:tc>
        <w:tc>
          <w:tcPr>
            <w:tcW w:w="1159" w:type="dxa"/>
            <w:tcBorders>
              <w:top w:val="nil"/>
              <w:left w:val="nil"/>
              <w:bottom w:val="single" w:sz="4" w:space="0" w:color="000000"/>
              <w:right w:val="single" w:sz="4" w:space="0" w:color="000000"/>
            </w:tcBorders>
          </w:tcPr>
          <w:p w14:paraId="635A35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60B8988" w14:textId="77777777" w:rsidTr="00505672">
        <w:trPr>
          <w:trHeight w:val="705"/>
        </w:trPr>
        <w:tc>
          <w:tcPr>
            <w:tcW w:w="1426" w:type="dxa"/>
            <w:tcBorders>
              <w:top w:val="single" w:sz="4" w:space="0" w:color="auto"/>
              <w:left w:val="single" w:sz="4" w:space="0" w:color="000000"/>
              <w:bottom w:val="nil"/>
              <w:right w:val="nil"/>
            </w:tcBorders>
          </w:tcPr>
          <w:p w14:paraId="0C648A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single" w:sz="4" w:space="0" w:color="000000"/>
              <w:bottom w:val="single" w:sz="4" w:space="0" w:color="000000"/>
              <w:right w:val="single" w:sz="4" w:space="0" w:color="000000"/>
            </w:tcBorders>
          </w:tcPr>
          <w:p w14:paraId="082608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auto"/>
              <w:left w:val="nil"/>
              <w:bottom w:val="single" w:sz="4" w:space="0" w:color="000000"/>
              <w:right w:val="single" w:sz="4" w:space="0" w:color="000000"/>
            </w:tcBorders>
          </w:tcPr>
          <w:p w14:paraId="362FEF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dokumen rekomendasi kebijakan bidang penyerasian pembangunan keluarga dan keluarga berencana</w:t>
            </w:r>
          </w:p>
        </w:tc>
        <w:tc>
          <w:tcPr>
            <w:tcW w:w="705" w:type="dxa"/>
            <w:tcBorders>
              <w:top w:val="nil"/>
              <w:left w:val="nil"/>
              <w:bottom w:val="single" w:sz="4" w:space="0" w:color="000000"/>
              <w:right w:val="single" w:sz="4" w:space="0" w:color="000000"/>
            </w:tcBorders>
          </w:tcPr>
          <w:p w14:paraId="680748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A7EBF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6B93AA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1B0E22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858B4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4E15A4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F5D6E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2E660D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1C26AC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2C740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0F999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tcPr>
          <w:p w14:paraId="02833F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tcPr>
          <w:p w14:paraId="0035AB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9B8B9F7" w14:textId="77777777" w:rsidTr="00F95DB0">
        <w:trPr>
          <w:trHeight w:val="829"/>
        </w:trPr>
        <w:tc>
          <w:tcPr>
            <w:tcW w:w="1426" w:type="dxa"/>
            <w:tcBorders>
              <w:top w:val="nil"/>
              <w:left w:val="single" w:sz="4" w:space="0" w:color="000000"/>
              <w:bottom w:val="nil"/>
              <w:right w:val="nil"/>
            </w:tcBorders>
          </w:tcPr>
          <w:p w14:paraId="23A7F3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7D2BDC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FFFFFF"/>
          </w:tcPr>
          <w:p w14:paraId="16B15D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Mitra kerja yang terlibat dalam pengembangan kebijakan strategi bidang penyerasian pembangunan keluarga dan keluarga berencana</w:t>
            </w:r>
          </w:p>
        </w:tc>
        <w:tc>
          <w:tcPr>
            <w:tcW w:w="705" w:type="dxa"/>
            <w:tcBorders>
              <w:top w:val="nil"/>
              <w:left w:val="nil"/>
              <w:bottom w:val="single" w:sz="4" w:space="0" w:color="000000"/>
              <w:right w:val="single" w:sz="4" w:space="0" w:color="000000"/>
            </w:tcBorders>
            <w:shd w:val="clear" w:color="auto" w:fill="FFFFFF"/>
          </w:tcPr>
          <w:p w14:paraId="2D5A45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7B1C2D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031ADC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shd w:val="clear" w:color="auto" w:fill="FFFFFF"/>
          </w:tcPr>
          <w:p w14:paraId="389765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shd w:val="clear" w:color="auto" w:fill="FFFFFF"/>
          </w:tcPr>
          <w:p w14:paraId="231D8B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3F8B55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5F66B1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tcPr>
          <w:p w14:paraId="01C1A3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374,00</w:t>
            </w:r>
          </w:p>
        </w:tc>
        <w:tc>
          <w:tcPr>
            <w:tcW w:w="1050" w:type="dxa"/>
            <w:tcBorders>
              <w:top w:val="nil"/>
              <w:left w:val="nil"/>
              <w:bottom w:val="single" w:sz="4" w:space="0" w:color="000000"/>
              <w:right w:val="single" w:sz="4" w:space="0" w:color="000000"/>
            </w:tcBorders>
            <w:shd w:val="clear" w:color="auto" w:fill="FFFFFF"/>
          </w:tcPr>
          <w:p w14:paraId="7CB024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396,44</w:t>
            </w:r>
          </w:p>
        </w:tc>
        <w:tc>
          <w:tcPr>
            <w:tcW w:w="1140" w:type="dxa"/>
            <w:tcBorders>
              <w:top w:val="nil"/>
              <w:left w:val="nil"/>
              <w:bottom w:val="single" w:sz="4" w:space="0" w:color="000000"/>
              <w:right w:val="single" w:sz="4" w:space="0" w:color="000000"/>
            </w:tcBorders>
            <w:shd w:val="clear" w:color="auto" w:fill="FFFFFF"/>
          </w:tcPr>
          <w:p w14:paraId="0C8810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420,23</w:t>
            </w:r>
          </w:p>
        </w:tc>
        <w:tc>
          <w:tcPr>
            <w:tcW w:w="1050" w:type="dxa"/>
            <w:tcBorders>
              <w:top w:val="nil"/>
              <w:left w:val="nil"/>
              <w:bottom w:val="single" w:sz="4" w:space="0" w:color="000000"/>
              <w:right w:val="single" w:sz="4" w:space="0" w:color="000000"/>
            </w:tcBorders>
            <w:shd w:val="clear" w:color="auto" w:fill="FFFFFF"/>
          </w:tcPr>
          <w:p w14:paraId="5AF287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445,44</w:t>
            </w:r>
          </w:p>
        </w:tc>
        <w:tc>
          <w:tcPr>
            <w:tcW w:w="1030" w:type="dxa"/>
            <w:tcBorders>
              <w:top w:val="nil"/>
              <w:left w:val="nil"/>
              <w:bottom w:val="single" w:sz="4" w:space="0" w:color="000000"/>
              <w:right w:val="single" w:sz="4" w:space="0" w:color="000000"/>
            </w:tcBorders>
            <w:shd w:val="clear" w:color="auto" w:fill="FFFFFF"/>
          </w:tcPr>
          <w:p w14:paraId="253EFD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472,17</w:t>
            </w:r>
          </w:p>
        </w:tc>
        <w:tc>
          <w:tcPr>
            <w:tcW w:w="1159" w:type="dxa"/>
            <w:tcBorders>
              <w:top w:val="nil"/>
              <w:left w:val="nil"/>
              <w:bottom w:val="single" w:sz="4" w:space="0" w:color="000000"/>
              <w:right w:val="single" w:sz="4" w:space="0" w:color="000000"/>
            </w:tcBorders>
            <w:shd w:val="clear" w:color="auto" w:fill="FFFFFF"/>
          </w:tcPr>
          <w:p w14:paraId="7C9BA2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BADFFDC" w14:textId="77777777" w:rsidTr="00505672">
        <w:trPr>
          <w:trHeight w:val="840"/>
        </w:trPr>
        <w:tc>
          <w:tcPr>
            <w:tcW w:w="1426" w:type="dxa"/>
            <w:tcBorders>
              <w:top w:val="nil"/>
              <w:left w:val="single" w:sz="4" w:space="0" w:color="000000"/>
              <w:bottom w:val="single" w:sz="4" w:space="0" w:color="000000"/>
              <w:right w:val="nil"/>
            </w:tcBorders>
          </w:tcPr>
          <w:p w14:paraId="3EC32D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60B70E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shd w:val="clear" w:color="auto" w:fill="FFFFFF"/>
          </w:tcPr>
          <w:p w14:paraId="69A9B4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mitra kerja yang terlibat dalam pengembangan kebijakan strategi bidang penyerasian pembangunan keluarga dan keluarga berencana</w:t>
            </w:r>
          </w:p>
        </w:tc>
        <w:tc>
          <w:tcPr>
            <w:tcW w:w="705" w:type="dxa"/>
            <w:tcBorders>
              <w:top w:val="nil"/>
              <w:left w:val="nil"/>
              <w:bottom w:val="single" w:sz="4" w:space="0" w:color="000000"/>
              <w:right w:val="single" w:sz="4" w:space="0" w:color="000000"/>
            </w:tcBorders>
            <w:shd w:val="clear" w:color="auto" w:fill="FFFFFF"/>
          </w:tcPr>
          <w:p w14:paraId="2E6BDB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7ACA62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41424B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shd w:val="clear" w:color="auto" w:fill="FFFFFF"/>
          </w:tcPr>
          <w:p w14:paraId="2764F3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shd w:val="clear" w:color="auto" w:fill="FFFFFF"/>
          </w:tcPr>
          <w:p w14:paraId="66CE8D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1D1FE0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6AEBD7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tcPr>
          <w:p w14:paraId="74A84C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vAlign w:val="bottom"/>
          </w:tcPr>
          <w:p w14:paraId="77962E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5788BE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33F086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nil"/>
            </w:tcBorders>
            <w:shd w:val="clear" w:color="auto" w:fill="FFFFFF"/>
          </w:tcPr>
          <w:p w14:paraId="2D6BF9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single" w:sz="4" w:space="0" w:color="000000"/>
              <w:bottom w:val="single" w:sz="4" w:space="0" w:color="000000"/>
              <w:right w:val="single" w:sz="4" w:space="0" w:color="000000"/>
            </w:tcBorders>
            <w:shd w:val="clear" w:color="auto" w:fill="FFFFFF"/>
          </w:tcPr>
          <w:p w14:paraId="223F91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0F48779" w14:textId="77777777" w:rsidTr="00505672">
        <w:trPr>
          <w:trHeight w:val="2115"/>
        </w:trPr>
        <w:tc>
          <w:tcPr>
            <w:tcW w:w="1426" w:type="dxa"/>
            <w:vMerge w:val="restart"/>
            <w:tcBorders>
              <w:top w:val="single" w:sz="4" w:space="0" w:color="000000"/>
              <w:left w:val="single" w:sz="4" w:space="0" w:color="000000"/>
              <w:bottom w:val="single" w:sz="4" w:space="0" w:color="000000"/>
              <w:right w:val="nil"/>
            </w:tcBorders>
          </w:tcPr>
          <w:p w14:paraId="5D3D99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Penguatan Kebijakan Kualitas Akses Pembangunan dan Pelayanan Keluarga</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1F2FEF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19.1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0D02EB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sistem tata kelola data dan informasi secara terbuka serta terintegrasi, yang dimanfaatkan dalam perumusan, pengendalian dan evaluasi kebijakan strategi bidang peningkatan akses dan kualitas pembangunan keluarga dan pelayanan keluarga</w:t>
            </w:r>
          </w:p>
        </w:tc>
        <w:tc>
          <w:tcPr>
            <w:tcW w:w="705" w:type="dxa"/>
            <w:tcBorders>
              <w:top w:val="nil"/>
              <w:left w:val="nil"/>
              <w:bottom w:val="single" w:sz="4" w:space="0" w:color="000000"/>
              <w:right w:val="single" w:sz="4" w:space="0" w:color="000000"/>
            </w:tcBorders>
            <w:shd w:val="clear" w:color="auto" w:fill="9CFAFC"/>
          </w:tcPr>
          <w:p w14:paraId="441128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141F3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A1AA3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AF56D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47951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D2675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76FCD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0732BF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1.524,00</w:t>
            </w:r>
          </w:p>
        </w:tc>
        <w:tc>
          <w:tcPr>
            <w:tcW w:w="1050" w:type="dxa"/>
            <w:tcBorders>
              <w:top w:val="nil"/>
              <w:left w:val="nil"/>
              <w:bottom w:val="single" w:sz="4" w:space="0" w:color="000000"/>
              <w:right w:val="single" w:sz="4" w:space="0" w:color="000000"/>
            </w:tcBorders>
            <w:shd w:val="clear" w:color="auto" w:fill="9CFAFC"/>
          </w:tcPr>
          <w:p w14:paraId="40E158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1.615,44</w:t>
            </w:r>
          </w:p>
        </w:tc>
        <w:tc>
          <w:tcPr>
            <w:tcW w:w="1140" w:type="dxa"/>
            <w:tcBorders>
              <w:top w:val="nil"/>
              <w:left w:val="nil"/>
              <w:bottom w:val="single" w:sz="4" w:space="0" w:color="000000"/>
              <w:right w:val="single" w:sz="4" w:space="0" w:color="000000"/>
            </w:tcBorders>
            <w:shd w:val="clear" w:color="auto" w:fill="9CFAFC"/>
          </w:tcPr>
          <w:p w14:paraId="2007E9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1.712,37</w:t>
            </w:r>
          </w:p>
        </w:tc>
        <w:tc>
          <w:tcPr>
            <w:tcW w:w="1050" w:type="dxa"/>
            <w:tcBorders>
              <w:top w:val="nil"/>
              <w:left w:val="nil"/>
              <w:bottom w:val="single" w:sz="4" w:space="0" w:color="000000"/>
              <w:right w:val="single" w:sz="4" w:space="0" w:color="000000"/>
            </w:tcBorders>
            <w:shd w:val="clear" w:color="auto" w:fill="9CFAFC"/>
          </w:tcPr>
          <w:p w14:paraId="6AA383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1.815,11</w:t>
            </w:r>
          </w:p>
        </w:tc>
        <w:tc>
          <w:tcPr>
            <w:tcW w:w="1030" w:type="dxa"/>
            <w:tcBorders>
              <w:top w:val="nil"/>
              <w:left w:val="nil"/>
              <w:bottom w:val="single" w:sz="4" w:space="0" w:color="000000"/>
              <w:right w:val="single" w:sz="4" w:space="0" w:color="000000"/>
            </w:tcBorders>
            <w:shd w:val="clear" w:color="auto" w:fill="9CFAFC"/>
          </w:tcPr>
          <w:p w14:paraId="1DF2D2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1.924,01</w:t>
            </w:r>
          </w:p>
        </w:tc>
        <w:tc>
          <w:tcPr>
            <w:tcW w:w="1159" w:type="dxa"/>
            <w:tcBorders>
              <w:top w:val="nil"/>
              <w:left w:val="nil"/>
              <w:bottom w:val="single" w:sz="4" w:space="0" w:color="000000"/>
              <w:right w:val="single" w:sz="4" w:space="0" w:color="000000"/>
            </w:tcBorders>
            <w:shd w:val="clear" w:color="auto" w:fill="9CFAFC"/>
          </w:tcPr>
          <w:p w14:paraId="078D40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Kebijakan Strategi Bidang Peningkatan Akses dan Kualitas Pembangunan dan Pelayanan Keluarga</w:t>
            </w:r>
          </w:p>
        </w:tc>
      </w:tr>
      <w:tr w:rsidR="00BA53F8" w:rsidRPr="00AC71E2" w14:paraId="25DBBFAD" w14:textId="77777777" w:rsidTr="00505672">
        <w:trPr>
          <w:trHeight w:val="1515"/>
        </w:trPr>
        <w:tc>
          <w:tcPr>
            <w:tcW w:w="1426" w:type="dxa"/>
            <w:vMerge/>
            <w:tcBorders>
              <w:top w:val="single" w:sz="4" w:space="0" w:color="000000"/>
              <w:left w:val="single" w:sz="4" w:space="0" w:color="000000"/>
              <w:bottom w:val="single" w:sz="4" w:space="0" w:color="000000"/>
              <w:right w:val="nil"/>
            </w:tcBorders>
          </w:tcPr>
          <w:p w14:paraId="4FFE0EE3"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608E03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IKK1</w:t>
            </w:r>
          </w:p>
        </w:tc>
        <w:tc>
          <w:tcPr>
            <w:tcW w:w="2085" w:type="dxa"/>
            <w:gridSpan w:val="2"/>
            <w:tcBorders>
              <w:top w:val="single" w:sz="4" w:space="0" w:color="000000"/>
              <w:left w:val="nil"/>
              <w:bottom w:val="single" w:sz="4" w:space="0" w:color="000000"/>
              <w:right w:val="single" w:sz="4" w:space="0" w:color="000000"/>
            </w:tcBorders>
          </w:tcPr>
          <w:p w14:paraId="43352B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dokumen rekomendasi kebijakan bidang peningkatan akses dan kualitas pembangunan keluarga dan pelayanan keluarga yang disusun dengan menggunakan data/informasi yang terbuka dan terintegrasi</w:t>
            </w:r>
          </w:p>
        </w:tc>
        <w:tc>
          <w:tcPr>
            <w:tcW w:w="705" w:type="dxa"/>
            <w:tcBorders>
              <w:top w:val="nil"/>
              <w:left w:val="nil"/>
              <w:bottom w:val="single" w:sz="4" w:space="0" w:color="000000"/>
              <w:right w:val="single" w:sz="4" w:space="0" w:color="000000"/>
            </w:tcBorders>
          </w:tcPr>
          <w:p w14:paraId="69C893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ECECB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6E5249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50,00</w:t>
            </w:r>
          </w:p>
        </w:tc>
        <w:tc>
          <w:tcPr>
            <w:tcW w:w="855" w:type="dxa"/>
            <w:tcBorders>
              <w:top w:val="nil"/>
              <w:left w:val="nil"/>
              <w:bottom w:val="single" w:sz="4" w:space="0" w:color="000000"/>
              <w:right w:val="single" w:sz="4" w:space="0" w:color="000000"/>
            </w:tcBorders>
            <w:shd w:val="clear" w:color="auto" w:fill="FFFFFF"/>
          </w:tcPr>
          <w:p w14:paraId="65E482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55,00</w:t>
            </w:r>
          </w:p>
        </w:tc>
        <w:tc>
          <w:tcPr>
            <w:tcW w:w="855" w:type="dxa"/>
            <w:tcBorders>
              <w:top w:val="nil"/>
              <w:left w:val="nil"/>
              <w:bottom w:val="single" w:sz="4" w:space="0" w:color="000000"/>
              <w:right w:val="single" w:sz="4" w:space="0" w:color="000000"/>
            </w:tcBorders>
            <w:shd w:val="clear" w:color="auto" w:fill="FFFFFF"/>
          </w:tcPr>
          <w:p w14:paraId="0A7CA3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60,00</w:t>
            </w:r>
          </w:p>
        </w:tc>
        <w:tc>
          <w:tcPr>
            <w:tcW w:w="855" w:type="dxa"/>
            <w:tcBorders>
              <w:top w:val="nil"/>
              <w:left w:val="nil"/>
              <w:bottom w:val="single" w:sz="4" w:space="0" w:color="000000"/>
              <w:right w:val="single" w:sz="4" w:space="0" w:color="000000"/>
            </w:tcBorders>
            <w:shd w:val="clear" w:color="auto" w:fill="FFFFFF"/>
          </w:tcPr>
          <w:p w14:paraId="6AA8FC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w:t>
            </w:r>
          </w:p>
        </w:tc>
        <w:tc>
          <w:tcPr>
            <w:tcW w:w="855" w:type="dxa"/>
            <w:tcBorders>
              <w:top w:val="nil"/>
              <w:left w:val="nil"/>
              <w:bottom w:val="single" w:sz="4" w:space="0" w:color="000000"/>
              <w:right w:val="single" w:sz="4" w:space="0" w:color="000000"/>
            </w:tcBorders>
            <w:shd w:val="clear" w:color="auto" w:fill="FFFFFF"/>
          </w:tcPr>
          <w:p w14:paraId="6FF573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70,00</w:t>
            </w:r>
          </w:p>
        </w:tc>
        <w:tc>
          <w:tcPr>
            <w:tcW w:w="1050" w:type="dxa"/>
            <w:tcBorders>
              <w:top w:val="nil"/>
              <w:left w:val="nil"/>
              <w:bottom w:val="single" w:sz="4" w:space="0" w:color="000000"/>
              <w:right w:val="single" w:sz="4" w:space="0" w:color="000000"/>
            </w:tcBorders>
            <w:vAlign w:val="bottom"/>
          </w:tcPr>
          <w:p w14:paraId="365D95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3F3858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FAC8F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A1B1B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D0DBA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2B71C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B522211" w14:textId="77777777" w:rsidTr="00505672">
        <w:trPr>
          <w:trHeight w:val="1170"/>
        </w:trPr>
        <w:tc>
          <w:tcPr>
            <w:tcW w:w="1426" w:type="dxa"/>
            <w:vMerge/>
            <w:tcBorders>
              <w:top w:val="single" w:sz="4" w:space="0" w:color="000000"/>
              <w:left w:val="single" w:sz="4" w:space="0" w:color="000000"/>
              <w:bottom w:val="single" w:sz="4" w:space="0" w:color="auto"/>
              <w:right w:val="nil"/>
            </w:tcBorders>
          </w:tcPr>
          <w:p w14:paraId="7A5524D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auto"/>
              <w:right w:val="single" w:sz="4" w:space="0" w:color="000000"/>
            </w:tcBorders>
          </w:tcPr>
          <w:p w14:paraId="2F723F04" w14:textId="0E6964F3" w:rsidR="0050567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IKK2</w:t>
            </w:r>
          </w:p>
          <w:p w14:paraId="493D63DF" w14:textId="77777777" w:rsidR="00505672" w:rsidRPr="00505672" w:rsidRDefault="00505672" w:rsidP="00505672">
            <w:pPr>
              <w:rPr>
                <w:rFonts w:ascii="Bookman Old Style" w:eastAsia="Bookman Old Style" w:hAnsi="Bookman Old Style" w:cs="Bookman Old Style"/>
                <w:sz w:val="12"/>
                <w:szCs w:val="12"/>
              </w:rPr>
            </w:pPr>
          </w:p>
          <w:p w14:paraId="7C5270DA" w14:textId="532D39AE" w:rsidR="00505672" w:rsidRDefault="00505672" w:rsidP="00505672">
            <w:pPr>
              <w:rPr>
                <w:rFonts w:ascii="Bookman Old Style" w:eastAsia="Bookman Old Style" w:hAnsi="Bookman Old Style" w:cs="Bookman Old Style"/>
                <w:sz w:val="12"/>
                <w:szCs w:val="12"/>
              </w:rPr>
            </w:pPr>
          </w:p>
          <w:p w14:paraId="090AA6A0" w14:textId="77777777" w:rsidR="00BA53F8" w:rsidRPr="00505672" w:rsidRDefault="00BA53F8" w:rsidP="00505672">
            <w:pPr>
              <w:rPr>
                <w:rFonts w:ascii="Bookman Old Style" w:eastAsia="Bookman Old Style" w:hAnsi="Bookman Old Style" w:cs="Bookman Old Style"/>
                <w:sz w:val="12"/>
                <w:szCs w:val="12"/>
              </w:rPr>
            </w:pPr>
          </w:p>
        </w:tc>
        <w:tc>
          <w:tcPr>
            <w:tcW w:w="2085" w:type="dxa"/>
            <w:gridSpan w:val="2"/>
            <w:tcBorders>
              <w:top w:val="single" w:sz="4" w:space="0" w:color="000000"/>
              <w:left w:val="nil"/>
              <w:bottom w:val="single" w:sz="4" w:space="0" w:color="auto"/>
              <w:right w:val="single" w:sz="4" w:space="0" w:color="000000"/>
            </w:tcBorders>
          </w:tcPr>
          <w:p w14:paraId="4CE855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Tingkat kepuasan pengguna terhadap sistem tata kelola data dan informasi pada rekomendasi kebijakan bidang peningkatan akses dan kualitas pembangunan keluarga dan pelayanan keluarga</w:t>
            </w:r>
          </w:p>
        </w:tc>
        <w:tc>
          <w:tcPr>
            <w:tcW w:w="705" w:type="dxa"/>
            <w:tcBorders>
              <w:top w:val="nil"/>
              <w:left w:val="nil"/>
              <w:bottom w:val="single" w:sz="4" w:space="0" w:color="000000"/>
              <w:right w:val="single" w:sz="4" w:space="0" w:color="000000"/>
            </w:tcBorders>
          </w:tcPr>
          <w:p w14:paraId="081B0E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110E2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4FC620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3,43</w:t>
            </w:r>
          </w:p>
        </w:tc>
        <w:tc>
          <w:tcPr>
            <w:tcW w:w="855" w:type="dxa"/>
            <w:tcBorders>
              <w:top w:val="nil"/>
              <w:left w:val="nil"/>
              <w:bottom w:val="single" w:sz="4" w:space="0" w:color="000000"/>
              <w:right w:val="single" w:sz="4" w:space="0" w:color="000000"/>
            </w:tcBorders>
            <w:shd w:val="clear" w:color="auto" w:fill="FFFFFF"/>
          </w:tcPr>
          <w:p w14:paraId="7ECF27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3,48</w:t>
            </w:r>
          </w:p>
        </w:tc>
        <w:tc>
          <w:tcPr>
            <w:tcW w:w="855" w:type="dxa"/>
            <w:tcBorders>
              <w:top w:val="nil"/>
              <w:left w:val="nil"/>
              <w:bottom w:val="single" w:sz="4" w:space="0" w:color="000000"/>
              <w:right w:val="single" w:sz="4" w:space="0" w:color="000000"/>
            </w:tcBorders>
            <w:shd w:val="clear" w:color="auto" w:fill="FFFFFF"/>
          </w:tcPr>
          <w:p w14:paraId="6C3543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w:t>
            </w:r>
          </w:p>
        </w:tc>
        <w:tc>
          <w:tcPr>
            <w:tcW w:w="855" w:type="dxa"/>
            <w:tcBorders>
              <w:top w:val="nil"/>
              <w:left w:val="nil"/>
              <w:bottom w:val="single" w:sz="4" w:space="0" w:color="000000"/>
              <w:right w:val="single" w:sz="4" w:space="0" w:color="000000"/>
            </w:tcBorders>
            <w:shd w:val="clear" w:color="auto" w:fill="FFFFFF"/>
          </w:tcPr>
          <w:p w14:paraId="5274E3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3,58</w:t>
            </w:r>
          </w:p>
        </w:tc>
        <w:tc>
          <w:tcPr>
            <w:tcW w:w="855" w:type="dxa"/>
            <w:tcBorders>
              <w:top w:val="nil"/>
              <w:left w:val="nil"/>
              <w:bottom w:val="single" w:sz="4" w:space="0" w:color="000000"/>
              <w:right w:val="single" w:sz="4" w:space="0" w:color="000000"/>
            </w:tcBorders>
            <w:shd w:val="clear" w:color="auto" w:fill="FFFFFF"/>
          </w:tcPr>
          <w:p w14:paraId="6944F1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3,63</w:t>
            </w:r>
          </w:p>
        </w:tc>
        <w:tc>
          <w:tcPr>
            <w:tcW w:w="1050" w:type="dxa"/>
            <w:tcBorders>
              <w:top w:val="nil"/>
              <w:left w:val="nil"/>
              <w:bottom w:val="single" w:sz="4" w:space="0" w:color="000000"/>
              <w:right w:val="single" w:sz="4" w:space="0" w:color="000000"/>
            </w:tcBorders>
            <w:vAlign w:val="bottom"/>
          </w:tcPr>
          <w:p w14:paraId="14F9A0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47873A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9DD52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ABB12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5B2E8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B88D4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7122850" w14:textId="77777777" w:rsidTr="00505672">
        <w:trPr>
          <w:trHeight w:val="765"/>
        </w:trPr>
        <w:tc>
          <w:tcPr>
            <w:tcW w:w="1426" w:type="dxa"/>
            <w:vMerge/>
            <w:tcBorders>
              <w:top w:val="single" w:sz="4" w:space="0" w:color="auto"/>
              <w:left w:val="single" w:sz="4" w:space="0" w:color="000000"/>
              <w:bottom w:val="single" w:sz="4" w:space="0" w:color="000000"/>
              <w:right w:val="nil"/>
            </w:tcBorders>
          </w:tcPr>
          <w:p w14:paraId="48F1D08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auto"/>
              <w:left w:val="single" w:sz="4" w:space="0" w:color="000000"/>
              <w:bottom w:val="single" w:sz="4" w:space="0" w:color="000000"/>
              <w:right w:val="single" w:sz="4" w:space="0" w:color="000000"/>
            </w:tcBorders>
          </w:tcPr>
          <w:p w14:paraId="7FD88E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auto"/>
              <w:left w:val="nil"/>
              <w:bottom w:val="single" w:sz="4" w:space="0" w:color="000000"/>
              <w:right w:val="single" w:sz="4" w:space="0" w:color="000000"/>
            </w:tcBorders>
          </w:tcPr>
          <w:p w14:paraId="31E923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Pengembangan kebijakan strategi bidang peningkatan akses dan kualitas pembangunan keluarga dan pelayanan keluarga</w:t>
            </w:r>
          </w:p>
        </w:tc>
        <w:tc>
          <w:tcPr>
            <w:tcW w:w="705" w:type="dxa"/>
            <w:tcBorders>
              <w:top w:val="nil"/>
              <w:left w:val="nil"/>
              <w:bottom w:val="single" w:sz="4" w:space="0" w:color="000000"/>
              <w:right w:val="single" w:sz="4" w:space="0" w:color="000000"/>
            </w:tcBorders>
          </w:tcPr>
          <w:p w14:paraId="581072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9FED3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0FF4D3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E5A0D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1FD533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512D95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5CC195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098A7C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850,00</w:t>
            </w:r>
          </w:p>
        </w:tc>
        <w:tc>
          <w:tcPr>
            <w:tcW w:w="1050" w:type="dxa"/>
            <w:tcBorders>
              <w:top w:val="nil"/>
              <w:left w:val="nil"/>
              <w:bottom w:val="single" w:sz="4" w:space="0" w:color="000000"/>
              <w:right w:val="single" w:sz="4" w:space="0" w:color="000000"/>
            </w:tcBorders>
          </w:tcPr>
          <w:p w14:paraId="20C9A6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901,00</w:t>
            </w:r>
          </w:p>
        </w:tc>
        <w:tc>
          <w:tcPr>
            <w:tcW w:w="1140" w:type="dxa"/>
            <w:tcBorders>
              <w:top w:val="nil"/>
              <w:left w:val="nil"/>
              <w:bottom w:val="single" w:sz="4" w:space="0" w:color="000000"/>
              <w:right w:val="single" w:sz="4" w:space="0" w:color="000000"/>
            </w:tcBorders>
          </w:tcPr>
          <w:p w14:paraId="72FECD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955,06</w:t>
            </w:r>
          </w:p>
        </w:tc>
        <w:tc>
          <w:tcPr>
            <w:tcW w:w="1050" w:type="dxa"/>
            <w:tcBorders>
              <w:top w:val="nil"/>
              <w:left w:val="nil"/>
              <w:bottom w:val="single" w:sz="4" w:space="0" w:color="000000"/>
              <w:right w:val="single" w:sz="4" w:space="0" w:color="000000"/>
            </w:tcBorders>
          </w:tcPr>
          <w:p w14:paraId="341580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1.012,36</w:t>
            </w:r>
          </w:p>
        </w:tc>
        <w:tc>
          <w:tcPr>
            <w:tcW w:w="1030" w:type="dxa"/>
            <w:tcBorders>
              <w:top w:val="nil"/>
              <w:left w:val="nil"/>
              <w:bottom w:val="single" w:sz="4" w:space="0" w:color="000000"/>
              <w:right w:val="single" w:sz="4" w:space="0" w:color="000000"/>
            </w:tcBorders>
          </w:tcPr>
          <w:p w14:paraId="380281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1.073,11</w:t>
            </w:r>
          </w:p>
        </w:tc>
        <w:tc>
          <w:tcPr>
            <w:tcW w:w="1159" w:type="dxa"/>
            <w:tcBorders>
              <w:top w:val="nil"/>
              <w:left w:val="nil"/>
              <w:bottom w:val="single" w:sz="4" w:space="0" w:color="000000"/>
              <w:right w:val="single" w:sz="4" w:space="0" w:color="000000"/>
            </w:tcBorders>
            <w:vAlign w:val="bottom"/>
          </w:tcPr>
          <w:p w14:paraId="533443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46BC3D4" w14:textId="77777777" w:rsidTr="00F95DB0">
        <w:trPr>
          <w:trHeight w:val="840"/>
        </w:trPr>
        <w:tc>
          <w:tcPr>
            <w:tcW w:w="1426" w:type="dxa"/>
            <w:vMerge/>
            <w:tcBorders>
              <w:top w:val="nil"/>
              <w:left w:val="single" w:sz="4" w:space="0" w:color="000000"/>
              <w:bottom w:val="single" w:sz="4" w:space="0" w:color="000000"/>
              <w:right w:val="nil"/>
            </w:tcBorders>
          </w:tcPr>
          <w:p w14:paraId="2EA155D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E66C5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47A98E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dokumen rekomendasi kebijakan bidang peningkatan akses dan kualitas pembangunan keluarga dan pelayanan keluarga</w:t>
            </w:r>
          </w:p>
        </w:tc>
        <w:tc>
          <w:tcPr>
            <w:tcW w:w="705" w:type="dxa"/>
            <w:tcBorders>
              <w:top w:val="nil"/>
              <w:left w:val="nil"/>
              <w:bottom w:val="single" w:sz="4" w:space="0" w:color="000000"/>
              <w:right w:val="single" w:sz="4" w:space="0" w:color="000000"/>
            </w:tcBorders>
          </w:tcPr>
          <w:p w14:paraId="4ECBA5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59BEE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7A1ED5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BE52A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719063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4B4A07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721EE8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vAlign w:val="bottom"/>
          </w:tcPr>
          <w:p w14:paraId="26B892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11D5AA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D0545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E4BC5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BF758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B1374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1C006F4" w14:textId="77777777" w:rsidTr="00F95DB0">
        <w:trPr>
          <w:trHeight w:val="1110"/>
        </w:trPr>
        <w:tc>
          <w:tcPr>
            <w:tcW w:w="1426" w:type="dxa"/>
            <w:vMerge/>
            <w:tcBorders>
              <w:top w:val="nil"/>
              <w:left w:val="single" w:sz="4" w:space="0" w:color="000000"/>
              <w:bottom w:val="single" w:sz="4" w:space="0" w:color="000000"/>
              <w:right w:val="nil"/>
            </w:tcBorders>
          </w:tcPr>
          <w:p w14:paraId="25447E4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4FAC15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FFFFFF"/>
          </w:tcPr>
          <w:p w14:paraId="17CB18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Mitra kerja yang terlibat dalam pengembangan kebijakan strategi bidang peningkatan akses dan kualitas pembangunan keluarga dan pelayanan keluarga</w:t>
            </w:r>
          </w:p>
        </w:tc>
        <w:tc>
          <w:tcPr>
            <w:tcW w:w="705" w:type="dxa"/>
            <w:tcBorders>
              <w:top w:val="nil"/>
              <w:left w:val="nil"/>
              <w:bottom w:val="single" w:sz="4" w:space="0" w:color="000000"/>
              <w:right w:val="single" w:sz="4" w:space="0" w:color="000000"/>
            </w:tcBorders>
            <w:shd w:val="clear" w:color="auto" w:fill="FFFFFF"/>
          </w:tcPr>
          <w:p w14:paraId="657AB7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2FE1DC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06E12A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shd w:val="clear" w:color="auto" w:fill="FFFFFF"/>
          </w:tcPr>
          <w:p w14:paraId="071F8B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shd w:val="clear" w:color="auto" w:fill="FFFFFF"/>
          </w:tcPr>
          <w:p w14:paraId="604814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485134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6E585D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tcPr>
          <w:p w14:paraId="4F1573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674,00</w:t>
            </w:r>
          </w:p>
        </w:tc>
        <w:tc>
          <w:tcPr>
            <w:tcW w:w="1050" w:type="dxa"/>
            <w:tcBorders>
              <w:top w:val="nil"/>
              <w:left w:val="nil"/>
              <w:bottom w:val="single" w:sz="4" w:space="0" w:color="000000"/>
              <w:right w:val="single" w:sz="4" w:space="0" w:color="000000"/>
            </w:tcBorders>
            <w:shd w:val="clear" w:color="auto" w:fill="FFFFFF"/>
          </w:tcPr>
          <w:p w14:paraId="04F700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714,44</w:t>
            </w:r>
          </w:p>
        </w:tc>
        <w:tc>
          <w:tcPr>
            <w:tcW w:w="1140" w:type="dxa"/>
            <w:tcBorders>
              <w:top w:val="nil"/>
              <w:left w:val="nil"/>
              <w:bottom w:val="single" w:sz="4" w:space="0" w:color="000000"/>
              <w:right w:val="single" w:sz="4" w:space="0" w:color="000000"/>
            </w:tcBorders>
            <w:shd w:val="clear" w:color="auto" w:fill="FFFFFF"/>
          </w:tcPr>
          <w:p w14:paraId="12DF54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757,31</w:t>
            </w:r>
          </w:p>
        </w:tc>
        <w:tc>
          <w:tcPr>
            <w:tcW w:w="1050" w:type="dxa"/>
            <w:tcBorders>
              <w:top w:val="nil"/>
              <w:left w:val="nil"/>
              <w:bottom w:val="single" w:sz="4" w:space="0" w:color="000000"/>
              <w:right w:val="single" w:sz="4" w:space="0" w:color="000000"/>
            </w:tcBorders>
            <w:shd w:val="clear" w:color="auto" w:fill="FFFFFF"/>
          </w:tcPr>
          <w:p w14:paraId="1CB438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802,74</w:t>
            </w:r>
          </w:p>
        </w:tc>
        <w:tc>
          <w:tcPr>
            <w:tcW w:w="1030" w:type="dxa"/>
            <w:tcBorders>
              <w:top w:val="nil"/>
              <w:left w:val="nil"/>
              <w:bottom w:val="single" w:sz="4" w:space="0" w:color="000000"/>
              <w:right w:val="single" w:sz="4" w:space="0" w:color="000000"/>
            </w:tcBorders>
            <w:shd w:val="clear" w:color="auto" w:fill="FFFFFF"/>
          </w:tcPr>
          <w:p w14:paraId="48EDE9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850,91</w:t>
            </w:r>
          </w:p>
        </w:tc>
        <w:tc>
          <w:tcPr>
            <w:tcW w:w="1159" w:type="dxa"/>
            <w:tcBorders>
              <w:top w:val="nil"/>
              <w:left w:val="nil"/>
              <w:bottom w:val="single" w:sz="4" w:space="0" w:color="000000"/>
              <w:right w:val="single" w:sz="4" w:space="0" w:color="000000"/>
            </w:tcBorders>
            <w:shd w:val="clear" w:color="auto" w:fill="FFFFFF"/>
            <w:vAlign w:val="bottom"/>
          </w:tcPr>
          <w:p w14:paraId="6A10CE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DAAE33D" w14:textId="77777777" w:rsidTr="00F95DB0">
        <w:trPr>
          <w:trHeight w:val="1110"/>
        </w:trPr>
        <w:tc>
          <w:tcPr>
            <w:tcW w:w="1426" w:type="dxa"/>
            <w:vMerge/>
            <w:tcBorders>
              <w:top w:val="nil"/>
              <w:left w:val="single" w:sz="4" w:space="0" w:color="000000"/>
              <w:bottom w:val="single" w:sz="4" w:space="0" w:color="000000"/>
              <w:right w:val="nil"/>
            </w:tcBorders>
          </w:tcPr>
          <w:p w14:paraId="5ED77F0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0C3024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shd w:val="clear" w:color="auto" w:fill="FFFFFF"/>
          </w:tcPr>
          <w:p w14:paraId="2DEE71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mitra kerja yang terlibat dalam pengembangan kebijakan strategi bidang peningkatan akses dan kualitas pembangunan keluarga dan pelayanan keluarga</w:t>
            </w:r>
          </w:p>
        </w:tc>
        <w:tc>
          <w:tcPr>
            <w:tcW w:w="705" w:type="dxa"/>
            <w:tcBorders>
              <w:top w:val="nil"/>
              <w:left w:val="nil"/>
              <w:bottom w:val="single" w:sz="4" w:space="0" w:color="000000"/>
              <w:right w:val="single" w:sz="4" w:space="0" w:color="000000"/>
            </w:tcBorders>
            <w:shd w:val="clear" w:color="auto" w:fill="FFFFFF"/>
          </w:tcPr>
          <w:p w14:paraId="2F89C9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53F33E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35B796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shd w:val="clear" w:color="auto" w:fill="FFFFFF"/>
          </w:tcPr>
          <w:p w14:paraId="5F1CA7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shd w:val="clear" w:color="auto" w:fill="FFFFFF"/>
          </w:tcPr>
          <w:p w14:paraId="695BFA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08AB3E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2C8A3F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tcPr>
          <w:p w14:paraId="4EA360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6CAE4E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75FD09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07671C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19B407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vAlign w:val="bottom"/>
          </w:tcPr>
          <w:p w14:paraId="2A9B94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3C421BB" w14:textId="77777777" w:rsidTr="00034C03">
        <w:trPr>
          <w:trHeight w:val="2460"/>
        </w:trPr>
        <w:tc>
          <w:tcPr>
            <w:tcW w:w="1426" w:type="dxa"/>
            <w:tcBorders>
              <w:top w:val="single" w:sz="4" w:space="0" w:color="000000"/>
              <w:left w:val="single" w:sz="4" w:space="0" w:color="000000"/>
              <w:bottom w:val="single" w:sz="4" w:space="0" w:color="auto"/>
              <w:right w:val="nil"/>
            </w:tcBorders>
          </w:tcPr>
          <w:p w14:paraId="0FDC65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Penguatan Kebijakan Kualitas Sumber Daya dan Kemandirian Keluarga Berencana </w:t>
            </w:r>
          </w:p>
        </w:tc>
        <w:tc>
          <w:tcPr>
            <w:tcW w:w="525" w:type="dxa"/>
            <w:tcBorders>
              <w:top w:val="single" w:sz="4" w:space="0" w:color="000000"/>
              <w:left w:val="single" w:sz="4" w:space="0" w:color="000000"/>
              <w:bottom w:val="single" w:sz="4" w:space="0" w:color="auto"/>
              <w:right w:val="single" w:sz="4" w:space="0" w:color="000000"/>
            </w:tcBorders>
            <w:shd w:val="clear" w:color="auto" w:fill="9CFAFC"/>
          </w:tcPr>
          <w:p w14:paraId="1539CC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20.1</w:t>
            </w:r>
          </w:p>
        </w:tc>
        <w:tc>
          <w:tcPr>
            <w:tcW w:w="2085" w:type="dxa"/>
            <w:gridSpan w:val="2"/>
            <w:tcBorders>
              <w:top w:val="single" w:sz="4" w:space="0" w:color="000000"/>
              <w:left w:val="nil"/>
              <w:bottom w:val="single" w:sz="4" w:space="0" w:color="auto"/>
              <w:right w:val="single" w:sz="4" w:space="0" w:color="000000"/>
            </w:tcBorders>
            <w:shd w:val="clear" w:color="auto" w:fill="9CFAFC"/>
          </w:tcPr>
          <w:p w14:paraId="657772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sistem tata kelola data dan informasi secara terbuka serta terintegrasi, yang dimanfaatkan dalam perumusan, pengendalian dan evaluasi kebijakan strategi bidang peningkatan kualitas sumber daya dan kemandirian keluarga berencana</w:t>
            </w:r>
          </w:p>
        </w:tc>
        <w:tc>
          <w:tcPr>
            <w:tcW w:w="705" w:type="dxa"/>
            <w:tcBorders>
              <w:top w:val="single" w:sz="4" w:space="0" w:color="000000"/>
              <w:left w:val="nil"/>
              <w:bottom w:val="single" w:sz="4" w:space="0" w:color="auto"/>
              <w:right w:val="single" w:sz="4" w:space="0" w:color="000000"/>
            </w:tcBorders>
            <w:shd w:val="clear" w:color="auto" w:fill="9CFAFC"/>
          </w:tcPr>
          <w:p w14:paraId="325FEB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4D80B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F4938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6F615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9B2A7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45BE20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9F05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0366B3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1.024,00</w:t>
            </w:r>
          </w:p>
        </w:tc>
        <w:tc>
          <w:tcPr>
            <w:tcW w:w="1050" w:type="dxa"/>
            <w:tcBorders>
              <w:top w:val="nil"/>
              <w:left w:val="nil"/>
              <w:bottom w:val="single" w:sz="4" w:space="0" w:color="000000"/>
              <w:right w:val="single" w:sz="4" w:space="0" w:color="000000"/>
            </w:tcBorders>
            <w:shd w:val="clear" w:color="auto" w:fill="9CFAFC"/>
          </w:tcPr>
          <w:p w14:paraId="160480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1.085,44</w:t>
            </w:r>
          </w:p>
        </w:tc>
        <w:tc>
          <w:tcPr>
            <w:tcW w:w="1140" w:type="dxa"/>
            <w:tcBorders>
              <w:top w:val="nil"/>
              <w:left w:val="nil"/>
              <w:bottom w:val="single" w:sz="4" w:space="0" w:color="000000"/>
              <w:right w:val="single" w:sz="4" w:space="0" w:color="000000"/>
            </w:tcBorders>
            <w:shd w:val="clear" w:color="auto" w:fill="9CFAFC"/>
          </w:tcPr>
          <w:p w14:paraId="45D39C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1.150,57</w:t>
            </w:r>
          </w:p>
        </w:tc>
        <w:tc>
          <w:tcPr>
            <w:tcW w:w="1050" w:type="dxa"/>
            <w:tcBorders>
              <w:top w:val="nil"/>
              <w:left w:val="nil"/>
              <w:bottom w:val="single" w:sz="4" w:space="0" w:color="000000"/>
              <w:right w:val="single" w:sz="4" w:space="0" w:color="000000"/>
            </w:tcBorders>
            <w:shd w:val="clear" w:color="auto" w:fill="9CFAFC"/>
          </w:tcPr>
          <w:p w14:paraId="622CA8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1.219,60</w:t>
            </w:r>
          </w:p>
        </w:tc>
        <w:tc>
          <w:tcPr>
            <w:tcW w:w="1030" w:type="dxa"/>
            <w:tcBorders>
              <w:top w:val="nil"/>
              <w:left w:val="nil"/>
              <w:bottom w:val="single" w:sz="4" w:space="0" w:color="000000"/>
              <w:right w:val="single" w:sz="4" w:space="0" w:color="000000"/>
            </w:tcBorders>
            <w:shd w:val="clear" w:color="auto" w:fill="9CFAFC"/>
          </w:tcPr>
          <w:p w14:paraId="6651B2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1.292,78</w:t>
            </w:r>
          </w:p>
        </w:tc>
        <w:tc>
          <w:tcPr>
            <w:tcW w:w="1159" w:type="dxa"/>
            <w:tcBorders>
              <w:top w:val="nil"/>
              <w:left w:val="nil"/>
              <w:bottom w:val="single" w:sz="4" w:space="0" w:color="000000"/>
              <w:right w:val="single" w:sz="4" w:space="0" w:color="000000"/>
            </w:tcBorders>
            <w:shd w:val="clear" w:color="auto" w:fill="9CFAFC"/>
          </w:tcPr>
          <w:p w14:paraId="672865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Direktorat Kebijakan Strategi Bidang Peningkatan Kualitas Sumber Daya dan Kemandirian Keluarga Berencana</w:t>
            </w:r>
          </w:p>
        </w:tc>
      </w:tr>
      <w:tr w:rsidR="00BA53F8" w:rsidRPr="00AC71E2" w14:paraId="7B4ADC45" w14:textId="77777777" w:rsidTr="00034C03">
        <w:trPr>
          <w:trHeight w:val="1155"/>
        </w:trPr>
        <w:tc>
          <w:tcPr>
            <w:tcW w:w="1426" w:type="dxa"/>
            <w:tcBorders>
              <w:top w:val="single" w:sz="4" w:space="0" w:color="auto"/>
              <w:left w:val="single" w:sz="4" w:space="0" w:color="auto"/>
              <w:bottom w:val="single" w:sz="4" w:space="0" w:color="auto"/>
              <w:right w:val="nil"/>
            </w:tcBorders>
          </w:tcPr>
          <w:p w14:paraId="664ED1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auto"/>
              <w:left w:val="single" w:sz="4" w:space="0" w:color="000000"/>
              <w:bottom w:val="single" w:sz="4" w:space="0" w:color="auto"/>
              <w:right w:val="single" w:sz="4" w:space="0" w:color="000000"/>
            </w:tcBorders>
          </w:tcPr>
          <w:p w14:paraId="78B7FD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IKK1</w:t>
            </w:r>
          </w:p>
        </w:tc>
        <w:tc>
          <w:tcPr>
            <w:tcW w:w="2085" w:type="dxa"/>
            <w:gridSpan w:val="2"/>
            <w:tcBorders>
              <w:top w:val="single" w:sz="4" w:space="0" w:color="auto"/>
              <w:left w:val="nil"/>
              <w:bottom w:val="single" w:sz="4" w:space="0" w:color="auto"/>
              <w:right w:val="single" w:sz="4" w:space="0" w:color="000000"/>
            </w:tcBorders>
          </w:tcPr>
          <w:p w14:paraId="458F8B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dokumen rekomendasi kebijakan bidang peningkatan kualitas sumber daya dan kemandirian keluarga berencana yang disusun dengan menggunakan data/informasi yang terbuka dan terintegrasi</w:t>
            </w:r>
          </w:p>
        </w:tc>
        <w:tc>
          <w:tcPr>
            <w:tcW w:w="705" w:type="dxa"/>
            <w:tcBorders>
              <w:top w:val="single" w:sz="4" w:space="0" w:color="auto"/>
              <w:left w:val="nil"/>
              <w:bottom w:val="single" w:sz="4" w:space="0" w:color="auto"/>
              <w:right w:val="single" w:sz="4" w:space="0" w:color="auto"/>
            </w:tcBorders>
          </w:tcPr>
          <w:p w14:paraId="2EE35B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single" w:sz="4" w:space="0" w:color="auto"/>
              <w:bottom w:val="single" w:sz="4" w:space="0" w:color="000000"/>
              <w:right w:val="single" w:sz="4" w:space="0" w:color="000000"/>
            </w:tcBorders>
          </w:tcPr>
          <w:p w14:paraId="6349D8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230964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50,00</w:t>
            </w:r>
          </w:p>
        </w:tc>
        <w:tc>
          <w:tcPr>
            <w:tcW w:w="855" w:type="dxa"/>
            <w:tcBorders>
              <w:top w:val="nil"/>
              <w:left w:val="nil"/>
              <w:bottom w:val="single" w:sz="4" w:space="0" w:color="000000"/>
              <w:right w:val="single" w:sz="4" w:space="0" w:color="000000"/>
            </w:tcBorders>
            <w:shd w:val="clear" w:color="auto" w:fill="FFFFFF"/>
          </w:tcPr>
          <w:p w14:paraId="3A6CAF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55,00</w:t>
            </w:r>
          </w:p>
        </w:tc>
        <w:tc>
          <w:tcPr>
            <w:tcW w:w="855" w:type="dxa"/>
            <w:tcBorders>
              <w:top w:val="nil"/>
              <w:left w:val="nil"/>
              <w:bottom w:val="single" w:sz="4" w:space="0" w:color="000000"/>
              <w:right w:val="single" w:sz="4" w:space="0" w:color="000000"/>
            </w:tcBorders>
            <w:shd w:val="clear" w:color="auto" w:fill="FFFFFF"/>
          </w:tcPr>
          <w:p w14:paraId="769CDB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60,00</w:t>
            </w:r>
          </w:p>
        </w:tc>
        <w:tc>
          <w:tcPr>
            <w:tcW w:w="855" w:type="dxa"/>
            <w:tcBorders>
              <w:top w:val="nil"/>
              <w:left w:val="nil"/>
              <w:bottom w:val="single" w:sz="4" w:space="0" w:color="000000"/>
              <w:right w:val="single" w:sz="4" w:space="0" w:color="000000"/>
            </w:tcBorders>
            <w:shd w:val="clear" w:color="auto" w:fill="FFFFFF"/>
          </w:tcPr>
          <w:p w14:paraId="7A8AE7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w:t>
            </w:r>
          </w:p>
        </w:tc>
        <w:tc>
          <w:tcPr>
            <w:tcW w:w="855" w:type="dxa"/>
            <w:tcBorders>
              <w:top w:val="nil"/>
              <w:left w:val="nil"/>
              <w:bottom w:val="single" w:sz="4" w:space="0" w:color="000000"/>
              <w:right w:val="single" w:sz="4" w:space="0" w:color="000000"/>
            </w:tcBorders>
            <w:shd w:val="clear" w:color="auto" w:fill="FFFFFF"/>
          </w:tcPr>
          <w:p w14:paraId="3DDBD7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70,00</w:t>
            </w:r>
          </w:p>
        </w:tc>
        <w:tc>
          <w:tcPr>
            <w:tcW w:w="1050" w:type="dxa"/>
            <w:tcBorders>
              <w:top w:val="nil"/>
              <w:left w:val="nil"/>
              <w:bottom w:val="single" w:sz="4" w:space="0" w:color="000000"/>
              <w:right w:val="single" w:sz="4" w:space="0" w:color="000000"/>
            </w:tcBorders>
            <w:vAlign w:val="bottom"/>
          </w:tcPr>
          <w:p w14:paraId="35E13A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1C7E46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355BF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B9AA5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6C191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AF746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EBC2E16" w14:textId="77777777" w:rsidTr="00034C03">
        <w:trPr>
          <w:trHeight w:val="1095"/>
        </w:trPr>
        <w:tc>
          <w:tcPr>
            <w:tcW w:w="1426" w:type="dxa"/>
            <w:tcBorders>
              <w:top w:val="single" w:sz="4" w:space="0" w:color="auto"/>
              <w:left w:val="single" w:sz="4" w:space="0" w:color="000000"/>
              <w:bottom w:val="nil"/>
              <w:right w:val="nil"/>
            </w:tcBorders>
          </w:tcPr>
          <w:p w14:paraId="01F133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single" w:sz="4" w:space="0" w:color="000000"/>
              <w:bottom w:val="single" w:sz="4" w:space="0" w:color="000000"/>
              <w:right w:val="single" w:sz="4" w:space="0" w:color="000000"/>
            </w:tcBorders>
          </w:tcPr>
          <w:p w14:paraId="1D4D1B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IKK2</w:t>
            </w:r>
          </w:p>
        </w:tc>
        <w:tc>
          <w:tcPr>
            <w:tcW w:w="2085" w:type="dxa"/>
            <w:gridSpan w:val="2"/>
            <w:tcBorders>
              <w:top w:val="single" w:sz="4" w:space="0" w:color="auto"/>
              <w:left w:val="nil"/>
              <w:bottom w:val="single" w:sz="4" w:space="0" w:color="000000"/>
              <w:right w:val="single" w:sz="4" w:space="0" w:color="000000"/>
            </w:tcBorders>
          </w:tcPr>
          <w:p w14:paraId="321A7E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Tingkat kepuasan pengguna terhadap sistem tata kelola data dan informasi pada rekomendasi kebijakan bidang peningkatan kualitas sumber daya dan kemandirian keluarga berencana</w:t>
            </w:r>
          </w:p>
        </w:tc>
        <w:tc>
          <w:tcPr>
            <w:tcW w:w="705" w:type="dxa"/>
            <w:tcBorders>
              <w:top w:val="single" w:sz="4" w:space="0" w:color="auto"/>
              <w:left w:val="nil"/>
              <w:bottom w:val="single" w:sz="4" w:space="0" w:color="000000"/>
              <w:right w:val="single" w:sz="4" w:space="0" w:color="000000"/>
            </w:tcBorders>
          </w:tcPr>
          <w:p w14:paraId="3D6489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5096B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656653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3,43</w:t>
            </w:r>
          </w:p>
        </w:tc>
        <w:tc>
          <w:tcPr>
            <w:tcW w:w="855" w:type="dxa"/>
            <w:tcBorders>
              <w:top w:val="nil"/>
              <w:left w:val="nil"/>
              <w:bottom w:val="single" w:sz="4" w:space="0" w:color="000000"/>
              <w:right w:val="single" w:sz="4" w:space="0" w:color="000000"/>
            </w:tcBorders>
            <w:shd w:val="clear" w:color="auto" w:fill="FFFFFF"/>
          </w:tcPr>
          <w:p w14:paraId="219EFA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3,48</w:t>
            </w:r>
          </w:p>
        </w:tc>
        <w:tc>
          <w:tcPr>
            <w:tcW w:w="855" w:type="dxa"/>
            <w:tcBorders>
              <w:top w:val="nil"/>
              <w:left w:val="nil"/>
              <w:bottom w:val="single" w:sz="4" w:space="0" w:color="000000"/>
              <w:right w:val="single" w:sz="4" w:space="0" w:color="000000"/>
            </w:tcBorders>
            <w:shd w:val="clear" w:color="auto" w:fill="FFFFFF"/>
          </w:tcPr>
          <w:p w14:paraId="6AF8CF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w:t>
            </w:r>
          </w:p>
        </w:tc>
        <w:tc>
          <w:tcPr>
            <w:tcW w:w="855" w:type="dxa"/>
            <w:tcBorders>
              <w:top w:val="nil"/>
              <w:left w:val="nil"/>
              <w:bottom w:val="single" w:sz="4" w:space="0" w:color="000000"/>
              <w:right w:val="single" w:sz="4" w:space="0" w:color="000000"/>
            </w:tcBorders>
            <w:shd w:val="clear" w:color="auto" w:fill="FFFFFF"/>
          </w:tcPr>
          <w:p w14:paraId="6648E6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3,58</w:t>
            </w:r>
          </w:p>
        </w:tc>
        <w:tc>
          <w:tcPr>
            <w:tcW w:w="855" w:type="dxa"/>
            <w:tcBorders>
              <w:top w:val="nil"/>
              <w:left w:val="nil"/>
              <w:bottom w:val="single" w:sz="4" w:space="0" w:color="000000"/>
              <w:right w:val="single" w:sz="4" w:space="0" w:color="000000"/>
            </w:tcBorders>
            <w:shd w:val="clear" w:color="auto" w:fill="FFFFFF"/>
          </w:tcPr>
          <w:p w14:paraId="15CE25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3,63</w:t>
            </w:r>
          </w:p>
        </w:tc>
        <w:tc>
          <w:tcPr>
            <w:tcW w:w="1050" w:type="dxa"/>
            <w:tcBorders>
              <w:top w:val="nil"/>
              <w:left w:val="nil"/>
              <w:bottom w:val="single" w:sz="4" w:space="0" w:color="000000"/>
              <w:right w:val="single" w:sz="4" w:space="0" w:color="000000"/>
            </w:tcBorders>
            <w:vAlign w:val="bottom"/>
          </w:tcPr>
          <w:p w14:paraId="208FB7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44825A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7E5CA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5974D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885D5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14F6A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A48E439" w14:textId="77777777" w:rsidTr="00F95DB0">
        <w:trPr>
          <w:trHeight w:val="795"/>
        </w:trPr>
        <w:tc>
          <w:tcPr>
            <w:tcW w:w="1426" w:type="dxa"/>
            <w:tcBorders>
              <w:top w:val="nil"/>
              <w:left w:val="single" w:sz="4" w:space="0" w:color="000000"/>
              <w:right w:val="nil"/>
            </w:tcBorders>
          </w:tcPr>
          <w:p w14:paraId="7440E7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78FEC3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6098BB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Pengembangan kebijakan strategi bidang peningkatan kualitas sumber daya dan kemandirian keluarga berencana</w:t>
            </w:r>
          </w:p>
        </w:tc>
        <w:tc>
          <w:tcPr>
            <w:tcW w:w="705" w:type="dxa"/>
            <w:tcBorders>
              <w:top w:val="nil"/>
              <w:left w:val="nil"/>
              <w:bottom w:val="single" w:sz="4" w:space="0" w:color="000000"/>
              <w:right w:val="single" w:sz="4" w:space="0" w:color="000000"/>
            </w:tcBorders>
          </w:tcPr>
          <w:p w14:paraId="5E57F7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FC2F0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4A21C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7A1ECC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A9722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63198C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661DD2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21157F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650,00</w:t>
            </w:r>
          </w:p>
        </w:tc>
        <w:tc>
          <w:tcPr>
            <w:tcW w:w="1050" w:type="dxa"/>
            <w:tcBorders>
              <w:top w:val="nil"/>
              <w:left w:val="nil"/>
              <w:bottom w:val="single" w:sz="4" w:space="0" w:color="000000"/>
              <w:right w:val="single" w:sz="4" w:space="0" w:color="000000"/>
            </w:tcBorders>
          </w:tcPr>
          <w:p w14:paraId="50DBCC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689,00</w:t>
            </w:r>
          </w:p>
        </w:tc>
        <w:tc>
          <w:tcPr>
            <w:tcW w:w="1140" w:type="dxa"/>
            <w:tcBorders>
              <w:top w:val="nil"/>
              <w:left w:val="nil"/>
              <w:bottom w:val="single" w:sz="4" w:space="0" w:color="000000"/>
              <w:right w:val="single" w:sz="4" w:space="0" w:color="000000"/>
            </w:tcBorders>
          </w:tcPr>
          <w:p w14:paraId="1B4AB2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730,34</w:t>
            </w:r>
          </w:p>
        </w:tc>
        <w:tc>
          <w:tcPr>
            <w:tcW w:w="1050" w:type="dxa"/>
            <w:tcBorders>
              <w:top w:val="nil"/>
              <w:left w:val="nil"/>
              <w:bottom w:val="single" w:sz="4" w:space="0" w:color="000000"/>
              <w:right w:val="single" w:sz="4" w:space="0" w:color="000000"/>
            </w:tcBorders>
          </w:tcPr>
          <w:p w14:paraId="1BA6F1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774,16</w:t>
            </w:r>
          </w:p>
        </w:tc>
        <w:tc>
          <w:tcPr>
            <w:tcW w:w="1030" w:type="dxa"/>
            <w:tcBorders>
              <w:top w:val="nil"/>
              <w:left w:val="nil"/>
              <w:bottom w:val="single" w:sz="4" w:space="0" w:color="000000"/>
              <w:right w:val="single" w:sz="4" w:space="0" w:color="000000"/>
            </w:tcBorders>
          </w:tcPr>
          <w:p w14:paraId="6E8E06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820,61</w:t>
            </w:r>
          </w:p>
        </w:tc>
        <w:tc>
          <w:tcPr>
            <w:tcW w:w="1159" w:type="dxa"/>
            <w:tcBorders>
              <w:top w:val="nil"/>
              <w:left w:val="nil"/>
              <w:bottom w:val="single" w:sz="4" w:space="0" w:color="000000"/>
              <w:right w:val="single" w:sz="4" w:space="0" w:color="000000"/>
            </w:tcBorders>
            <w:vAlign w:val="bottom"/>
          </w:tcPr>
          <w:p w14:paraId="59AF04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4752559" w14:textId="77777777" w:rsidTr="00F95DB0">
        <w:trPr>
          <w:trHeight w:val="870"/>
        </w:trPr>
        <w:tc>
          <w:tcPr>
            <w:tcW w:w="1426" w:type="dxa"/>
            <w:tcBorders>
              <w:top w:val="nil"/>
              <w:left w:val="single" w:sz="4" w:space="0" w:color="000000"/>
              <w:bottom w:val="single" w:sz="4" w:space="0" w:color="000000"/>
              <w:right w:val="nil"/>
            </w:tcBorders>
          </w:tcPr>
          <w:p w14:paraId="49681B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39EFF6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45DD67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dokumen rekomendasi kebijakan bidang peningkatan kualitas sumber daya dan kemandirian keluarga berencana</w:t>
            </w:r>
          </w:p>
        </w:tc>
        <w:tc>
          <w:tcPr>
            <w:tcW w:w="705" w:type="dxa"/>
            <w:tcBorders>
              <w:top w:val="nil"/>
              <w:left w:val="nil"/>
              <w:bottom w:val="single" w:sz="4" w:space="0" w:color="000000"/>
              <w:right w:val="single" w:sz="4" w:space="0" w:color="000000"/>
            </w:tcBorders>
          </w:tcPr>
          <w:p w14:paraId="59D1D7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2438A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42374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6F2651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C1E41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1FCF45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6D9E3B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vAlign w:val="bottom"/>
          </w:tcPr>
          <w:p w14:paraId="6A6F8A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vAlign w:val="bottom"/>
          </w:tcPr>
          <w:p w14:paraId="542B23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5FBA6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2343C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90724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20AD4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C2FEC4E" w14:textId="77777777" w:rsidTr="00F95DB0">
        <w:trPr>
          <w:trHeight w:val="885"/>
        </w:trPr>
        <w:tc>
          <w:tcPr>
            <w:tcW w:w="1426" w:type="dxa"/>
            <w:tcBorders>
              <w:top w:val="single" w:sz="4" w:space="0" w:color="000000"/>
              <w:left w:val="single" w:sz="4" w:space="0" w:color="000000"/>
              <w:right w:val="nil"/>
            </w:tcBorders>
          </w:tcPr>
          <w:p w14:paraId="4D26BD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Pr>
          <w:p w14:paraId="62408C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616567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Mitra kerja yang terlibat dalam pengembangan kebijakan strategi bidang peningkatan kualitas sumber daya dan kemandirian keluarga berencana</w:t>
            </w:r>
          </w:p>
        </w:tc>
        <w:tc>
          <w:tcPr>
            <w:tcW w:w="705" w:type="dxa"/>
            <w:tcBorders>
              <w:top w:val="single" w:sz="4" w:space="0" w:color="000000"/>
              <w:left w:val="nil"/>
              <w:bottom w:val="single" w:sz="4" w:space="0" w:color="000000"/>
              <w:right w:val="single" w:sz="4" w:space="0" w:color="000000"/>
            </w:tcBorders>
            <w:shd w:val="clear" w:color="auto" w:fill="FFFFFF"/>
          </w:tcPr>
          <w:p w14:paraId="0A3C2A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4138C7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shd w:val="clear" w:color="auto" w:fill="FFFFFF"/>
          </w:tcPr>
          <w:p w14:paraId="3A448B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single" w:sz="4" w:space="0" w:color="000000"/>
              <w:left w:val="nil"/>
              <w:bottom w:val="single" w:sz="4" w:space="0" w:color="000000"/>
              <w:right w:val="single" w:sz="4" w:space="0" w:color="000000"/>
            </w:tcBorders>
            <w:shd w:val="clear" w:color="auto" w:fill="FFFFFF"/>
          </w:tcPr>
          <w:p w14:paraId="72AE7C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single" w:sz="4" w:space="0" w:color="000000"/>
              <w:left w:val="nil"/>
              <w:bottom w:val="single" w:sz="4" w:space="0" w:color="000000"/>
              <w:right w:val="single" w:sz="4" w:space="0" w:color="000000"/>
            </w:tcBorders>
            <w:shd w:val="clear" w:color="auto" w:fill="FFFFFF"/>
          </w:tcPr>
          <w:p w14:paraId="2ADFBE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6496F0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0D8786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tcPr>
          <w:p w14:paraId="234636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374,00</w:t>
            </w:r>
          </w:p>
        </w:tc>
        <w:tc>
          <w:tcPr>
            <w:tcW w:w="1050" w:type="dxa"/>
            <w:tcBorders>
              <w:top w:val="nil"/>
              <w:left w:val="nil"/>
              <w:bottom w:val="single" w:sz="4" w:space="0" w:color="000000"/>
              <w:right w:val="single" w:sz="4" w:space="0" w:color="000000"/>
            </w:tcBorders>
            <w:shd w:val="clear" w:color="auto" w:fill="FFFFFF"/>
          </w:tcPr>
          <w:p w14:paraId="579441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396,44</w:t>
            </w:r>
          </w:p>
        </w:tc>
        <w:tc>
          <w:tcPr>
            <w:tcW w:w="1140" w:type="dxa"/>
            <w:tcBorders>
              <w:top w:val="nil"/>
              <w:left w:val="nil"/>
              <w:bottom w:val="single" w:sz="4" w:space="0" w:color="000000"/>
              <w:right w:val="single" w:sz="4" w:space="0" w:color="000000"/>
            </w:tcBorders>
            <w:shd w:val="clear" w:color="auto" w:fill="FFFFFF"/>
          </w:tcPr>
          <w:p w14:paraId="6DAA4E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420,23</w:t>
            </w:r>
          </w:p>
        </w:tc>
        <w:tc>
          <w:tcPr>
            <w:tcW w:w="1050" w:type="dxa"/>
            <w:tcBorders>
              <w:top w:val="nil"/>
              <w:left w:val="nil"/>
              <w:bottom w:val="single" w:sz="4" w:space="0" w:color="000000"/>
              <w:right w:val="single" w:sz="4" w:space="0" w:color="000000"/>
            </w:tcBorders>
            <w:shd w:val="clear" w:color="auto" w:fill="FFFFFF"/>
          </w:tcPr>
          <w:p w14:paraId="399119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445,44</w:t>
            </w:r>
          </w:p>
        </w:tc>
        <w:tc>
          <w:tcPr>
            <w:tcW w:w="1030" w:type="dxa"/>
            <w:tcBorders>
              <w:top w:val="nil"/>
              <w:left w:val="nil"/>
              <w:bottom w:val="single" w:sz="4" w:space="0" w:color="000000"/>
              <w:right w:val="single" w:sz="4" w:space="0" w:color="000000"/>
            </w:tcBorders>
            <w:shd w:val="clear" w:color="auto" w:fill="FFFFFF"/>
          </w:tcPr>
          <w:p w14:paraId="0E8D11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472,17</w:t>
            </w:r>
          </w:p>
        </w:tc>
        <w:tc>
          <w:tcPr>
            <w:tcW w:w="1159" w:type="dxa"/>
            <w:tcBorders>
              <w:top w:val="nil"/>
              <w:left w:val="nil"/>
              <w:bottom w:val="single" w:sz="4" w:space="0" w:color="000000"/>
              <w:right w:val="single" w:sz="4" w:space="0" w:color="000000"/>
            </w:tcBorders>
            <w:shd w:val="clear" w:color="auto" w:fill="FFFFFF"/>
            <w:vAlign w:val="bottom"/>
          </w:tcPr>
          <w:p w14:paraId="54F4BE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9E99EB9" w14:textId="77777777" w:rsidTr="00F95DB0">
        <w:trPr>
          <w:trHeight w:val="1050"/>
        </w:trPr>
        <w:tc>
          <w:tcPr>
            <w:tcW w:w="1426" w:type="dxa"/>
            <w:tcBorders>
              <w:left w:val="single" w:sz="4" w:space="0" w:color="000000"/>
              <w:bottom w:val="single" w:sz="4" w:space="0" w:color="000000"/>
              <w:right w:val="nil"/>
            </w:tcBorders>
          </w:tcPr>
          <w:p w14:paraId="65895C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Pr>
          <w:p w14:paraId="61A038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5A961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mitra kerja yang terlibat dalam pengembangan kebijakan strategi bidang peningkatan kualitas sumber daya dan kemandirian keluarga berencana</w:t>
            </w:r>
          </w:p>
        </w:tc>
        <w:tc>
          <w:tcPr>
            <w:tcW w:w="705" w:type="dxa"/>
            <w:tcBorders>
              <w:top w:val="nil"/>
              <w:left w:val="nil"/>
              <w:bottom w:val="single" w:sz="4" w:space="0" w:color="000000"/>
              <w:right w:val="single" w:sz="4" w:space="0" w:color="000000"/>
            </w:tcBorders>
            <w:shd w:val="clear" w:color="auto" w:fill="FFFFFF"/>
          </w:tcPr>
          <w:p w14:paraId="4A1D8D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6AD933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299B8C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shd w:val="clear" w:color="auto" w:fill="FFFFFF"/>
          </w:tcPr>
          <w:p w14:paraId="4F605F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shd w:val="clear" w:color="auto" w:fill="FFFFFF"/>
          </w:tcPr>
          <w:p w14:paraId="3F4E9C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nil"/>
              <w:left w:val="nil"/>
              <w:bottom w:val="single" w:sz="4" w:space="0" w:color="000000"/>
              <w:right w:val="single" w:sz="4" w:space="0" w:color="000000"/>
            </w:tcBorders>
            <w:shd w:val="clear" w:color="auto" w:fill="FFFFFF"/>
          </w:tcPr>
          <w:p w14:paraId="45D44B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nil"/>
              <w:left w:val="nil"/>
              <w:bottom w:val="single" w:sz="4" w:space="0" w:color="000000"/>
              <w:right w:val="single" w:sz="4" w:space="0" w:color="000000"/>
            </w:tcBorders>
            <w:shd w:val="clear" w:color="auto" w:fill="FFFFFF"/>
          </w:tcPr>
          <w:p w14:paraId="7C5CA8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shd w:val="clear" w:color="auto" w:fill="FFFFFF"/>
          </w:tcPr>
          <w:p w14:paraId="09AB80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136C13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344046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20D53B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2F642D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vAlign w:val="bottom"/>
          </w:tcPr>
          <w:p w14:paraId="3124C0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C1EB5DF" w14:textId="77777777" w:rsidTr="00F95DB0">
        <w:trPr>
          <w:trHeight w:val="1335"/>
        </w:trPr>
        <w:tc>
          <w:tcPr>
            <w:tcW w:w="1426" w:type="dxa"/>
            <w:vMerge w:val="restart"/>
            <w:tcBorders>
              <w:top w:val="single" w:sz="4" w:space="0" w:color="000000"/>
              <w:left w:val="single" w:sz="4" w:space="0" w:color="000000"/>
              <w:bottom w:val="single" w:sz="4" w:space="0" w:color="000000"/>
              <w:right w:val="nil"/>
            </w:tcBorders>
          </w:tcPr>
          <w:p w14:paraId="427B08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Kualitas Data dan Teknologi Informasi Program Bangga Kencana</w:t>
            </w:r>
          </w:p>
        </w:tc>
        <w:tc>
          <w:tcPr>
            <w:tcW w:w="525" w:type="dxa"/>
            <w:tcBorders>
              <w:top w:val="nil"/>
              <w:left w:val="single" w:sz="4" w:space="0" w:color="000000"/>
              <w:bottom w:val="single" w:sz="4" w:space="0" w:color="000000"/>
              <w:right w:val="single" w:sz="4" w:space="0" w:color="000000"/>
            </w:tcBorders>
            <w:shd w:val="clear" w:color="auto" w:fill="9CFAFC"/>
          </w:tcPr>
          <w:p w14:paraId="050CB7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21.1</w:t>
            </w:r>
          </w:p>
        </w:tc>
        <w:tc>
          <w:tcPr>
            <w:tcW w:w="2085" w:type="dxa"/>
            <w:gridSpan w:val="2"/>
            <w:tcBorders>
              <w:top w:val="nil"/>
              <w:left w:val="nil"/>
              <w:bottom w:val="single" w:sz="4" w:space="0" w:color="000000"/>
              <w:right w:val="single" w:sz="4" w:space="0" w:color="000000"/>
            </w:tcBorders>
            <w:shd w:val="clear" w:color="auto" w:fill="9CFAFC"/>
          </w:tcPr>
          <w:p w14:paraId="53F6D0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satu data keluarga melalui sistem informasi keluarga yang berkualitas dan terintegrasi</w:t>
            </w:r>
          </w:p>
        </w:tc>
        <w:tc>
          <w:tcPr>
            <w:tcW w:w="705" w:type="dxa"/>
            <w:tcBorders>
              <w:top w:val="nil"/>
              <w:left w:val="nil"/>
              <w:bottom w:val="single" w:sz="4" w:space="0" w:color="000000"/>
              <w:right w:val="single" w:sz="4" w:space="0" w:color="000000"/>
            </w:tcBorders>
            <w:shd w:val="clear" w:color="auto" w:fill="9CFAFC"/>
          </w:tcPr>
          <w:p w14:paraId="3EA343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85E20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E2437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E70BA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5BD29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4E6E6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92415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684B92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6.656,34</w:t>
            </w:r>
          </w:p>
        </w:tc>
        <w:tc>
          <w:tcPr>
            <w:tcW w:w="1050" w:type="dxa"/>
            <w:tcBorders>
              <w:top w:val="nil"/>
              <w:left w:val="nil"/>
              <w:bottom w:val="single" w:sz="4" w:space="0" w:color="000000"/>
              <w:right w:val="single" w:sz="4" w:space="0" w:color="000000"/>
            </w:tcBorders>
            <w:shd w:val="clear" w:color="auto" w:fill="9CFAFC"/>
          </w:tcPr>
          <w:p w14:paraId="363252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7.055,72</w:t>
            </w:r>
          </w:p>
        </w:tc>
        <w:tc>
          <w:tcPr>
            <w:tcW w:w="1140" w:type="dxa"/>
            <w:tcBorders>
              <w:top w:val="nil"/>
              <w:left w:val="nil"/>
              <w:bottom w:val="single" w:sz="4" w:space="0" w:color="000000"/>
              <w:right w:val="single" w:sz="4" w:space="0" w:color="000000"/>
            </w:tcBorders>
            <w:shd w:val="clear" w:color="auto" w:fill="9CFAFC"/>
          </w:tcPr>
          <w:p w14:paraId="438B80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7.479,06</w:t>
            </w:r>
          </w:p>
        </w:tc>
        <w:tc>
          <w:tcPr>
            <w:tcW w:w="1050" w:type="dxa"/>
            <w:tcBorders>
              <w:top w:val="nil"/>
              <w:left w:val="nil"/>
              <w:bottom w:val="single" w:sz="4" w:space="0" w:color="000000"/>
              <w:right w:val="single" w:sz="4" w:space="0" w:color="000000"/>
            </w:tcBorders>
            <w:shd w:val="clear" w:color="auto" w:fill="9CFAFC"/>
          </w:tcPr>
          <w:p w14:paraId="59DC00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7.927,81</w:t>
            </w:r>
          </w:p>
        </w:tc>
        <w:tc>
          <w:tcPr>
            <w:tcW w:w="1030" w:type="dxa"/>
            <w:tcBorders>
              <w:top w:val="nil"/>
              <w:left w:val="nil"/>
              <w:bottom w:val="single" w:sz="4" w:space="0" w:color="000000"/>
              <w:right w:val="single" w:sz="4" w:space="0" w:color="000000"/>
            </w:tcBorders>
            <w:shd w:val="clear" w:color="auto" w:fill="9CFAFC"/>
          </w:tcPr>
          <w:p w14:paraId="681469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8.403,47</w:t>
            </w:r>
          </w:p>
        </w:tc>
        <w:tc>
          <w:tcPr>
            <w:tcW w:w="1159" w:type="dxa"/>
            <w:tcBorders>
              <w:top w:val="nil"/>
              <w:left w:val="nil"/>
              <w:bottom w:val="single" w:sz="4" w:space="0" w:color="000000"/>
              <w:right w:val="single" w:sz="4" w:space="0" w:color="000000"/>
            </w:tcBorders>
            <w:shd w:val="clear" w:color="auto" w:fill="9CFAFC"/>
          </w:tcPr>
          <w:p w14:paraId="72218C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 Data dan Teknologi Informasi</w:t>
            </w:r>
          </w:p>
        </w:tc>
      </w:tr>
      <w:tr w:rsidR="00BA53F8" w:rsidRPr="00AC71E2" w14:paraId="58C9360E" w14:textId="77777777" w:rsidTr="00F95DB0">
        <w:trPr>
          <w:trHeight w:val="660"/>
        </w:trPr>
        <w:tc>
          <w:tcPr>
            <w:tcW w:w="1426" w:type="dxa"/>
            <w:vMerge/>
            <w:tcBorders>
              <w:top w:val="single" w:sz="4" w:space="0" w:color="000000"/>
              <w:left w:val="single" w:sz="4" w:space="0" w:color="000000"/>
              <w:bottom w:val="single" w:sz="4" w:space="0" w:color="000000"/>
              <w:right w:val="nil"/>
            </w:tcBorders>
          </w:tcPr>
          <w:p w14:paraId="1133EA9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0FBAFC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138686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Kualitas Data dan Informasi Program Bangga Kencana</w:t>
            </w:r>
          </w:p>
        </w:tc>
        <w:tc>
          <w:tcPr>
            <w:tcW w:w="705" w:type="dxa"/>
            <w:tcBorders>
              <w:top w:val="nil"/>
              <w:left w:val="nil"/>
              <w:bottom w:val="single" w:sz="4" w:space="0" w:color="000000"/>
              <w:right w:val="single" w:sz="4" w:space="0" w:color="000000"/>
            </w:tcBorders>
          </w:tcPr>
          <w:p w14:paraId="2AEF9F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5B591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70,05</w:t>
            </w:r>
          </w:p>
        </w:tc>
        <w:tc>
          <w:tcPr>
            <w:tcW w:w="855" w:type="dxa"/>
            <w:tcBorders>
              <w:top w:val="nil"/>
              <w:left w:val="nil"/>
              <w:bottom w:val="single" w:sz="4" w:space="0" w:color="000000"/>
              <w:right w:val="single" w:sz="4" w:space="0" w:color="000000"/>
            </w:tcBorders>
          </w:tcPr>
          <w:p w14:paraId="619655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73,87</w:t>
            </w:r>
          </w:p>
        </w:tc>
        <w:tc>
          <w:tcPr>
            <w:tcW w:w="855" w:type="dxa"/>
            <w:tcBorders>
              <w:top w:val="nil"/>
              <w:left w:val="nil"/>
              <w:bottom w:val="single" w:sz="4" w:space="0" w:color="000000"/>
              <w:right w:val="single" w:sz="4" w:space="0" w:color="000000"/>
            </w:tcBorders>
          </w:tcPr>
          <w:p w14:paraId="5F6982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76,89</w:t>
            </w:r>
          </w:p>
        </w:tc>
        <w:tc>
          <w:tcPr>
            <w:tcW w:w="855" w:type="dxa"/>
            <w:tcBorders>
              <w:top w:val="nil"/>
              <w:left w:val="nil"/>
              <w:bottom w:val="single" w:sz="4" w:space="0" w:color="000000"/>
              <w:right w:val="single" w:sz="4" w:space="0" w:color="000000"/>
            </w:tcBorders>
          </w:tcPr>
          <w:p w14:paraId="6DB90E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79,43</w:t>
            </w:r>
          </w:p>
        </w:tc>
        <w:tc>
          <w:tcPr>
            <w:tcW w:w="855" w:type="dxa"/>
            <w:tcBorders>
              <w:top w:val="nil"/>
              <w:left w:val="nil"/>
              <w:bottom w:val="single" w:sz="4" w:space="0" w:color="000000"/>
              <w:right w:val="single" w:sz="4" w:space="0" w:color="000000"/>
            </w:tcBorders>
          </w:tcPr>
          <w:p w14:paraId="6F65A4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81,54</w:t>
            </w:r>
          </w:p>
        </w:tc>
        <w:tc>
          <w:tcPr>
            <w:tcW w:w="855" w:type="dxa"/>
            <w:tcBorders>
              <w:top w:val="nil"/>
              <w:left w:val="nil"/>
              <w:bottom w:val="single" w:sz="4" w:space="0" w:color="000000"/>
              <w:right w:val="single" w:sz="4" w:space="0" w:color="000000"/>
            </w:tcBorders>
          </w:tcPr>
          <w:p w14:paraId="2955E3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84,62</w:t>
            </w:r>
          </w:p>
        </w:tc>
        <w:tc>
          <w:tcPr>
            <w:tcW w:w="1050" w:type="dxa"/>
            <w:tcBorders>
              <w:top w:val="nil"/>
              <w:left w:val="nil"/>
              <w:bottom w:val="single" w:sz="4" w:space="0" w:color="000000"/>
              <w:right w:val="single" w:sz="4" w:space="0" w:color="000000"/>
            </w:tcBorders>
          </w:tcPr>
          <w:p w14:paraId="5EF7F0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8E3E4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9B3D3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2BB40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4B84F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DC7E5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4AD9BFB" w14:textId="77777777" w:rsidTr="00F95DB0">
        <w:trPr>
          <w:trHeight w:val="1320"/>
        </w:trPr>
        <w:tc>
          <w:tcPr>
            <w:tcW w:w="1426" w:type="dxa"/>
            <w:vMerge/>
            <w:tcBorders>
              <w:top w:val="single" w:sz="4" w:space="0" w:color="000000"/>
              <w:left w:val="single" w:sz="4" w:space="0" w:color="000000"/>
              <w:bottom w:val="single" w:sz="4" w:space="0" w:color="000000"/>
              <w:right w:val="nil"/>
            </w:tcBorders>
          </w:tcPr>
          <w:p w14:paraId="3A2BA5D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9CFAFC"/>
          </w:tcPr>
          <w:p w14:paraId="3785A1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21.2</w:t>
            </w:r>
          </w:p>
        </w:tc>
        <w:tc>
          <w:tcPr>
            <w:tcW w:w="2085" w:type="dxa"/>
            <w:gridSpan w:val="2"/>
            <w:tcBorders>
              <w:top w:val="nil"/>
              <w:left w:val="nil"/>
              <w:bottom w:val="single" w:sz="4" w:space="0" w:color="000000"/>
              <w:right w:val="single" w:sz="4" w:space="0" w:color="000000"/>
            </w:tcBorders>
            <w:shd w:val="clear" w:color="auto" w:fill="9CFAFC"/>
          </w:tcPr>
          <w:p w14:paraId="1C98B7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pengelolaan Program Pembangunan Keluarga, Kependudukan dan Keluarga Berencana yang berbasis teknologi Informasi yang berkualitas di setiap tingkatan wilayah</w:t>
            </w:r>
          </w:p>
        </w:tc>
        <w:tc>
          <w:tcPr>
            <w:tcW w:w="705" w:type="dxa"/>
            <w:tcBorders>
              <w:top w:val="nil"/>
              <w:left w:val="nil"/>
              <w:bottom w:val="single" w:sz="4" w:space="0" w:color="000000"/>
              <w:right w:val="single" w:sz="4" w:space="0" w:color="000000"/>
            </w:tcBorders>
            <w:shd w:val="clear" w:color="auto" w:fill="9CFAFC"/>
          </w:tcPr>
          <w:p w14:paraId="29C2A0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A9FB3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BA817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A932A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AD1A9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85C53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8EBA9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43C0B3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26.905,34</w:t>
            </w:r>
          </w:p>
        </w:tc>
        <w:tc>
          <w:tcPr>
            <w:tcW w:w="1050" w:type="dxa"/>
            <w:tcBorders>
              <w:top w:val="nil"/>
              <w:left w:val="nil"/>
              <w:bottom w:val="single" w:sz="4" w:space="0" w:color="000000"/>
              <w:right w:val="single" w:sz="4" w:space="0" w:color="000000"/>
            </w:tcBorders>
            <w:shd w:val="clear" w:color="auto" w:fill="9CFAFC"/>
          </w:tcPr>
          <w:p w14:paraId="52BCEC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28.519,66</w:t>
            </w:r>
          </w:p>
        </w:tc>
        <w:tc>
          <w:tcPr>
            <w:tcW w:w="1140" w:type="dxa"/>
            <w:tcBorders>
              <w:top w:val="nil"/>
              <w:left w:val="nil"/>
              <w:bottom w:val="single" w:sz="4" w:space="0" w:color="000000"/>
              <w:right w:val="single" w:sz="4" w:space="0" w:color="000000"/>
            </w:tcBorders>
            <w:shd w:val="clear" w:color="auto" w:fill="9CFAFC"/>
          </w:tcPr>
          <w:p w14:paraId="34BB48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30.230,84</w:t>
            </w:r>
          </w:p>
        </w:tc>
        <w:tc>
          <w:tcPr>
            <w:tcW w:w="1050" w:type="dxa"/>
            <w:tcBorders>
              <w:top w:val="nil"/>
              <w:left w:val="nil"/>
              <w:bottom w:val="single" w:sz="4" w:space="0" w:color="000000"/>
              <w:right w:val="single" w:sz="4" w:space="0" w:color="000000"/>
            </w:tcBorders>
            <w:shd w:val="clear" w:color="auto" w:fill="9CFAFC"/>
          </w:tcPr>
          <w:p w14:paraId="0FD9AE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32.044,69</w:t>
            </w:r>
          </w:p>
        </w:tc>
        <w:tc>
          <w:tcPr>
            <w:tcW w:w="1030" w:type="dxa"/>
            <w:tcBorders>
              <w:top w:val="nil"/>
              <w:left w:val="nil"/>
              <w:bottom w:val="single" w:sz="4" w:space="0" w:color="000000"/>
              <w:right w:val="single" w:sz="4" w:space="0" w:color="000000"/>
            </w:tcBorders>
            <w:shd w:val="clear" w:color="auto" w:fill="9CFAFC"/>
          </w:tcPr>
          <w:p w14:paraId="2D1A30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33.967,37</w:t>
            </w:r>
          </w:p>
        </w:tc>
        <w:tc>
          <w:tcPr>
            <w:tcW w:w="1159" w:type="dxa"/>
            <w:tcBorders>
              <w:top w:val="nil"/>
              <w:left w:val="nil"/>
              <w:bottom w:val="single" w:sz="4" w:space="0" w:color="000000"/>
              <w:right w:val="single" w:sz="4" w:space="0" w:color="000000"/>
            </w:tcBorders>
            <w:shd w:val="clear" w:color="auto" w:fill="9CFAFC"/>
          </w:tcPr>
          <w:p w14:paraId="60CBC7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0B29091" w14:textId="77777777" w:rsidTr="00F95DB0">
        <w:trPr>
          <w:trHeight w:val="630"/>
        </w:trPr>
        <w:tc>
          <w:tcPr>
            <w:tcW w:w="1426" w:type="dxa"/>
            <w:vMerge/>
            <w:tcBorders>
              <w:top w:val="single" w:sz="4" w:space="0" w:color="000000"/>
              <w:left w:val="single" w:sz="4" w:space="0" w:color="000000"/>
              <w:bottom w:val="single" w:sz="4" w:space="0" w:color="000000"/>
              <w:right w:val="nil"/>
            </w:tcBorders>
          </w:tcPr>
          <w:p w14:paraId="13458C5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E2549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277EF5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keamanan manajemen sistem informasi</w:t>
            </w:r>
          </w:p>
        </w:tc>
        <w:tc>
          <w:tcPr>
            <w:tcW w:w="705" w:type="dxa"/>
            <w:tcBorders>
              <w:top w:val="nil"/>
              <w:left w:val="nil"/>
              <w:bottom w:val="single" w:sz="4" w:space="0" w:color="000000"/>
              <w:right w:val="single" w:sz="4" w:space="0" w:color="000000"/>
            </w:tcBorders>
          </w:tcPr>
          <w:p w14:paraId="4CA78D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2F279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3,93 </w:t>
            </w:r>
            <w:r w:rsidRPr="00AC71E2">
              <w:rPr>
                <w:rFonts w:ascii="Bookman Old Style" w:eastAsia="Bookman Old Style" w:hAnsi="Bookman Old Style" w:cs="Bookman Old Style"/>
                <w:sz w:val="12"/>
                <w:szCs w:val="12"/>
              </w:rPr>
              <w:br/>
              <w:t>(BSSN)</w:t>
            </w:r>
          </w:p>
        </w:tc>
        <w:tc>
          <w:tcPr>
            <w:tcW w:w="855" w:type="dxa"/>
            <w:tcBorders>
              <w:top w:val="nil"/>
              <w:left w:val="nil"/>
              <w:bottom w:val="single" w:sz="4" w:space="0" w:color="000000"/>
              <w:right w:val="single" w:sz="4" w:space="0" w:color="000000"/>
            </w:tcBorders>
          </w:tcPr>
          <w:p w14:paraId="3B25DC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w:t>
            </w:r>
          </w:p>
        </w:tc>
        <w:tc>
          <w:tcPr>
            <w:tcW w:w="855" w:type="dxa"/>
            <w:tcBorders>
              <w:top w:val="nil"/>
              <w:left w:val="nil"/>
              <w:bottom w:val="single" w:sz="4" w:space="0" w:color="000000"/>
              <w:right w:val="single" w:sz="4" w:space="0" w:color="000000"/>
            </w:tcBorders>
          </w:tcPr>
          <w:p w14:paraId="368898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4,05</w:t>
            </w:r>
          </w:p>
        </w:tc>
        <w:tc>
          <w:tcPr>
            <w:tcW w:w="855" w:type="dxa"/>
            <w:tcBorders>
              <w:top w:val="nil"/>
              <w:left w:val="nil"/>
              <w:bottom w:val="single" w:sz="4" w:space="0" w:color="000000"/>
              <w:right w:val="single" w:sz="4" w:space="0" w:color="000000"/>
            </w:tcBorders>
          </w:tcPr>
          <w:p w14:paraId="313FFE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w:t>
            </w:r>
          </w:p>
        </w:tc>
        <w:tc>
          <w:tcPr>
            <w:tcW w:w="855" w:type="dxa"/>
            <w:tcBorders>
              <w:top w:val="nil"/>
              <w:left w:val="nil"/>
              <w:bottom w:val="single" w:sz="4" w:space="0" w:color="000000"/>
              <w:right w:val="single" w:sz="4" w:space="0" w:color="000000"/>
            </w:tcBorders>
          </w:tcPr>
          <w:p w14:paraId="7F1270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4,15</w:t>
            </w:r>
          </w:p>
        </w:tc>
        <w:tc>
          <w:tcPr>
            <w:tcW w:w="855" w:type="dxa"/>
            <w:tcBorders>
              <w:top w:val="nil"/>
              <w:left w:val="nil"/>
              <w:bottom w:val="single" w:sz="4" w:space="0" w:color="000000"/>
              <w:right w:val="single" w:sz="4" w:space="0" w:color="000000"/>
            </w:tcBorders>
          </w:tcPr>
          <w:p w14:paraId="017D4F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w:t>
            </w:r>
          </w:p>
        </w:tc>
        <w:tc>
          <w:tcPr>
            <w:tcW w:w="1050" w:type="dxa"/>
            <w:tcBorders>
              <w:top w:val="nil"/>
              <w:left w:val="nil"/>
              <w:bottom w:val="single" w:sz="4" w:space="0" w:color="000000"/>
              <w:right w:val="single" w:sz="4" w:space="0" w:color="000000"/>
            </w:tcBorders>
          </w:tcPr>
          <w:p w14:paraId="3F672B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3FF33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06B0B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5B6A9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B95F6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3243F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4EC8909" w14:textId="77777777" w:rsidTr="00F95DB0">
        <w:trPr>
          <w:trHeight w:val="630"/>
        </w:trPr>
        <w:tc>
          <w:tcPr>
            <w:tcW w:w="1426" w:type="dxa"/>
            <w:vMerge/>
            <w:tcBorders>
              <w:top w:val="single" w:sz="4" w:space="0" w:color="000000"/>
              <w:left w:val="single" w:sz="4" w:space="0" w:color="000000"/>
              <w:bottom w:val="single" w:sz="4" w:space="0" w:color="000000"/>
              <w:right w:val="nil"/>
            </w:tcBorders>
          </w:tcPr>
          <w:p w14:paraId="0D610CF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F3BA7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tcPr>
          <w:p w14:paraId="0EA3A9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Penguatan Teknologi Informasi dan Komunikasi</w:t>
            </w:r>
          </w:p>
        </w:tc>
        <w:tc>
          <w:tcPr>
            <w:tcW w:w="705" w:type="dxa"/>
            <w:tcBorders>
              <w:top w:val="nil"/>
              <w:left w:val="nil"/>
              <w:bottom w:val="single" w:sz="4" w:space="0" w:color="000000"/>
              <w:right w:val="single" w:sz="4" w:space="0" w:color="000000"/>
            </w:tcBorders>
          </w:tcPr>
          <w:p w14:paraId="37A469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97295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3,5 </w:t>
            </w:r>
            <w:r w:rsidRPr="00AC71E2">
              <w:rPr>
                <w:rFonts w:ascii="Bookman Old Style" w:eastAsia="Bookman Old Style" w:hAnsi="Bookman Old Style" w:cs="Bookman Old Style"/>
                <w:sz w:val="12"/>
                <w:szCs w:val="12"/>
              </w:rPr>
              <w:br/>
              <w:t>(Pan RB)</w:t>
            </w:r>
          </w:p>
        </w:tc>
        <w:tc>
          <w:tcPr>
            <w:tcW w:w="855" w:type="dxa"/>
            <w:tcBorders>
              <w:top w:val="nil"/>
              <w:left w:val="nil"/>
              <w:bottom w:val="single" w:sz="4" w:space="0" w:color="000000"/>
              <w:right w:val="single" w:sz="4" w:space="0" w:color="000000"/>
            </w:tcBorders>
          </w:tcPr>
          <w:p w14:paraId="7BEE6C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nil"/>
              <w:left w:val="nil"/>
              <w:bottom w:val="single" w:sz="4" w:space="0" w:color="000000"/>
              <w:right w:val="single" w:sz="4" w:space="0" w:color="000000"/>
            </w:tcBorders>
          </w:tcPr>
          <w:p w14:paraId="04B42F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w:t>
            </w:r>
          </w:p>
        </w:tc>
        <w:tc>
          <w:tcPr>
            <w:tcW w:w="855" w:type="dxa"/>
            <w:tcBorders>
              <w:top w:val="nil"/>
              <w:left w:val="nil"/>
              <w:bottom w:val="single" w:sz="4" w:space="0" w:color="000000"/>
              <w:right w:val="single" w:sz="4" w:space="0" w:color="000000"/>
            </w:tcBorders>
          </w:tcPr>
          <w:p w14:paraId="0F8D2B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w:t>
            </w:r>
          </w:p>
        </w:tc>
        <w:tc>
          <w:tcPr>
            <w:tcW w:w="855" w:type="dxa"/>
            <w:tcBorders>
              <w:top w:val="nil"/>
              <w:left w:val="nil"/>
              <w:bottom w:val="single" w:sz="4" w:space="0" w:color="000000"/>
              <w:right w:val="single" w:sz="4" w:space="0" w:color="000000"/>
            </w:tcBorders>
          </w:tcPr>
          <w:p w14:paraId="35B802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w:t>
            </w:r>
          </w:p>
        </w:tc>
        <w:tc>
          <w:tcPr>
            <w:tcW w:w="855" w:type="dxa"/>
            <w:tcBorders>
              <w:top w:val="nil"/>
              <w:left w:val="nil"/>
              <w:bottom w:val="single" w:sz="4" w:space="0" w:color="000000"/>
              <w:right w:val="single" w:sz="4" w:space="0" w:color="000000"/>
            </w:tcBorders>
          </w:tcPr>
          <w:p w14:paraId="6F5553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w:t>
            </w:r>
          </w:p>
        </w:tc>
        <w:tc>
          <w:tcPr>
            <w:tcW w:w="1050" w:type="dxa"/>
            <w:tcBorders>
              <w:top w:val="nil"/>
              <w:left w:val="nil"/>
              <w:bottom w:val="single" w:sz="4" w:space="0" w:color="000000"/>
              <w:right w:val="single" w:sz="4" w:space="0" w:color="000000"/>
            </w:tcBorders>
          </w:tcPr>
          <w:p w14:paraId="376E7D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4C4F5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30AF4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64A64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F02E1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CA159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64903A2" w14:textId="77777777" w:rsidTr="00F95DB0">
        <w:trPr>
          <w:trHeight w:val="630"/>
        </w:trPr>
        <w:tc>
          <w:tcPr>
            <w:tcW w:w="1426" w:type="dxa"/>
            <w:vMerge/>
            <w:tcBorders>
              <w:top w:val="single" w:sz="4" w:space="0" w:color="000000"/>
              <w:left w:val="single" w:sz="4" w:space="0" w:color="000000"/>
              <w:bottom w:val="single" w:sz="4" w:space="0" w:color="000000"/>
              <w:right w:val="nil"/>
            </w:tcBorders>
          </w:tcPr>
          <w:p w14:paraId="31520DD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33E9B6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tcPr>
          <w:p w14:paraId="2807DB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Sistem dan informasi keluarga yang dapat menyediakan data dan informasi Program Bangga Kencana yang berkualitas</w:t>
            </w:r>
          </w:p>
        </w:tc>
        <w:tc>
          <w:tcPr>
            <w:tcW w:w="705" w:type="dxa"/>
            <w:tcBorders>
              <w:top w:val="single" w:sz="4" w:space="0" w:color="000000"/>
              <w:left w:val="nil"/>
              <w:bottom w:val="single" w:sz="4" w:space="0" w:color="000000"/>
              <w:right w:val="single" w:sz="4" w:space="0" w:color="000000"/>
            </w:tcBorders>
          </w:tcPr>
          <w:p w14:paraId="506A38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16136A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nil"/>
              <w:bottom w:val="single" w:sz="4" w:space="0" w:color="000000"/>
              <w:right w:val="single" w:sz="4" w:space="0" w:color="000000"/>
            </w:tcBorders>
          </w:tcPr>
          <w:p w14:paraId="01F3D9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single" w:sz="4" w:space="0" w:color="000000"/>
              <w:left w:val="nil"/>
              <w:bottom w:val="single" w:sz="4" w:space="0" w:color="000000"/>
              <w:right w:val="single" w:sz="4" w:space="0" w:color="000000"/>
            </w:tcBorders>
          </w:tcPr>
          <w:p w14:paraId="02DEF2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single" w:sz="4" w:space="0" w:color="000000"/>
              <w:left w:val="nil"/>
              <w:bottom w:val="single" w:sz="4" w:space="0" w:color="000000"/>
              <w:right w:val="single" w:sz="4" w:space="0" w:color="000000"/>
            </w:tcBorders>
          </w:tcPr>
          <w:p w14:paraId="3E10CF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single" w:sz="4" w:space="0" w:color="000000"/>
              <w:left w:val="nil"/>
              <w:bottom w:val="single" w:sz="4" w:space="0" w:color="000000"/>
              <w:right w:val="single" w:sz="4" w:space="0" w:color="000000"/>
            </w:tcBorders>
          </w:tcPr>
          <w:p w14:paraId="25F783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single" w:sz="4" w:space="0" w:color="000000"/>
              <w:left w:val="nil"/>
              <w:bottom w:val="single" w:sz="4" w:space="0" w:color="000000"/>
              <w:right w:val="single" w:sz="4" w:space="0" w:color="000000"/>
            </w:tcBorders>
          </w:tcPr>
          <w:p w14:paraId="2375EC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1050" w:type="dxa"/>
            <w:tcBorders>
              <w:top w:val="single" w:sz="4" w:space="0" w:color="000000"/>
              <w:left w:val="nil"/>
              <w:bottom w:val="single" w:sz="4" w:space="0" w:color="000000"/>
              <w:right w:val="single" w:sz="4" w:space="0" w:color="000000"/>
            </w:tcBorders>
          </w:tcPr>
          <w:p w14:paraId="7DF74E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3.476,51</w:t>
            </w:r>
          </w:p>
        </w:tc>
        <w:tc>
          <w:tcPr>
            <w:tcW w:w="1050" w:type="dxa"/>
            <w:tcBorders>
              <w:top w:val="single" w:sz="4" w:space="0" w:color="000000"/>
              <w:left w:val="nil"/>
              <w:bottom w:val="single" w:sz="4" w:space="0" w:color="000000"/>
              <w:right w:val="single" w:sz="4" w:space="0" w:color="000000"/>
            </w:tcBorders>
          </w:tcPr>
          <w:p w14:paraId="13882F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3.685,10</w:t>
            </w:r>
          </w:p>
        </w:tc>
        <w:tc>
          <w:tcPr>
            <w:tcW w:w="1140" w:type="dxa"/>
            <w:tcBorders>
              <w:top w:val="single" w:sz="4" w:space="0" w:color="000000"/>
              <w:left w:val="nil"/>
              <w:bottom w:val="single" w:sz="4" w:space="0" w:color="000000"/>
              <w:right w:val="single" w:sz="4" w:space="0" w:color="000000"/>
            </w:tcBorders>
          </w:tcPr>
          <w:p w14:paraId="6A9E5F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3.906,21</w:t>
            </w:r>
          </w:p>
        </w:tc>
        <w:tc>
          <w:tcPr>
            <w:tcW w:w="1050" w:type="dxa"/>
            <w:tcBorders>
              <w:top w:val="nil"/>
              <w:left w:val="nil"/>
              <w:bottom w:val="single" w:sz="4" w:space="0" w:color="000000"/>
              <w:right w:val="single" w:sz="4" w:space="0" w:color="000000"/>
            </w:tcBorders>
          </w:tcPr>
          <w:p w14:paraId="58B638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4.140,58</w:t>
            </w:r>
          </w:p>
        </w:tc>
        <w:tc>
          <w:tcPr>
            <w:tcW w:w="1030" w:type="dxa"/>
            <w:tcBorders>
              <w:top w:val="nil"/>
              <w:left w:val="nil"/>
              <w:bottom w:val="single" w:sz="4" w:space="0" w:color="000000"/>
              <w:right w:val="single" w:sz="4" w:space="0" w:color="000000"/>
            </w:tcBorders>
          </w:tcPr>
          <w:p w14:paraId="61AD3F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4.389,02</w:t>
            </w:r>
          </w:p>
        </w:tc>
        <w:tc>
          <w:tcPr>
            <w:tcW w:w="1159" w:type="dxa"/>
            <w:tcBorders>
              <w:top w:val="nil"/>
              <w:left w:val="nil"/>
              <w:bottom w:val="single" w:sz="4" w:space="0" w:color="000000"/>
              <w:right w:val="single" w:sz="4" w:space="0" w:color="000000"/>
            </w:tcBorders>
            <w:vAlign w:val="bottom"/>
          </w:tcPr>
          <w:p w14:paraId="4E57B8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969AF80" w14:textId="77777777" w:rsidTr="00F95DB0">
        <w:trPr>
          <w:trHeight w:val="690"/>
        </w:trPr>
        <w:tc>
          <w:tcPr>
            <w:tcW w:w="1426" w:type="dxa"/>
            <w:vMerge/>
            <w:tcBorders>
              <w:top w:val="single" w:sz="4" w:space="0" w:color="000000"/>
              <w:left w:val="single" w:sz="4" w:space="0" w:color="000000"/>
              <w:bottom w:val="single" w:sz="4" w:space="0" w:color="000000"/>
              <w:right w:val="nil"/>
            </w:tcBorders>
          </w:tcPr>
          <w:p w14:paraId="0A1D1FA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1A539C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14A72C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Sistem dan informasi keluarga yang dapat menyediakan data dan informasi Program Bangga Kencana yang berkualitas</w:t>
            </w:r>
          </w:p>
        </w:tc>
        <w:tc>
          <w:tcPr>
            <w:tcW w:w="705" w:type="dxa"/>
            <w:tcBorders>
              <w:top w:val="nil"/>
              <w:left w:val="nil"/>
              <w:bottom w:val="single" w:sz="4" w:space="0" w:color="000000"/>
              <w:right w:val="single" w:sz="4" w:space="0" w:color="000000"/>
            </w:tcBorders>
          </w:tcPr>
          <w:p w14:paraId="6C7408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A88EF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32629B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0BE316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21EA5D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tcPr>
          <w:p w14:paraId="370D9E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855" w:type="dxa"/>
            <w:tcBorders>
              <w:top w:val="nil"/>
              <w:left w:val="nil"/>
              <w:bottom w:val="single" w:sz="4" w:space="0" w:color="000000"/>
              <w:right w:val="single" w:sz="4" w:space="0" w:color="000000"/>
            </w:tcBorders>
          </w:tcPr>
          <w:p w14:paraId="2074E8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w:t>
            </w:r>
          </w:p>
        </w:tc>
        <w:tc>
          <w:tcPr>
            <w:tcW w:w="1050" w:type="dxa"/>
            <w:tcBorders>
              <w:top w:val="nil"/>
              <w:left w:val="nil"/>
              <w:bottom w:val="single" w:sz="4" w:space="0" w:color="000000"/>
              <w:right w:val="single" w:sz="4" w:space="0" w:color="000000"/>
            </w:tcBorders>
          </w:tcPr>
          <w:p w14:paraId="3FFE10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0C33C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CF0EF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217F8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C9A41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4C15F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E49C799" w14:textId="77777777" w:rsidTr="00F95DB0">
        <w:trPr>
          <w:trHeight w:val="732"/>
        </w:trPr>
        <w:tc>
          <w:tcPr>
            <w:tcW w:w="1426" w:type="dxa"/>
            <w:vMerge/>
            <w:tcBorders>
              <w:top w:val="single" w:sz="4" w:space="0" w:color="000000"/>
              <w:left w:val="single" w:sz="4" w:space="0" w:color="000000"/>
              <w:bottom w:val="single" w:sz="4" w:space="0" w:color="000000"/>
              <w:right w:val="nil"/>
            </w:tcBorders>
          </w:tcPr>
          <w:p w14:paraId="567E998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1D52D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tcPr>
          <w:p w14:paraId="7A3AD1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dan Pembinaan Data dan Informasi</w:t>
            </w:r>
          </w:p>
        </w:tc>
        <w:tc>
          <w:tcPr>
            <w:tcW w:w="705" w:type="dxa"/>
            <w:tcBorders>
              <w:top w:val="nil"/>
              <w:left w:val="nil"/>
              <w:bottom w:val="single" w:sz="4" w:space="0" w:color="000000"/>
              <w:right w:val="single" w:sz="4" w:space="0" w:color="000000"/>
            </w:tcBorders>
          </w:tcPr>
          <w:p w14:paraId="3D8FB7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D7CF0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4D3162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AA7E0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154A8E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684552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68DAA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3DC3E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351AC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F4C3E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B12DC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D9B34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636C5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F78324C" w14:textId="77777777" w:rsidTr="00F95DB0">
        <w:trPr>
          <w:trHeight w:val="619"/>
        </w:trPr>
        <w:tc>
          <w:tcPr>
            <w:tcW w:w="1426" w:type="dxa"/>
            <w:vMerge/>
            <w:tcBorders>
              <w:top w:val="single" w:sz="4" w:space="0" w:color="000000"/>
              <w:left w:val="single" w:sz="4" w:space="0" w:color="000000"/>
              <w:bottom w:val="single" w:sz="4" w:space="0" w:color="000000"/>
              <w:right w:val="nil"/>
            </w:tcBorders>
          </w:tcPr>
          <w:p w14:paraId="1F7B254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252EA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51F6DB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 fasilitasi pendataan dan pemutakhiran data keluarga</w:t>
            </w:r>
          </w:p>
        </w:tc>
        <w:tc>
          <w:tcPr>
            <w:tcW w:w="705" w:type="dxa"/>
            <w:tcBorders>
              <w:top w:val="nil"/>
              <w:left w:val="nil"/>
              <w:bottom w:val="single" w:sz="4" w:space="0" w:color="000000"/>
              <w:right w:val="single" w:sz="4" w:space="0" w:color="000000"/>
            </w:tcBorders>
          </w:tcPr>
          <w:p w14:paraId="066254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5581E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208606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0BEFE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A3AFD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40A5C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C84A1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7721C7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3.179,83</w:t>
            </w:r>
          </w:p>
        </w:tc>
        <w:tc>
          <w:tcPr>
            <w:tcW w:w="1050" w:type="dxa"/>
            <w:tcBorders>
              <w:top w:val="nil"/>
              <w:left w:val="nil"/>
              <w:bottom w:val="single" w:sz="4" w:space="0" w:color="000000"/>
              <w:right w:val="single" w:sz="4" w:space="0" w:color="000000"/>
            </w:tcBorders>
          </w:tcPr>
          <w:p w14:paraId="65E225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3.370,62</w:t>
            </w:r>
          </w:p>
        </w:tc>
        <w:tc>
          <w:tcPr>
            <w:tcW w:w="1140" w:type="dxa"/>
            <w:tcBorders>
              <w:top w:val="nil"/>
              <w:left w:val="nil"/>
              <w:bottom w:val="single" w:sz="4" w:space="0" w:color="000000"/>
              <w:right w:val="single" w:sz="4" w:space="0" w:color="000000"/>
            </w:tcBorders>
          </w:tcPr>
          <w:p w14:paraId="2FD580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3.572,85</w:t>
            </w:r>
          </w:p>
        </w:tc>
        <w:tc>
          <w:tcPr>
            <w:tcW w:w="1050" w:type="dxa"/>
            <w:tcBorders>
              <w:top w:val="nil"/>
              <w:left w:val="nil"/>
              <w:bottom w:val="single" w:sz="4" w:space="0" w:color="000000"/>
              <w:right w:val="single" w:sz="4" w:space="0" w:color="000000"/>
            </w:tcBorders>
          </w:tcPr>
          <w:p w14:paraId="2CBD65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3.787,23</w:t>
            </w:r>
          </w:p>
        </w:tc>
        <w:tc>
          <w:tcPr>
            <w:tcW w:w="1030" w:type="dxa"/>
            <w:tcBorders>
              <w:top w:val="nil"/>
              <w:left w:val="nil"/>
              <w:bottom w:val="single" w:sz="4" w:space="0" w:color="000000"/>
              <w:right w:val="single" w:sz="4" w:space="0" w:color="000000"/>
            </w:tcBorders>
          </w:tcPr>
          <w:p w14:paraId="78F035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4.014,46</w:t>
            </w:r>
          </w:p>
        </w:tc>
        <w:tc>
          <w:tcPr>
            <w:tcW w:w="1159" w:type="dxa"/>
            <w:tcBorders>
              <w:top w:val="nil"/>
              <w:left w:val="nil"/>
              <w:bottom w:val="single" w:sz="4" w:space="0" w:color="000000"/>
              <w:right w:val="single" w:sz="4" w:space="0" w:color="000000"/>
            </w:tcBorders>
            <w:vAlign w:val="bottom"/>
          </w:tcPr>
          <w:p w14:paraId="323753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4E1F47B" w14:textId="77777777" w:rsidTr="00F95DB0">
        <w:trPr>
          <w:trHeight w:val="690"/>
        </w:trPr>
        <w:tc>
          <w:tcPr>
            <w:tcW w:w="1426" w:type="dxa"/>
            <w:vMerge/>
            <w:tcBorders>
              <w:top w:val="single" w:sz="4" w:space="0" w:color="000000"/>
              <w:left w:val="single" w:sz="4" w:space="0" w:color="000000"/>
              <w:bottom w:val="single" w:sz="4" w:space="0" w:color="000000"/>
              <w:right w:val="nil"/>
            </w:tcBorders>
          </w:tcPr>
          <w:p w14:paraId="112E346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349DF0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2A20FD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pendataan dan pemutakhiran data keluarga</w:t>
            </w:r>
          </w:p>
        </w:tc>
        <w:tc>
          <w:tcPr>
            <w:tcW w:w="705" w:type="dxa"/>
            <w:tcBorders>
              <w:top w:val="nil"/>
              <w:left w:val="nil"/>
              <w:bottom w:val="single" w:sz="4" w:space="0" w:color="000000"/>
              <w:right w:val="single" w:sz="4" w:space="0" w:color="000000"/>
            </w:tcBorders>
          </w:tcPr>
          <w:p w14:paraId="4EAEBE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0D91E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w:t>
            </w:r>
          </w:p>
        </w:tc>
        <w:tc>
          <w:tcPr>
            <w:tcW w:w="855" w:type="dxa"/>
            <w:tcBorders>
              <w:top w:val="nil"/>
              <w:left w:val="nil"/>
              <w:bottom w:val="single" w:sz="4" w:space="0" w:color="000000"/>
              <w:right w:val="single" w:sz="4" w:space="0" w:color="000000"/>
            </w:tcBorders>
          </w:tcPr>
          <w:p w14:paraId="446C33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5F469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0C7826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85E8F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EB130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E8E1C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CF76E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B61D6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371E9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4177F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47704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1E5BE26" w14:textId="77777777" w:rsidTr="00F95DB0">
        <w:trPr>
          <w:trHeight w:val="360"/>
        </w:trPr>
        <w:tc>
          <w:tcPr>
            <w:tcW w:w="1426" w:type="dxa"/>
            <w:vMerge/>
            <w:tcBorders>
              <w:top w:val="single" w:sz="4" w:space="0" w:color="000000"/>
              <w:left w:val="single" w:sz="4" w:space="0" w:color="000000"/>
              <w:bottom w:val="single" w:sz="4" w:space="0" w:color="000000"/>
              <w:right w:val="nil"/>
            </w:tcBorders>
          </w:tcPr>
          <w:p w14:paraId="0B6CE32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B5352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tcPr>
          <w:p w14:paraId="76917B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Sistem Induk Informasi Komunikasi Bangga Kencana</w:t>
            </w:r>
          </w:p>
        </w:tc>
        <w:tc>
          <w:tcPr>
            <w:tcW w:w="705" w:type="dxa"/>
            <w:tcBorders>
              <w:top w:val="nil"/>
              <w:left w:val="nil"/>
              <w:bottom w:val="single" w:sz="4" w:space="0" w:color="000000"/>
              <w:right w:val="single" w:sz="4" w:space="0" w:color="000000"/>
            </w:tcBorders>
          </w:tcPr>
          <w:p w14:paraId="464560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EA229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E0D89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86598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C878E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7840B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FAB6E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0EAA58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21.405,34</w:t>
            </w:r>
          </w:p>
        </w:tc>
        <w:tc>
          <w:tcPr>
            <w:tcW w:w="1050" w:type="dxa"/>
            <w:tcBorders>
              <w:top w:val="nil"/>
              <w:left w:val="nil"/>
              <w:bottom w:val="single" w:sz="4" w:space="0" w:color="000000"/>
              <w:right w:val="single" w:sz="4" w:space="0" w:color="000000"/>
            </w:tcBorders>
          </w:tcPr>
          <w:p w14:paraId="38201C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22.689,66</w:t>
            </w:r>
          </w:p>
        </w:tc>
        <w:tc>
          <w:tcPr>
            <w:tcW w:w="1140" w:type="dxa"/>
            <w:tcBorders>
              <w:top w:val="nil"/>
              <w:left w:val="nil"/>
              <w:bottom w:val="single" w:sz="4" w:space="0" w:color="000000"/>
              <w:right w:val="single" w:sz="4" w:space="0" w:color="000000"/>
            </w:tcBorders>
          </w:tcPr>
          <w:p w14:paraId="42F460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24.051,04</w:t>
            </w:r>
          </w:p>
        </w:tc>
        <w:tc>
          <w:tcPr>
            <w:tcW w:w="1050" w:type="dxa"/>
            <w:tcBorders>
              <w:top w:val="nil"/>
              <w:left w:val="nil"/>
              <w:bottom w:val="single" w:sz="4" w:space="0" w:color="000000"/>
              <w:right w:val="single" w:sz="4" w:space="0" w:color="000000"/>
            </w:tcBorders>
          </w:tcPr>
          <w:p w14:paraId="342AFF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25.494,10</w:t>
            </w:r>
          </w:p>
        </w:tc>
        <w:tc>
          <w:tcPr>
            <w:tcW w:w="1030" w:type="dxa"/>
            <w:tcBorders>
              <w:top w:val="nil"/>
              <w:left w:val="nil"/>
              <w:bottom w:val="single" w:sz="4" w:space="0" w:color="000000"/>
              <w:right w:val="single" w:sz="4" w:space="0" w:color="000000"/>
            </w:tcBorders>
          </w:tcPr>
          <w:p w14:paraId="708BB4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27.023,75</w:t>
            </w:r>
          </w:p>
        </w:tc>
        <w:tc>
          <w:tcPr>
            <w:tcW w:w="1159" w:type="dxa"/>
            <w:tcBorders>
              <w:top w:val="nil"/>
              <w:left w:val="nil"/>
              <w:bottom w:val="single" w:sz="4" w:space="0" w:color="000000"/>
              <w:right w:val="single" w:sz="4" w:space="0" w:color="000000"/>
            </w:tcBorders>
            <w:vAlign w:val="bottom"/>
          </w:tcPr>
          <w:p w14:paraId="3A971A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68970CC" w14:textId="77777777" w:rsidTr="00F95DB0">
        <w:trPr>
          <w:trHeight w:val="750"/>
        </w:trPr>
        <w:tc>
          <w:tcPr>
            <w:tcW w:w="1426" w:type="dxa"/>
            <w:vMerge/>
            <w:tcBorders>
              <w:top w:val="single" w:sz="4" w:space="0" w:color="000000"/>
              <w:left w:val="single" w:sz="4" w:space="0" w:color="000000"/>
              <w:bottom w:val="single" w:sz="4" w:space="0" w:color="000000"/>
              <w:right w:val="nil"/>
            </w:tcBorders>
          </w:tcPr>
          <w:p w14:paraId="75BC96F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EF84F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tcPr>
          <w:p w14:paraId="770C16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sistem induk penatakelolaan aplikasi, informasi dan komunikasi Program Bangga Kencana</w:t>
            </w:r>
          </w:p>
        </w:tc>
        <w:tc>
          <w:tcPr>
            <w:tcW w:w="705" w:type="dxa"/>
            <w:tcBorders>
              <w:top w:val="nil"/>
              <w:left w:val="nil"/>
              <w:bottom w:val="single" w:sz="4" w:space="0" w:color="000000"/>
              <w:right w:val="single" w:sz="4" w:space="0" w:color="000000"/>
            </w:tcBorders>
          </w:tcPr>
          <w:p w14:paraId="25D11A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1E2BE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52B2D5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31AE73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0C9943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6EBB10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1987CC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1050" w:type="dxa"/>
            <w:tcBorders>
              <w:top w:val="nil"/>
              <w:left w:val="nil"/>
              <w:bottom w:val="single" w:sz="4" w:space="0" w:color="000000"/>
              <w:right w:val="single" w:sz="4" w:space="0" w:color="000000"/>
            </w:tcBorders>
          </w:tcPr>
          <w:p w14:paraId="09CD3B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17FA8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980FC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470B5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2EBD6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C81B1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2497296" w14:textId="77777777" w:rsidTr="00F95DB0">
        <w:trPr>
          <w:trHeight w:val="360"/>
        </w:trPr>
        <w:tc>
          <w:tcPr>
            <w:tcW w:w="1426" w:type="dxa"/>
            <w:vMerge/>
            <w:tcBorders>
              <w:top w:val="single" w:sz="4" w:space="0" w:color="000000"/>
              <w:left w:val="single" w:sz="4" w:space="0" w:color="000000"/>
              <w:bottom w:val="single" w:sz="4" w:space="0" w:color="000000"/>
              <w:right w:val="nil"/>
            </w:tcBorders>
          </w:tcPr>
          <w:p w14:paraId="31B8F1D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1F2293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003.02</w:t>
            </w:r>
          </w:p>
        </w:tc>
        <w:tc>
          <w:tcPr>
            <w:tcW w:w="2085" w:type="dxa"/>
            <w:gridSpan w:val="2"/>
            <w:tcBorders>
              <w:top w:val="nil"/>
              <w:left w:val="nil"/>
              <w:bottom w:val="single" w:sz="4" w:space="0" w:color="000000"/>
              <w:right w:val="single" w:sz="4" w:space="0" w:color="000000"/>
            </w:tcBorders>
          </w:tcPr>
          <w:p w14:paraId="0C866F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Pengembangan modul Sistem Aplikasi</w:t>
            </w:r>
          </w:p>
        </w:tc>
        <w:tc>
          <w:tcPr>
            <w:tcW w:w="705" w:type="dxa"/>
            <w:tcBorders>
              <w:top w:val="nil"/>
              <w:left w:val="nil"/>
              <w:bottom w:val="single" w:sz="4" w:space="0" w:color="000000"/>
              <w:right w:val="single" w:sz="4" w:space="0" w:color="000000"/>
            </w:tcBorders>
          </w:tcPr>
          <w:p w14:paraId="1C618D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57A17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w:t>
            </w:r>
          </w:p>
        </w:tc>
        <w:tc>
          <w:tcPr>
            <w:tcW w:w="855" w:type="dxa"/>
            <w:tcBorders>
              <w:top w:val="nil"/>
              <w:left w:val="nil"/>
              <w:bottom w:val="single" w:sz="4" w:space="0" w:color="000000"/>
              <w:right w:val="single" w:sz="4" w:space="0" w:color="000000"/>
            </w:tcBorders>
          </w:tcPr>
          <w:p w14:paraId="17EC67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tcPr>
          <w:p w14:paraId="634D5C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tcPr>
          <w:p w14:paraId="29D5D6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tcPr>
          <w:p w14:paraId="0B94E5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nil"/>
              <w:left w:val="nil"/>
              <w:bottom w:val="single" w:sz="4" w:space="0" w:color="000000"/>
              <w:right w:val="single" w:sz="4" w:space="0" w:color="000000"/>
            </w:tcBorders>
          </w:tcPr>
          <w:p w14:paraId="6A435F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1050" w:type="dxa"/>
            <w:tcBorders>
              <w:top w:val="nil"/>
              <w:left w:val="nil"/>
              <w:bottom w:val="single" w:sz="4" w:space="0" w:color="000000"/>
              <w:right w:val="single" w:sz="4" w:space="0" w:color="000000"/>
            </w:tcBorders>
          </w:tcPr>
          <w:p w14:paraId="35A605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1CB2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0EBEB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5B352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B7EF7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0DD3B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0E5D48F" w14:textId="77777777" w:rsidTr="00F95DB0">
        <w:trPr>
          <w:trHeight w:val="522"/>
        </w:trPr>
        <w:tc>
          <w:tcPr>
            <w:tcW w:w="1426" w:type="dxa"/>
            <w:vMerge/>
            <w:tcBorders>
              <w:top w:val="single" w:sz="4" w:space="0" w:color="000000"/>
              <w:left w:val="single" w:sz="4" w:space="0" w:color="000000"/>
              <w:bottom w:val="single" w:sz="4" w:space="0" w:color="000000"/>
              <w:right w:val="nil"/>
            </w:tcBorders>
          </w:tcPr>
          <w:p w14:paraId="36BDD5C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2BBF4C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w:t>
            </w:r>
          </w:p>
        </w:tc>
        <w:tc>
          <w:tcPr>
            <w:tcW w:w="2085" w:type="dxa"/>
            <w:gridSpan w:val="2"/>
            <w:tcBorders>
              <w:top w:val="nil"/>
              <w:left w:val="nil"/>
              <w:bottom w:val="single" w:sz="4" w:space="0" w:color="000000"/>
              <w:right w:val="single" w:sz="4" w:space="0" w:color="000000"/>
            </w:tcBorders>
          </w:tcPr>
          <w:p w14:paraId="64D636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Pengembangan dan Pengelolaan super app keluarga Indonesia</w:t>
            </w:r>
          </w:p>
        </w:tc>
        <w:tc>
          <w:tcPr>
            <w:tcW w:w="705" w:type="dxa"/>
            <w:tcBorders>
              <w:top w:val="nil"/>
              <w:left w:val="nil"/>
              <w:bottom w:val="single" w:sz="4" w:space="0" w:color="000000"/>
              <w:right w:val="single" w:sz="4" w:space="0" w:color="000000"/>
            </w:tcBorders>
          </w:tcPr>
          <w:p w14:paraId="08F16A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09837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A9963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9879E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2E772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41926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3EABC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1F60DD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5.500,00</w:t>
            </w:r>
          </w:p>
        </w:tc>
        <w:tc>
          <w:tcPr>
            <w:tcW w:w="1050" w:type="dxa"/>
            <w:tcBorders>
              <w:top w:val="nil"/>
              <w:left w:val="nil"/>
              <w:bottom w:val="single" w:sz="4" w:space="0" w:color="000000"/>
              <w:right w:val="single" w:sz="4" w:space="0" w:color="000000"/>
            </w:tcBorders>
          </w:tcPr>
          <w:p w14:paraId="622300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5.830,00</w:t>
            </w:r>
          </w:p>
        </w:tc>
        <w:tc>
          <w:tcPr>
            <w:tcW w:w="1140" w:type="dxa"/>
            <w:tcBorders>
              <w:top w:val="nil"/>
              <w:left w:val="nil"/>
              <w:bottom w:val="single" w:sz="4" w:space="0" w:color="000000"/>
              <w:right w:val="single" w:sz="4" w:space="0" w:color="000000"/>
            </w:tcBorders>
          </w:tcPr>
          <w:p w14:paraId="73E7F1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6.179,80</w:t>
            </w:r>
          </w:p>
        </w:tc>
        <w:tc>
          <w:tcPr>
            <w:tcW w:w="1050" w:type="dxa"/>
            <w:tcBorders>
              <w:top w:val="nil"/>
              <w:left w:val="nil"/>
              <w:bottom w:val="single" w:sz="4" w:space="0" w:color="000000"/>
              <w:right w:val="single" w:sz="4" w:space="0" w:color="000000"/>
            </w:tcBorders>
          </w:tcPr>
          <w:p w14:paraId="2432F2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6.550,59</w:t>
            </w:r>
          </w:p>
        </w:tc>
        <w:tc>
          <w:tcPr>
            <w:tcW w:w="1030" w:type="dxa"/>
            <w:tcBorders>
              <w:top w:val="nil"/>
              <w:left w:val="nil"/>
              <w:bottom w:val="single" w:sz="4" w:space="0" w:color="000000"/>
              <w:right w:val="single" w:sz="4" w:space="0" w:color="000000"/>
            </w:tcBorders>
          </w:tcPr>
          <w:p w14:paraId="519598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6.943,62</w:t>
            </w:r>
          </w:p>
        </w:tc>
        <w:tc>
          <w:tcPr>
            <w:tcW w:w="1159" w:type="dxa"/>
            <w:tcBorders>
              <w:top w:val="nil"/>
              <w:left w:val="nil"/>
              <w:bottom w:val="single" w:sz="4" w:space="0" w:color="000000"/>
              <w:right w:val="single" w:sz="4" w:space="0" w:color="000000"/>
            </w:tcBorders>
            <w:vAlign w:val="bottom"/>
          </w:tcPr>
          <w:p w14:paraId="730E91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75234DF" w14:textId="77777777" w:rsidTr="00F95DB0">
        <w:trPr>
          <w:trHeight w:val="480"/>
        </w:trPr>
        <w:tc>
          <w:tcPr>
            <w:tcW w:w="1426" w:type="dxa"/>
            <w:vMerge/>
            <w:tcBorders>
              <w:top w:val="single" w:sz="4" w:space="0" w:color="000000"/>
              <w:left w:val="single" w:sz="4" w:space="0" w:color="000000"/>
              <w:bottom w:val="single" w:sz="4" w:space="0" w:color="000000"/>
              <w:right w:val="nil"/>
            </w:tcBorders>
          </w:tcPr>
          <w:p w14:paraId="5C1822E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24FEDC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004.01</w:t>
            </w:r>
          </w:p>
        </w:tc>
        <w:tc>
          <w:tcPr>
            <w:tcW w:w="2085" w:type="dxa"/>
            <w:gridSpan w:val="2"/>
            <w:tcBorders>
              <w:top w:val="nil"/>
              <w:left w:val="nil"/>
              <w:bottom w:val="single" w:sz="4" w:space="0" w:color="000000"/>
              <w:right w:val="single" w:sz="4" w:space="0" w:color="000000"/>
            </w:tcBorders>
          </w:tcPr>
          <w:p w14:paraId="606458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Pengembangan modul super app keluarga Indonesia berbasis AI</w:t>
            </w:r>
          </w:p>
        </w:tc>
        <w:tc>
          <w:tcPr>
            <w:tcW w:w="705" w:type="dxa"/>
            <w:tcBorders>
              <w:top w:val="nil"/>
              <w:left w:val="nil"/>
              <w:bottom w:val="single" w:sz="4" w:space="0" w:color="000000"/>
              <w:right w:val="single" w:sz="4" w:space="0" w:color="000000"/>
            </w:tcBorders>
          </w:tcPr>
          <w:p w14:paraId="049777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1DD1D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AB3C4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D76BA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EE2EA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25CC0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B5F2A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7CF749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5C536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9C1A5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500BF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8B691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F0A40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87C2CB1" w14:textId="77777777" w:rsidTr="00F95DB0">
        <w:trPr>
          <w:trHeight w:val="2565"/>
        </w:trPr>
        <w:tc>
          <w:tcPr>
            <w:tcW w:w="1426" w:type="dxa"/>
            <w:vMerge w:val="restart"/>
            <w:tcBorders>
              <w:top w:val="single" w:sz="4" w:space="0" w:color="000000"/>
              <w:left w:val="single" w:sz="4" w:space="0" w:color="000000"/>
              <w:bottom w:val="single" w:sz="4" w:space="0" w:color="000000"/>
              <w:right w:val="nil"/>
            </w:tcBorders>
          </w:tcPr>
          <w:p w14:paraId="57C339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Peningkatan Pendidikan dan Pelatihan Program Bangga Kencana bagi Tenaga Pengelola/ Pelaksana </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778F87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22.1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584E77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SDM Eksternal Program Kependudukan, Pembangunan Keluarga, dan Keluarga Berencana yang Berkualitas</w:t>
            </w:r>
          </w:p>
        </w:tc>
        <w:tc>
          <w:tcPr>
            <w:tcW w:w="705" w:type="dxa"/>
            <w:tcBorders>
              <w:top w:val="single" w:sz="4" w:space="0" w:color="000000"/>
              <w:left w:val="nil"/>
              <w:bottom w:val="single" w:sz="4" w:space="0" w:color="000000"/>
              <w:right w:val="single" w:sz="4" w:space="0" w:color="000000"/>
            </w:tcBorders>
            <w:shd w:val="clear" w:color="auto" w:fill="9CFAFC"/>
          </w:tcPr>
          <w:p w14:paraId="554075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4F757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FE232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3BB88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C7422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E6929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36F07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756DE6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6.150,56</w:t>
            </w:r>
          </w:p>
        </w:tc>
        <w:tc>
          <w:tcPr>
            <w:tcW w:w="1050" w:type="dxa"/>
            <w:tcBorders>
              <w:top w:val="nil"/>
              <w:left w:val="nil"/>
              <w:bottom w:val="single" w:sz="4" w:space="0" w:color="000000"/>
              <w:right w:val="single" w:sz="4" w:space="0" w:color="000000"/>
            </w:tcBorders>
            <w:shd w:val="clear" w:color="auto" w:fill="9CFAFC"/>
          </w:tcPr>
          <w:p w14:paraId="143903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6.519,60</w:t>
            </w:r>
          </w:p>
        </w:tc>
        <w:tc>
          <w:tcPr>
            <w:tcW w:w="1140" w:type="dxa"/>
            <w:tcBorders>
              <w:top w:val="nil"/>
              <w:left w:val="nil"/>
              <w:bottom w:val="single" w:sz="4" w:space="0" w:color="000000"/>
              <w:right w:val="single" w:sz="4" w:space="0" w:color="000000"/>
            </w:tcBorders>
            <w:shd w:val="clear" w:color="auto" w:fill="9CFAFC"/>
          </w:tcPr>
          <w:p w14:paraId="6A51AD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6.910,77</w:t>
            </w:r>
          </w:p>
        </w:tc>
        <w:tc>
          <w:tcPr>
            <w:tcW w:w="1050" w:type="dxa"/>
            <w:tcBorders>
              <w:top w:val="nil"/>
              <w:left w:val="nil"/>
              <w:bottom w:val="single" w:sz="4" w:space="0" w:color="000000"/>
              <w:right w:val="single" w:sz="4" w:space="0" w:color="000000"/>
            </w:tcBorders>
            <w:shd w:val="clear" w:color="auto" w:fill="9CFAFC"/>
          </w:tcPr>
          <w:p w14:paraId="5A7DA0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7.325,42</w:t>
            </w:r>
          </w:p>
        </w:tc>
        <w:tc>
          <w:tcPr>
            <w:tcW w:w="1030" w:type="dxa"/>
            <w:tcBorders>
              <w:top w:val="nil"/>
              <w:left w:val="nil"/>
              <w:bottom w:val="single" w:sz="4" w:space="0" w:color="000000"/>
              <w:right w:val="single" w:sz="4" w:space="0" w:color="000000"/>
            </w:tcBorders>
            <w:shd w:val="clear" w:color="auto" w:fill="9CFAFC"/>
          </w:tcPr>
          <w:p w14:paraId="2071C1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7.764,94</w:t>
            </w:r>
          </w:p>
        </w:tc>
        <w:tc>
          <w:tcPr>
            <w:tcW w:w="1159" w:type="dxa"/>
            <w:tcBorders>
              <w:top w:val="nil"/>
              <w:left w:val="nil"/>
              <w:bottom w:val="single" w:sz="4" w:space="0" w:color="000000"/>
              <w:right w:val="single" w:sz="4" w:space="0" w:color="000000"/>
            </w:tcBorders>
            <w:shd w:val="clear" w:color="auto" w:fill="9CFAFC"/>
          </w:tcPr>
          <w:p w14:paraId="471B2C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 Pengembangan SDM Kependudukan, Pembangunan Keluarga Dan Keluarga Berencana</w:t>
            </w:r>
          </w:p>
        </w:tc>
      </w:tr>
      <w:tr w:rsidR="00BA53F8" w:rsidRPr="00AC71E2" w14:paraId="59B0532A" w14:textId="77777777" w:rsidTr="00F95DB0">
        <w:trPr>
          <w:trHeight w:val="705"/>
        </w:trPr>
        <w:tc>
          <w:tcPr>
            <w:tcW w:w="1426" w:type="dxa"/>
            <w:vMerge/>
            <w:tcBorders>
              <w:top w:val="single" w:sz="4" w:space="0" w:color="000000"/>
              <w:left w:val="single" w:sz="4" w:space="0" w:color="000000"/>
              <w:right w:val="nil"/>
            </w:tcBorders>
          </w:tcPr>
          <w:p w14:paraId="4ECB860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70E17A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152971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SDM Eksternal yang mendapatkan pelatihan Program Kependudukan, Pembangunan Keluarga, dan Keluarga Berencana</w:t>
            </w:r>
          </w:p>
        </w:tc>
        <w:tc>
          <w:tcPr>
            <w:tcW w:w="705" w:type="dxa"/>
            <w:tcBorders>
              <w:top w:val="nil"/>
              <w:left w:val="nil"/>
              <w:bottom w:val="single" w:sz="4" w:space="0" w:color="000000"/>
              <w:right w:val="single" w:sz="4" w:space="0" w:color="000000"/>
            </w:tcBorders>
          </w:tcPr>
          <w:p w14:paraId="71FE1D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3CC1AB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545</w:t>
            </w:r>
          </w:p>
        </w:tc>
        <w:tc>
          <w:tcPr>
            <w:tcW w:w="855" w:type="dxa"/>
            <w:tcBorders>
              <w:top w:val="nil"/>
              <w:left w:val="nil"/>
              <w:bottom w:val="single" w:sz="4" w:space="0" w:color="000000"/>
              <w:right w:val="single" w:sz="4" w:space="0" w:color="000000"/>
            </w:tcBorders>
          </w:tcPr>
          <w:p w14:paraId="6CDD4D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545</w:t>
            </w:r>
          </w:p>
        </w:tc>
        <w:tc>
          <w:tcPr>
            <w:tcW w:w="855" w:type="dxa"/>
            <w:tcBorders>
              <w:top w:val="nil"/>
              <w:left w:val="nil"/>
              <w:bottom w:val="single" w:sz="4" w:space="0" w:color="000000"/>
              <w:right w:val="single" w:sz="4" w:space="0" w:color="000000"/>
            </w:tcBorders>
          </w:tcPr>
          <w:p w14:paraId="00FAC4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558</w:t>
            </w:r>
          </w:p>
        </w:tc>
        <w:tc>
          <w:tcPr>
            <w:tcW w:w="855" w:type="dxa"/>
            <w:tcBorders>
              <w:top w:val="nil"/>
              <w:left w:val="nil"/>
              <w:bottom w:val="single" w:sz="4" w:space="0" w:color="000000"/>
              <w:right w:val="single" w:sz="4" w:space="0" w:color="000000"/>
            </w:tcBorders>
          </w:tcPr>
          <w:p w14:paraId="2F4073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574</w:t>
            </w:r>
          </w:p>
        </w:tc>
        <w:tc>
          <w:tcPr>
            <w:tcW w:w="855" w:type="dxa"/>
            <w:tcBorders>
              <w:top w:val="nil"/>
              <w:left w:val="nil"/>
              <w:bottom w:val="single" w:sz="4" w:space="0" w:color="000000"/>
              <w:right w:val="single" w:sz="4" w:space="0" w:color="000000"/>
            </w:tcBorders>
          </w:tcPr>
          <w:p w14:paraId="56961F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586</w:t>
            </w:r>
          </w:p>
        </w:tc>
        <w:tc>
          <w:tcPr>
            <w:tcW w:w="855" w:type="dxa"/>
            <w:tcBorders>
              <w:top w:val="nil"/>
              <w:left w:val="nil"/>
              <w:bottom w:val="single" w:sz="4" w:space="0" w:color="000000"/>
              <w:right w:val="single" w:sz="4" w:space="0" w:color="000000"/>
            </w:tcBorders>
          </w:tcPr>
          <w:p w14:paraId="585109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596</w:t>
            </w:r>
          </w:p>
        </w:tc>
        <w:tc>
          <w:tcPr>
            <w:tcW w:w="1050" w:type="dxa"/>
            <w:tcBorders>
              <w:top w:val="nil"/>
              <w:left w:val="nil"/>
              <w:bottom w:val="single" w:sz="4" w:space="0" w:color="000000"/>
              <w:right w:val="single" w:sz="4" w:space="0" w:color="000000"/>
            </w:tcBorders>
          </w:tcPr>
          <w:p w14:paraId="37F6F1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7917B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343EB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F9D4E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0CD09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4E82A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AD43037" w14:textId="77777777" w:rsidTr="00F95DB0">
        <w:trPr>
          <w:trHeight w:val="630"/>
        </w:trPr>
        <w:tc>
          <w:tcPr>
            <w:tcW w:w="1426" w:type="dxa"/>
            <w:tcBorders>
              <w:top w:val="nil"/>
              <w:left w:val="single" w:sz="4" w:space="0" w:color="000000"/>
              <w:bottom w:val="nil"/>
              <w:right w:val="nil"/>
            </w:tcBorders>
          </w:tcPr>
          <w:p w14:paraId="5C735B9B"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08E31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7A2060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SDM eksternal yang mendapatkan pelatihan Internasional</w:t>
            </w:r>
          </w:p>
        </w:tc>
        <w:tc>
          <w:tcPr>
            <w:tcW w:w="705" w:type="dxa"/>
            <w:tcBorders>
              <w:top w:val="nil"/>
              <w:left w:val="nil"/>
              <w:bottom w:val="single" w:sz="4" w:space="0" w:color="000000"/>
              <w:right w:val="single" w:sz="4" w:space="0" w:color="000000"/>
            </w:tcBorders>
          </w:tcPr>
          <w:p w14:paraId="47311A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1C1A3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545</w:t>
            </w:r>
          </w:p>
        </w:tc>
        <w:tc>
          <w:tcPr>
            <w:tcW w:w="855" w:type="dxa"/>
            <w:tcBorders>
              <w:top w:val="nil"/>
              <w:left w:val="nil"/>
              <w:bottom w:val="single" w:sz="4" w:space="0" w:color="000000"/>
              <w:right w:val="single" w:sz="4" w:space="0" w:color="000000"/>
            </w:tcBorders>
          </w:tcPr>
          <w:p w14:paraId="3CACBD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545</w:t>
            </w:r>
          </w:p>
        </w:tc>
        <w:tc>
          <w:tcPr>
            <w:tcW w:w="855" w:type="dxa"/>
            <w:tcBorders>
              <w:top w:val="nil"/>
              <w:left w:val="nil"/>
              <w:bottom w:val="single" w:sz="4" w:space="0" w:color="000000"/>
              <w:right w:val="single" w:sz="4" w:space="0" w:color="000000"/>
            </w:tcBorders>
          </w:tcPr>
          <w:p w14:paraId="49F490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558</w:t>
            </w:r>
          </w:p>
        </w:tc>
        <w:tc>
          <w:tcPr>
            <w:tcW w:w="855" w:type="dxa"/>
            <w:tcBorders>
              <w:top w:val="nil"/>
              <w:left w:val="nil"/>
              <w:bottom w:val="single" w:sz="4" w:space="0" w:color="000000"/>
              <w:right w:val="single" w:sz="4" w:space="0" w:color="000000"/>
            </w:tcBorders>
          </w:tcPr>
          <w:p w14:paraId="465A45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574</w:t>
            </w:r>
          </w:p>
        </w:tc>
        <w:tc>
          <w:tcPr>
            <w:tcW w:w="855" w:type="dxa"/>
            <w:tcBorders>
              <w:top w:val="nil"/>
              <w:left w:val="nil"/>
              <w:bottom w:val="single" w:sz="4" w:space="0" w:color="000000"/>
              <w:right w:val="single" w:sz="4" w:space="0" w:color="000000"/>
            </w:tcBorders>
          </w:tcPr>
          <w:p w14:paraId="10325F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586</w:t>
            </w:r>
          </w:p>
        </w:tc>
        <w:tc>
          <w:tcPr>
            <w:tcW w:w="855" w:type="dxa"/>
            <w:tcBorders>
              <w:top w:val="nil"/>
              <w:left w:val="nil"/>
              <w:bottom w:val="single" w:sz="4" w:space="0" w:color="000000"/>
              <w:right w:val="single" w:sz="4" w:space="0" w:color="000000"/>
            </w:tcBorders>
          </w:tcPr>
          <w:p w14:paraId="778CEE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596</w:t>
            </w:r>
          </w:p>
        </w:tc>
        <w:tc>
          <w:tcPr>
            <w:tcW w:w="1050" w:type="dxa"/>
            <w:tcBorders>
              <w:top w:val="nil"/>
              <w:left w:val="nil"/>
              <w:bottom w:val="single" w:sz="4" w:space="0" w:color="000000"/>
              <w:right w:val="single" w:sz="4" w:space="0" w:color="000000"/>
            </w:tcBorders>
          </w:tcPr>
          <w:p w14:paraId="749AF4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703,09</w:t>
            </w:r>
          </w:p>
        </w:tc>
        <w:tc>
          <w:tcPr>
            <w:tcW w:w="1050" w:type="dxa"/>
            <w:tcBorders>
              <w:top w:val="nil"/>
              <w:left w:val="nil"/>
              <w:bottom w:val="single" w:sz="4" w:space="0" w:color="000000"/>
              <w:right w:val="single" w:sz="4" w:space="0" w:color="000000"/>
            </w:tcBorders>
          </w:tcPr>
          <w:p w14:paraId="77A34B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745,28</w:t>
            </w:r>
          </w:p>
        </w:tc>
        <w:tc>
          <w:tcPr>
            <w:tcW w:w="1140" w:type="dxa"/>
            <w:tcBorders>
              <w:top w:val="nil"/>
              <w:left w:val="nil"/>
              <w:bottom w:val="single" w:sz="4" w:space="0" w:color="000000"/>
              <w:right w:val="single" w:sz="4" w:space="0" w:color="000000"/>
            </w:tcBorders>
          </w:tcPr>
          <w:p w14:paraId="4E9984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789,99</w:t>
            </w:r>
          </w:p>
        </w:tc>
        <w:tc>
          <w:tcPr>
            <w:tcW w:w="1050" w:type="dxa"/>
            <w:tcBorders>
              <w:top w:val="nil"/>
              <w:left w:val="nil"/>
              <w:bottom w:val="single" w:sz="4" w:space="0" w:color="000000"/>
              <w:right w:val="single" w:sz="4" w:space="0" w:color="000000"/>
            </w:tcBorders>
          </w:tcPr>
          <w:p w14:paraId="72795B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837,39</w:t>
            </w:r>
          </w:p>
        </w:tc>
        <w:tc>
          <w:tcPr>
            <w:tcW w:w="1030" w:type="dxa"/>
            <w:tcBorders>
              <w:top w:val="nil"/>
              <w:left w:val="nil"/>
              <w:bottom w:val="single" w:sz="4" w:space="0" w:color="000000"/>
              <w:right w:val="single" w:sz="4" w:space="0" w:color="000000"/>
            </w:tcBorders>
          </w:tcPr>
          <w:p w14:paraId="34BEEA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887,63</w:t>
            </w:r>
          </w:p>
        </w:tc>
        <w:tc>
          <w:tcPr>
            <w:tcW w:w="1159" w:type="dxa"/>
            <w:tcBorders>
              <w:top w:val="nil"/>
              <w:left w:val="nil"/>
              <w:bottom w:val="single" w:sz="4" w:space="0" w:color="000000"/>
              <w:right w:val="single" w:sz="4" w:space="0" w:color="000000"/>
            </w:tcBorders>
          </w:tcPr>
          <w:p w14:paraId="1B294F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0EFE49B" w14:textId="77777777" w:rsidTr="00F95DB0">
        <w:trPr>
          <w:trHeight w:val="735"/>
        </w:trPr>
        <w:tc>
          <w:tcPr>
            <w:tcW w:w="1426" w:type="dxa"/>
            <w:tcBorders>
              <w:top w:val="nil"/>
              <w:left w:val="single" w:sz="4" w:space="0" w:color="000000"/>
              <w:bottom w:val="nil"/>
              <w:right w:val="nil"/>
            </w:tcBorders>
            <w:shd w:val="clear" w:color="auto" w:fill="FFFFFF"/>
          </w:tcPr>
          <w:p w14:paraId="594A6F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17A03F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79A262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peserta pelatihan SDM Eksternal yang lulus dengan kategori memuaskan dan sangat memuaskan</w:t>
            </w:r>
          </w:p>
        </w:tc>
        <w:tc>
          <w:tcPr>
            <w:tcW w:w="705" w:type="dxa"/>
            <w:tcBorders>
              <w:top w:val="nil"/>
              <w:left w:val="nil"/>
              <w:bottom w:val="single" w:sz="4" w:space="0" w:color="000000"/>
              <w:right w:val="single" w:sz="4" w:space="0" w:color="000000"/>
            </w:tcBorders>
          </w:tcPr>
          <w:p w14:paraId="65A5D0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5406D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w:t>
            </w:r>
          </w:p>
        </w:tc>
        <w:tc>
          <w:tcPr>
            <w:tcW w:w="855" w:type="dxa"/>
            <w:tcBorders>
              <w:top w:val="nil"/>
              <w:left w:val="nil"/>
              <w:bottom w:val="single" w:sz="4" w:space="0" w:color="000000"/>
              <w:right w:val="single" w:sz="4" w:space="0" w:color="000000"/>
            </w:tcBorders>
          </w:tcPr>
          <w:p w14:paraId="33A276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nil"/>
              <w:left w:val="nil"/>
              <w:bottom w:val="single" w:sz="4" w:space="0" w:color="000000"/>
              <w:right w:val="single" w:sz="4" w:space="0" w:color="000000"/>
            </w:tcBorders>
          </w:tcPr>
          <w:p w14:paraId="7AAF0D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w:t>
            </w:r>
          </w:p>
        </w:tc>
        <w:tc>
          <w:tcPr>
            <w:tcW w:w="855" w:type="dxa"/>
            <w:tcBorders>
              <w:top w:val="nil"/>
              <w:left w:val="nil"/>
              <w:bottom w:val="single" w:sz="4" w:space="0" w:color="000000"/>
              <w:right w:val="single" w:sz="4" w:space="0" w:color="000000"/>
            </w:tcBorders>
          </w:tcPr>
          <w:p w14:paraId="28998B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w:t>
            </w:r>
          </w:p>
        </w:tc>
        <w:tc>
          <w:tcPr>
            <w:tcW w:w="855" w:type="dxa"/>
            <w:tcBorders>
              <w:top w:val="nil"/>
              <w:left w:val="nil"/>
              <w:bottom w:val="single" w:sz="4" w:space="0" w:color="000000"/>
              <w:right w:val="single" w:sz="4" w:space="0" w:color="000000"/>
            </w:tcBorders>
          </w:tcPr>
          <w:p w14:paraId="257A6C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88</w:t>
            </w:r>
          </w:p>
        </w:tc>
        <w:tc>
          <w:tcPr>
            <w:tcW w:w="855" w:type="dxa"/>
            <w:tcBorders>
              <w:top w:val="nil"/>
              <w:left w:val="nil"/>
              <w:bottom w:val="single" w:sz="4" w:space="0" w:color="000000"/>
              <w:right w:val="single" w:sz="4" w:space="0" w:color="000000"/>
            </w:tcBorders>
          </w:tcPr>
          <w:p w14:paraId="649379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08977E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6D437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65365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85B2D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CE6CB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D2935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D26CA2F" w14:textId="77777777" w:rsidTr="00F95DB0">
        <w:trPr>
          <w:trHeight w:val="465"/>
        </w:trPr>
        <w:tc>
          <w:tcPr>
            <w:tcW w:w="1426" w:type="dxa"/>
            <w:tcBorders>
              <w:top w:val="nil"/>
              <w:left w:val="single" w:sz="4" w:space="0" w:color="000000"/>
              <w:bottom w:val="nil"/>
              <w:right w:val="nil"/>
            </w:tcBorders>
            <w:shd w:val="clear" w:color="auto" w:fill="FFFFFF"/>
          </w:tcPr>
          <w:p w14:paraId="6E21E9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2601C9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tcPr>
          <w:p w14:paraId="2D987F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capaian peserta pelatihan melalui jalur PNBP</w:t>
            </w:r>
          </w:p>
        </w:tc>
        <w:tc>
          <w:tcPr>
            <w:tcW w:w="705" w:type="dxa"/>
            <w:tcBorders>
              <w:top w:val="nil"/>
              <w:left w:val="nil"/>
              <w:bottom w:val="single" w:sz="4" w:space="0" w:color="000000"/>
              <w:right w:val="single" w:sz="4" w:space="0" w:color="000000"/>
            </w:tcBorders>
          </w:tcPr>
          <w:p w14:paraId="4E5137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CC469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360C97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1C0D45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442347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186BB1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768160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5C66F0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41680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E5D99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7E16D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E3DB9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11351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594A1D9" w14:textId="77777777" w:rsidTr="00F95DB0">
        <w:trPr>
          <w:trHeight w:val="420"/>
        </w:trPr>
        <w:tc>
          <w:tcPr>
            <w:tcW w:w="1426" w:type="dxa"/>
            <w:tcBorders>
              <w:top w:val="nil"/>
              <w:left w:val="single" w:sz="4" w:space="0" w:color="000000"/>
              <w:right w:val="nil"/>
            </w:tcBorders>
            <w:shd w:val="clear" w:color="auto" w:fill="FFFFFF"/>
          </w:tcPr>
          <w:p w14:paraId="042771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783067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001.03</w:t>
            </w:r>
          </w:p>
        </w:tc>
        <w:tc>
          <w:tcPr>
            <w:tcW w:w="2085" w:type="dxa"/>
            <w:gridSpan w:val="2"/>
            <w:tcBorders>
              <w:top w:val="nil"/>
              <w:left w:val="nil"/>
              <w:bottom w:val="single" w:sz="4" w:space="0" w:color="000000"/>
              <w:right w:val="single" w:sz="4" w:space="0" w:color="000000"/>
            </w:tcBorders>
          </w:tcPr>
          <w:p w14:paraId="7403B0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SDM eksternal yang mendapatkan pelatihan internasional</w:t>
            </w:r>
          </w:p>
        </w:tc>
        <w:tc>
          <w:tcPr>
            <w:tcW w:w="705" w:type="dxa"/>
            <w:tcBorders>
              <w:top w:val="nil"/>
              <w:left w:val="nil"/>
              <w:bottom w:val="single" w:sz="4" w:space="0" w:color="000000"/>
              <w:right w:val="single" w:sz="4" w:space="0" w:color="000000"/>
            </w:tcBorders>
          </w:tcPr>
          <w:p w14:paraId="4CA370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52E6D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5119D1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668436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7931D9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086256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3F9EF0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4F89E9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8C26B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5AFD5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59C55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97797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BE905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E6257AC" w14:textId="77777777" w:rsidTr="00034C03">
        <w:trPr>
          <w:trHeight w:val="390"/>
        </w:trPr>
        <w:tc>
          <w:tcPr>
            <w:tcW w:w="1426" w:type="dxa"/>
            <w:tcBorders>
              <w:top w:val="nil"/>
              <w:left w:val="single" w:sz="4" w:space="0" w:color="000000"/>
              <w:bottom w:val="single" w:sz="4" w:space="0" w:color="auto"/>
              <w:right w:val="nil"/>
            </w:tcBorders>
          </w:tcPr>
          <w:p w14:paraId="5211D261"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auto"/>
              <w:right w:val="single" w:sz="4" w:space="0" w:color="000000"/>
            </w:tcBorders>
          </w:tcPr>
          <w:p w14:paraId="10C0B7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auto"/>
              <w:right w:val="single" w:sz="4" w:space="0" w:color="000000"/>
            </w:tcBorders>
          </w:tcPr>
          <w:p w14:paraId="4C40B8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Lembaga pelatihan yang terakreditasi</w:t>
            </w:r>
          </w:p>
        </w:tc>
        <w:tc>
          <w:tcPr>
            <w:tcW w:w="705" w:type="dxa"/>
            <w:tcBorders>
              <w:top w:val="nil"/>
              <w:left w:val="nil"/>
              <w:bottom w:val="single" w:sz="4" w:space="0" w:color="000000"/>
              <w:right w:val="single" w:sz="4" w:space="0" w:color="000000"/>
            </w:tcBorders>
          </w:tcPr>
          <w:p w14:paraId="69F20C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5E288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E963A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45C28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1E9984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026BBC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7A31AC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1050" w:type="dxa"/>
            <w:tcBorders>
              <w:top w:val="nil"/>
              <w:left w:val="nil"/>
              <w:bottom w:val="single" w:sz="4" w:space="0" w:color="000000"/>
              <w:right w:val="single" w:sz="4" w:space="0" w:color="000000"/>
            </w:tcBorders>
          </w:tcPr>
          <w:p w14:paraId="5EBB8B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5.447,47</w:t>
            </w:r>
          </w:p>
        </w:tc>
        <w:tc>
          <w:tcPr>
            <w:tcW w:w="1050" w:type="dxa"/>
            <w:tcBorders>
              <w:top w:val="nil"/>
              <w:left w:val="nil"/>
              <w:bottom w:val="single" w:sz="4" w:space="0" w:color="000000"/>
              <w:right w:val="single" w:sz="4" w:space="0" w:color="000000"/>
            </w:tcBorders>
          </w:tcPr>
          <w:p w14:paraId="5BE84A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5.774,32</w:t>
            </w:r>
          </w:p>
        </w:tc>
        <w:tc>
          <w:tcPr>
            <w:tcW w:w="1140" w:type="dxa"/>
            <w:tcBorders>
              <w:top w:val="nil"/>
              <w:left w:val="nil"/>
              <w:bottom w:val="single" w:sz="4" w:space="0" w:color="000000"/>
              <w:right w:val="single" w:sz="4" w:space="0" w:color="000000"/>
            </w:tcBorders>
          </w:tcPr>
          <w:p w14:paraId="798D2D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6.120,78</w:t>
            </w:r>
          </w:p>
        </w:tc>
        <w:tc>
          <w:tcPr>
            <w:tcW w:w="1050" w:type="dxa"/>
            <w:tcBorders>
              <w:top w:val="nil"/>
              <w:left w:val="nil"/>
              <w:bottom w:val="single" w:sz="4" w:space="0" w:color="000000"/>
              <w:right w:val="single" w:sz="4" w:space="0" w:color="000000"/>
            </w:tcBorders>
          </w:tcPr>
          <w:p w14:paraId="38125F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6.488,03</w:t>
            </w:r>
          </w:p>
        </w:tc>
        <w:tc>
          <w:tcPr>
            <w:tcW w:w="1030" w:type="dxa"/>
            <w:tcBorders>
              <w:top w:val="nil"/>
              <w:left w:val="nil"/>
              <w:bottom w:val="single" w:sz="4" w:space="0" w:color="000000"/>
              <w:right w:val="single" w:sz="4" w:space="0" w:color="000000"/>
            </w:tcBorders>
          </w:tcPr>
          <w:p w14:paraId="33EAFC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6.877,31</w:t>
            </w:r>
          </w:p>
        </w:tc>
        <w:tc>
          <w:tcPr>
            <w:tcW w:w="1159" w:type="dxa"/>
            <w:tcBorders>
              <w:top w:val="nil"/>
              <w:left w:val="nil"/>
              <w:bottom w:val="single" w:sz="4" w:space="0" w:color="000000"/>
              <w:right w:val="single" w:sz="4" w:space="0" w:color="000000"/>
            </w:tcBorders>
          </w:tcPr>
          <w:p w14:paraId="58E96F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BD27F95" w14:textId="77777777" w:rsidTr="00034C03">
        <w:trPr>
          <w:trHeight w:val="450"/>
        </w:trPr>
        <w:tc>
          <w:tcPr>
            <w:tcW w:w="1426" w:type="dxa"/>
            <w:tcBorders>
              <w:top w:val="single" w:sz="4" w:space="0" w:color="auto"/>
              <w:left w:val="single" w:sz="4" w:space="0" w:color="auto"/>
              <w:bottom w:val="single" w:sz="4" w:space="0" w:color="auto"/>
              <w:right w:val="nil"/>
            </w:tcBorders>
            <w:shd w:val="clear" w:color="auto" w:fill="FFFFFF"/>
          </w:tcPr>
          <w:p w14:paraId="6DCA11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auto"/>
              <w:left w:val="single" w:sz="4" w:space="0" w:color="000000"/>
              <w:bottom w:val="single" w:sz="4" w:space="0" w:color="auto"/>
              <w:right w:val="single" w:sz="4" w:space="0" w:color="000000"/>
            </w:tcBorders>
          </w:tcPr>
          <w:p w14:paraId="7C1D18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auto"/>
              <w:left w:val="nil"/>
              <w:bottom w:val="single" w:sz="4" w:space="0" w:color="auto"/>
              <w:right w:val="single" w:sz="4" w:space="0" w:color="auto"/>
            </w:tcBorders>
          </w:tcPr>
          <w:p w14:paraId="033BAA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program pelatihan yang terakreditasi A</w:t>
            </w:r>
          </w:p>
        </w:tc>
        <w:tc>
          <w:tcPr>
            <w:tcW w:w="705" w:type="dxa"/>
            <w:tcBorders>
              <w:top w:val="nil"/>
              <w:left w:val="single" w:sz="4" w:space="0" w:color="auto"/>
              <w:bottom w:val="single" w:sz="4" w:space="0" w:color="000000"/>
              <w:right w:val="single" w:sz="4" w:space="0" w:color="000000"/>
            </w:tcBorders>
          </w:tcPr>
          <w:p w14:paraId="230BDC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90531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73C1E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871CD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0F134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6078C6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1467FE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1050" w:type="dxa"/>
            <w:tcBorders>
              <w:top w:val="nil"/>
              <w:left w:val="nil"/>
              <w:bottom w:val="single" w:sz="4" w:space="0" w:color="000000"/>
              <w:right w:val="single" w:sz="4" w:space="0" w:color="000000"/>
            </w:tcBorders>
          </w:tcPr>
          <w:p w14:paraId="749D43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03A6F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CE5EC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BB5D7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A27B8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0E066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21D6B69" w14:textId="77777777" w:rsidTr="00034C03">
        <w:trPr>
          <w:trHeight w:val="705"/>
        </w:trPr>
        <w:tc>
          <w:tcPr>
            <w:tcW w:w="1426" w:type="dxa"/>
            <w:tcBorders>
              <w:top w:val="single" w:sz="4" w:space="0" w:color="auto"/>
              <w:left w:val="single" w:sz="4" w:space="0" w:color="000000"/>
              <w:bottom w:val="single" w:sz="4" w:space="0" w:color="000000"/>
              <w:right w:val="single" w:sz="4" w:space="0" w:color="000000"/>
            </w:tcBorders>
            <w:shd w:val="clear" w:color="auto" w:fill="FFFFFF"/>
          </w:tcPr>
          <w:p w14:paraId="15755A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tcPr>
          <w:p w14:paraId="522E66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002.02</w:t>
            </w:r>
          </w:p>
        </w:tc>
        <w:tc>
          <w:tcPr>
            <w:tcW w:w="2085" w:type="dxa"/>
            <w:gridSpan w:val="2"/>
            <w:tcBorders>
              <w:top w:val="single" w:sz="4" w:space="0" w:color="auto"/>
              <w:left w:val="nil"/>
              <w:bottom w:val="single" w:sz="4" w:space="0" w:color="000000"/>
              <w:right w:val="single" w:sz="4" w:space="0" w:color="000000"/>
            </w:tcBorders>
          </w:tcPr>
          <w:p w14:paraId="590D07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penyelenggara program pelatihan yang terakreditasi A</w:t>
            </w:r>
          </w:p>
        </w:tc>
        <w:tc>
          <w:tcPr>
            <w:tcW w:w="705" w:type="dxa"/>
            <w:tcBorders>
              <w:top w:val="single" w:sz="4" w:space="0" w:color="000000"/>
              <w:left w:val="nil"/>
              <w:bottom w:val="single" w:sz="4" w:space="0" w:color="000000"/>
              <w:right w:val="single" w:sz="4" w:space="0" w:color="000000"/>
            </w:tcBorders>
          </w:tcPr>
          <w:p w14:paraId="63DC84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1DDB04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763F84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single" w:sz="4" w:space="0" w:color="000000"/>
              <w:left w:val="nil"/>
              <w:bottom w:val="single" w:sz="4" w:space="0" w:color="000000"/>
              <w:right w:val="single" w:sz="4" w:space="0" w:color="000000"/>
            </w:tcBorders>
          </w:tcPr>
          <w:p w14:paraId="7DCF41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nil"/>
              <w:bottom w:val="single" w:sz="4" w:space="0" w:color="000000"/>
              <w:right w:val="single" w:sz="4" w:space="0" w:color="000000"/>
            </w:tcBorders>
          </w:tcPr>
          <w:p w14:paraId="131808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855" w:type="dxa"/>
            <w:tcBorders>
              <w:top w:val="single" w:sz="4" w:space="0" w:color="000000"/>
              <w:left w:val="nil"/>
              <w:bottom w:val="single" w:sz="4" w:space="0" w:color="000000"/>
              <w:right w:val="single" w:sz="4" w:space="0" w:color="000000"/>
            </w:tcBorders>
          </w:tcPr>
          <w:p w14:paraId="1C008C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w:t>
            </w:r>
          </w:p>
        </w:tc>
        <w:tc>
          <w:tcPr>
            <w:tcW w:w="855" w:type="dxa"/>
            <w:tcBorders>
              <w:top w:val="single" w:sz="4" w:space="0" w:color="000000"/>
              <w:left w:val="nil"/>
              <w:bottom w:val="single" w:sz="4" w:space="0" w:color="000000"/>
              <w:right w:val="single" w:sz="4" w:space="0" w:color="000000"/>
            </w:tcBorders>
          </w:tcPr>
          <w:p w14:paraId="5C21F9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1050" w:type="dxa"/>
            <w:tcBorders>
              <w:top w:val="single" w:sz="4" w:space="0" w:color="000000"/>
              <w:left w:val="nil"/>
              <w:bottom w:val="single" w:sz="4" w:space="0" w:color="000000"/>
              <w:right w:val="single" w:sz="4" w:space="0" w:color="000000"/>
            </w:tcBorders>
          </w:tcPr>
          <w:p w14:paraId="1E7A15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4C8C47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CAF44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AF15A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82AC6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BFFDF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D49F898" w14:textId="77777777" w:rsidTr="00F95DB0">
        <w:trPr>
          <w:trHeight w:val="1335"/>
        </w:trPr>
        <w:tc>
          <w:tcPr>
            <w:tcW w:w="1426" w:type="dxa"/>
            <w:vMerge w:val="restart"/>
            <w:tcBorders>
              <w:top w:val="single" w:sz="4" w:space="0" w:color="000000"/>
              <w:left w:val="single" w:sz="4" w:space="0" w:color="000000"/>
              <w:bottom w:val="single" w:sz="4" w:space="0" w:color="auto"/>
              <w:right w:val="single" w:sz="4" w:space="0" w:color="000000"/>
            </w:tcBorders>
            <w:shd w:val="clear" w:color="auto" w:fill="FFFFFF"/>
          </w:tcPr>
          <w:p w14:paraId="4DAE8C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Pengelolaan Program Pembangunan Keluarga, Kependudukan, dan Keluarga Berencana Perwakilan BKKBN Provinsi</w:t>
            </w:r>
          </w:p>
        </w:tc>
        <w:tc>
          <w:tcPr>
            <w:tcW w:w="525" w:type="dxa"/>
            <w:tcBorders>
              <w:top w:val="single" w:sz="4" w:space="0" w:color="000000"/>
              <w:left w:val="nil"/>
              <w:bottom w:val="single" w:sz="4" w:space="0" w:color="000000"/>
              <w:right w:val="single" w:sz="4" w:space="0" w:color="000000"/>
            </w:tcBorders>
            <w:shd w:val="clear" w:color="auto" w:fill="9CFAFC"/>
          </w:tcPr>
          <w:p w14:paraId="3C4011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23.1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00E7D9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Sasaran Kegiatan (Output)  di Provinsi: Terwujudnya keberhasilan pembangunan keluarga yang merata di Provinsi </w:t>
            </w:r>
          </w:p>
        </w:tc>
        <w:tc>
          <w:tcPr>
            <w:tcW w:w="705" w:type="dxa"/>
            <w:tcBorders>
              <w:top w:val="single" w:sz="4" w:space="0" w:color="000000"/>
              <w:left w:val="nil"/>
              <w:bottom w:val="single" w:sz="4" w:space="0" w:color="000000"/>
              <w:right w:val="single" w:sz="4" w:space="0" w:color="000000"/>
            </w:tcBorders>
            <w:shd w:val="clear" w:color="auto" w:fill="9CFAFC"/>
          </w:tcPr>
          <w:p w14:paraId="597EE2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3D652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0017DC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E8430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04DBF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61B9D7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18146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9CFAFC"/>
          </w:tcPr>
          <w:p w14:paraId="4771AC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47.285,63</w:t>
            </w:r>
          </w:p>
        </w:tc>
        <w:tc>
          <w:tcPr>
            <w:tcW w:w="1050" w:type="dxa"/>
            <w:tcBorders>
              <w:top w:val="single" w:sz="4" w:space="0" w:color="000000"/>
              <w:left w:val="nil"/>
              <w:bottom w:val="single" w:sz="4" w:space="0" w:color="000000"/>
              <w:right w:val="single" w:sz="4" w:space="0" w:color="000000"/>
            </w:tcBorders>
            <w:shd w:val="clear" w:color="auto" w:fill="9CFAFC"/>
          </w:tcPr>
          <w:p w14:paraId="6EE9A4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50.122,77</w:t>
            </w:r>
          </w:p>
        </w:tc>
        <w:tc>
          <w:tcPr>
            <w:tcW w:w="1140" w:type="dxa"/>
            <w:tcBorders>
              <w:top w:val="single" w:sz="4" w:space="0" w:color="000000"/>
              <w:left w:val="nil"/>
              <w:bottom w:val="single" w:sz="4" w:space="0" w:color="000000"/>
              <w:right w:val="single" w:sz="4" w:space="0" w:color="000000"/>
            </w:tcBorders>
            <w:shd w:val="clear" w:color="auto" w:fill="9CFAFC"/>
          </w:tcPr>
          <w:p w14:paraId="146939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53.130,14</w:t>
            </w:r>
          </w:p>
        </w:tc>
        <w:tc>
          <w:tcPr>
            <w:tcW w:w="1050" w:type="dxa"/>
            <w:tcBorders>
              <w:top w:val="nil"/>
              <w:left w:val="nil"/>
              <w:bottom w:val="single" w:sz="4" w:space="0" w:color="000000"/>
              <w:right w:val="single" w:sz="4" w:space="0" w:color="000000"/>
            </w:tcBorders>
            <w:shd w:val="clear" w:color="auto" w:fill="9CFAFC"/>
          </w:tcPr>
          <w:p w14:paraId="23D25A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56.317,94</w:t>
            </w:r>
          </w:p>
        </w:tc>
        <w:tc>
          <w:tcPr>
            <w:tcW w:w="1030" w:type="dxa"/>
            <w:tcBorders>
              <w:top w:val="nil"/>
              <w:left w:val="nil"/>
              <w:bottom w:val="single" w:sz="4" w:space="0" w:color="000000"/>
              <w:right w:val="single" w:sz="4" w:space="0" w:color="000000"/>
            </w:tcBorders>
            <w:shd w:val="clear" w:color="auto" w:fill="9CFAFC"/>
          </w:tcPr>
          <w:p w14:paraId="57DF01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59.697,02</w:t>
            </w:r>
          </w:p>
        </w:tc>
        <w:tc>
          <w:tcPr>
            <w:tcW w:w="1159" w:type="dxa"/>
            <w:tcBorders>
              <w:top w:val="nil"/>
              <w:left w:val="nil"/>
              <w:bottom w:val="single" w:sz="4" w:space="0" w:color="000000"/>
              <w:right w:val="single" w:sz="4" w:space="0" w:color="000000"/>
            </w:tcBorders>
            <w:shd w:val="clear" w:color="auto" w:fill="9CFAFC"/>
          </w:tcPr>
          <w:p w14:paraId="214F61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Perwakilan BKKBN Provinsi (32 Provinsi)</w:t>
            </w:r>
          </w:p>
        </w:tc>
      </w:tr>
      <w:tr w:rsidR="00BA53F8" w:rsidRPr="00AC71E2" w14:paraId="24C85DC0" w14:textId="77777777" w:rsidTr="00F95DB0">
        <w:trPr>
          <w:trHeight w:val="975"/>
        </w:trPr>
        <w:tc>
          <w:tcPr>
            <w:tcW w:w="1426" w:type="dxa"/>
            <w:vMerge/>
            <w:tcBorders>
              <w:top w:val="single" w:sz="4" w:space="0" w:color="auto"/>
              <w:left w:val="single" w:sz="4" w:space="0" w:color="000000"/>
              <w:bottom w:val="single" w:sz="4" w:space="0" w:color="auto"/>
              <w:right w:val="single" w:sz="4" w:space="0" w:color="000000"/>
            </w:tcBorders>
            <w:shd w:val="clear" w:color="auto" w:fill="FFFFFF"/>
          </w:tcPr>
          <w:p w14:paraId="19D2E21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auto"/>
              <w:right w:val="single" w:sz="4" w:space="0" w:color="000000"/>
            </w:tcBorders>
          </w:tcPr>
          <w:p w14:paraId="4A397F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auto"/>
              <w:right w:val="single" w:sz="4" w:space="0" w:color="000000"/>
            </w:tcBorders>
          </w:tcPr>
          <w:p w14:paraId="1AD678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Kabupaten/Kota dengan capaian iBangga diatas capaian iBangga provinsi</w:t>
            </w:r>
          </w:p>
        </w:tc>
        <w:tc>
          <w:tcPr>
            <w:tcW w:w="705" w:type="dxa"/>
            <w:tcBorders>
              <w:top w:val="nil"/>
              <w:left w:val="nil"/>
              <w:bottom w:val="single" w:sz="4" w:space="0" w:color="auto"/>
              <w:right w:val="single" w:sz="4" w:space="0" w:color="000000"/>
            </w:tcBorders>
          </w:tcPr>
          <w:p w14:paraId="30DDA9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auto"/>
              <w:right w:val="single" w:sz="4" w:space="0" w:color="000000"/>
            </w:tcBorders>
          </w:tcPr>
          <w:p w14:paraId="42CBC3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53,31</w:t>
            </w:r>
          </w:p>
        </w:tc>
        <w:tc>
          <w:tcPr>
            <w:tcW w:w="855" w:type="dxa"/>
            <w:tcBorders>
              <w:top w:val="nil"/>
              <w:left w:val="nil"/>
              <w:bottom w:val="single" w:sz="4" w:space="0" w:color="auto"/>
              <w:right w:val="single" w:sz="4" w:space="0" w:color="000000"/>
            </w:tcBorders>
          </w:tcPr>
          <w:p w14:paraId="1E125B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56,61</w:t>
            </w:r>
          </w:p>
        </w:tc>
        <w:tc>
          <w:tcPr>
            <w:tcW w:w="855" w:type="dxa"/>
            <w:tcBorders>
              <w:top w:val="nil"/>
              <w:left w:val="nil"/>
              <w:bottom w:val="single" w:sz="4" w:space="0" w:color="auto"/>
              <w:right w:val="single" w:sz="4" w:space="0" w:color="000000"/>
            </w:tcBorders>
          </w:tcPr>
          <w:p w14:paraId="415FE2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58,95</w:t>
            </w:r>
          </w:p>
        </w:tc>
        <w:tc>
          <w:tcPr>
            <w:tcW w:w="855" w:type="dxa"/>
            <w:tcBorders>
              <w:top w:val="nil"/>
              <w:left w:val="nil"/>
              <w:bottom w:val="single" w:sz="4" w:space="0" w:color="auto"/>
              <w:right w:val="single" w:sz="4" w:space="0" w:color="000000"/>
            </w:tcBorders>
          </w:tcPr>
          <w:p w14:paraId="1677E6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63,23</w:t>
            </w:r>
          </w:p>
        </w:tc>
        <w:tc>
          <w:tcPr>
            <w:tcW w:w="855" w:type="dxa"/>
            <w:tcBorders>
              <w:top w:val="nil"/>
              <w:left w:val="nil"/>
              <w:bottom w:val="single" w:sz="4" w:space="0" w:color="auto"/>
              <w:right w:val="single" w:sz="4" w:space="0" w:color="000000"/>
            </w:tcBorders>
          </w:tcPr>
          <w:p w14:paraId="10D864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65,18</w:t>
            </w:r>
          </w:p>
        </w:tc>
        <w:tc>
          <w:tcPr>
            <w:tcW w:w="855" w:type="dxa"/>
            <w:tcBorders>
              <w:top w:val="nil"/>
              <w:left w:val="nil"/>
              <w:bottom w:val="single" w:sz="4" w:space="0" w:color="auto"/>
              <w:right w:val="single" w:sz="4" w:space="0" w:color="000000"/>
            </w:tcBorders>
          </w:tcPr>
          <w:p w14:paraId="58A733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68,87</w:t>
            </w:r>
          </w:p>
        </w:tc>
        <w:tc>
          <w:tcPr>
            <w:tcW w:w="1050" w:type="dxa"/>
            <w:tcBorders>
              <w:top w:val="nil"/>
              <w:left w:val="nil"/>
              <w:bottom w:val="single" w:sz="4" w:space="0" w:color="auto"/>
              <w:right w:val="single" w:sz="4" w:space="0" w:color="000000"/>
            </w:tcBorders>
          </w:tcPr>
          <w:p w14:paraId="2168C2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4B072A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auto"/>
              <w:right w:val="single" w:sz="4" w:space="0" w:color="000000"/>
            </w:tcBorders>
          </w:tcPr>
          <w:p w14:paraId="6CF1FC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1A828A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auto"/>
              <w:right w:val="single" w:sz="4" w:space="0" w:color="000000"/>
            </w:tcBorders>
          </w:tcPr>
          <w:p w14:paraId="1CFE1F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auto"/>
              <w:right w:val="single" w:sz="4" w:space="0" w:color="000000"/>
            </w:tcBorders>
          </w:tcPr>
          <w:p w14:paraId="5C0772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204824B" w14:textId="77777777" w:rsidTr="00F95DB0">
        <w:trPr>
          <w:trHeight w:val="1335"/>
        </w:trPr>
        <w:tc>
          <w:tcPr>
            <w:tcW w:w="1426" w:type="dxa"/>
            <w:tcBorders>
              <w:top w:val="single" w:sz="4" w:space="0" w:color="auto"/>
              <w:left w:val="single" w:sz="4" w:space="0" w:color="000000"/>
              <w:bottom w:val="nil"/>
              <w:right w:val="single" w:sz="4" w:space="0" w:color="000000"/>
            </w:tcBorders>
            <w:shd w:val="clear" w:color="auto" w:fill="FFFFFF"/>
          </w:tcPr>
          <w:p w14:paraId="35C159FB"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55A5B3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tcPr>
          <w:p w14:paraId="50ED7D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kabupaten/kota dengan capaian angka kelahiran remaja umur 15-19 tahun dibawah capaian provinsi</w:t>
            </w:r>
          </w:p>
        </w:tc>
        <w:tc>
          <w:tcPr>
            <w:tcW w:w="705" w:type="dxa"/>
            <w:tcBorders>
              <w:top w:val="single" w:sz="4" w:space="0" w:color="000000"/>
              <w:left w:val="nil"/>
              <w:bottom w:val="single" w:sz="4" w:space="0" w:color="000000"/>
              <w:right w:val="nil"/>
            </w:tcBorders>
          </w:tcPr>
          <w:p w14:paraId="41FE27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single" w:sz="4" w:space="0" w:color="000000"/>
              <w:bottom w:val="single" w:sz="4" w:space="0" w:color="000000"/>
              <w:right w:val="single" w:sz="4" w:space="0" w:color="000000"/>
            </w:tcBorders>
          </w:tcPr>
          <w:p w14:paraId="4E2B66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52,92</w:t>
            </w:r>
          </w:p>
        </w:tc>
        <w:tc>
          <w:tcPr>
            <w:tcW w:w="855" w:type="dxa"/>
            <w:tcBorders>
              <w:top w:val="single" w:sz="4" w:space="0" w:color="000000"/>
              <w:left w:val="single" w:sz="4" w:space="0" w:color="000000"/>
              <w:bottom w:val="nil"/>
              <w:right w:val="single" w:sz="4" w:space="0" w:color="000000"/>
            </w:tcBorders>
          </w:tcPr>
          <w:p w14:paraId="71F5B6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56,77</w:t>
            </w:r>
          </w:p>
        </w:tc>
        <w:tc>
          <w:tcPr>
            <w:tcW w:w="855" w:type="dxa"/>
            <w:tcBorders>
              <w:top w:val="single" w:sz="4" w:space="0" w:color="000000"/>
              <w:left w:val="nil"/>
              <w:bottom w:val="nil"/>
              <w:right w:val="single" w:sz="4" w:space="0" w:color="000000"/>
            </w:tcBorders>
          </w:tcPr>
          <w:p w14:paraId="7A5590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61,66</w:t>
            </w:r>
          </w:p>
        </w:tc>
        <w:tc>
          <w:tcPr>
            <w:tcW w:w="855" w:type="dxa"/>
            <w:tcBorders>
              <w:top w:val="single" w:sz="4" w:space="0" w:color="000000"/>
              <w:left w:val="nil"/>
              <w:bottom w:val="nil"/>
              <w:right w:val="single" w:sz="4" w:space="0" w:color="000000"/>
            </w:tcBorders>
          </w:tcPr>
          <w:p w14:paraId="3FA3A2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66,55</w:t>
            </w:r>
          </w:p>
        </w:tc>
        <w:tc>
          <w:tcPr>
            <w:tcW w:w="855" w:type="dxa"/>
            <w:tcBorders>
              <w:top w:val="single" w:sz="4" w:space="0" w:color="000000"/>
              <w:left w:val="nil"/>
              <w:bottom w:val="nil"/>
              <w:right w:val="single" w:sz="4" w:space="0" w:color="000000"/>
            </w:tcBorders>
          </w:tcPr>
          <w:p w14:paraId="03AEA8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71,44</w:t>
            </w:r>
          </w:p>
        </w:tc>
        <w:tc>
          <w:tcPr>
            <w:tcW w:w="855" w:type="dxa"/>
            <w:tcBorders>
              <w:top w:val="single" w:sz="4" w:space="0" w:color="000000"/>
              <w:left w:val="nil"/>
              <w:bottom w:val="nil"/>
              <w:right w:val="single" w:sz="4" w:space="0" w:color="000000"/>
            </w:tcBorders>
          </w:tcPr>
          <w:p w14:paraId="5E8801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76,34</w:t>
            </w:r>
          </w:p>
        </w:tc>
        <w:tc>
          <w:tcPr>
            <w:tcW w:w="1050" w:type="dxa"/>
            <w:tcBorders>
              <w:top w:val="single" w:sz="4" w:space="0" w:color="000000"/>
              <w:left w:val="single" w:sz="4" w:space="0" w:color="000000"/>
              <w:bottom w:val="nil"/>
              <w:right w:val="single" w:sz="4" w:space="0" w:color="000000"/>
            </w:tcBorders>
          </w:tcPr>
          <w:p w14:paraId="22A8C3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3F6F04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2102D4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4A311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EE266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E95C0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2D858ED" w14:textId="77777777" w:rsidTr="00F95DB0">
        <w:trPr>
          <w:trHeight w:val="945"/>
        </w:trPr>
        <w:tc>
          <w:tcPr>
            <w:tcW w:w="1426" w:type="dxa"/>
            <w:tcBorders>
              <w:top w:val="nil"/>
              <w:left w:val="single" w:sz="4" w:space="0" w:color="000000"/>
              <w:bottom w:val="nil"/>
              <w:right w:val="single" w:sz="4" w:space="0" w:color="000000"/>
            </w:tcBorders>
            <w:shd w:val="clear" w:color="auto" w:fill="FFFFFF"/>
          </w:tcPr>
          <w:p w14:paraId="62076F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shd w:val="clear" w:color="auto" w:fill="81EA7E"/>
          </w:tcPr>
          <w:p w14:paraId="525BF5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nil"/>
              <w:right w:val="single" w:sz="4" w:space="0" w:color="000000"/>
            </w:tcBorders>
            <w:shd w:val="clear" w:color="auto" w:fill="81EA7E"/>
          </w:tcPr>
          <w:p w14:paraId="2CE676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Keluarga yang mendapatkan fasilitasi dan pembinaan pengasuhan 1000 HPK </w:t>
            </w:r>
          </w:p>
        </w:tc>
        <w:tc>
          <w:tcPr>
            <w:tcW w:w="705" w:type="dxa"/>
            <w:tcBorders>
              <w:top w:val="nil"/>
              <w:left w:val="nil"/>
              <w:bottom w:val="single" w:sz="4" w:space="0" w:color="000000"/>
              <w:right w:val="single" w:sz="4" w:space="0" w:color="000000"/>
            </w:tcBorders>
            <w:shd w:val="clear" w:color="auto" w:fill="81EA7E"/>
          </w:tcPr>
          <w:p w14:paraId="2051C4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nil"/>
            </w:tcBorders>
            <w:shd w:val="clear" w:color="auto" w:fill="81EA7E"/>
          </w:tcPr>
          <w:p w14:paraId="7BE720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 (PK)</w:t>
            </w:r>
          </w:p>
        </w:tc>
        <w:tc>
          <w:tcPr>
            <w:tcW w:w="855" w:type="dxa"/>
            <w:tcBorders>
              <w:top w:val="single" w:sz="4" w:space="0" w:color="000000"/>
              <w:left w:val="single" w:sz="4" w:space="0" w:color="000000"/>
              <w:bottom w:val="single" w:sz="4" w:space="0" w:color="000000"/>
              <w:right w:val="single" w:sz="4" w:space="0" w:color="000000"/>
            </w:tcBorders>
            <w:shd w:val="clear" w:color="auto" w:fill="81EA7E"/>
          </w:tcPr>
          <w:p w14:paraId="6CCF98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single" w:sz="4" w:space="0" w:color="000000"/>
              <w:left w:val="nil"/>
              <w:bottom w:val="single" w:sz="4" w:space="0" w:color="000000"/>
              <w:right w:val="single" w:sz="4" w:space="0" w:color="000000"/>
            </w:tcBorders>
            <w:shd w:val="clear" w:color="auto" w:fill="81EA7E"/>
          </w:tcPr>
          <w:p w14:paraId="732A52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single" w:sz="4" w:space="0" w:color="000000"/>
              <w:left w:val="nil"/>
              <w:bottom w:val="single" w:sz="4" w:space="0" w:color="000000"/>
              <w:right w:val="single" w:sz="4" w:space="0" w:color="000000"/>
            </w:tcBorders>
            <w:shd w:val="clear" w:color="auto" w:fill="81EA7E"/>
          </w:tcPr>
          <w:p w14:paraId="39BD1D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single" w:sz="4" w:space="0" w:color="000000"/>
              <w:left w:val="nil"/>
              <w:bottom w:val="single" w:sz="4" w:space="0" w:color="000000"/>
              <w:right w:val="single" w:sz="4" w:space="0" w:color="000000"/>
            </w:tcBorders>
            <w:shd w:val="clear" w:color="auto" w:fill="81EA7E"/>
          </w:tcPr>
          <w:p w14:paraId="27238C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single" w:sz="4" w:space="0" w:color="000000"/>
              <w:left w:val="nil"/>
              <w:bottom w:val="single" w:sz="4" w:space="0" w:color="000000"/>
              <w:right w:val="single" w:sz="4" w:space="0" w:color="000000"/>
            </w:tcBorders>
            <w:shd w:val="clear" w:color="auto" w:fill="81EA7E"/>
          </w:tcPr>
          <w:p w14:paraId="19BEDD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1050" w:type="dxa"/>
            <w:tcBorders>
              <w:top w:val="single" w:sz="4" w:space="0" w:color="000000"/>
              <w:left w:val="nil"/>
              <w:bottom w:val="single" w:sz="4" w:space="0" w:color="000000"/>
              <w:right w:val="single" w:sz="4" w:space="0" w:color="000000"/>
            </w:tcBorders>
            <w:shd w:val="clear" w:color="auto" w:fill="81EA7E"/>
          </w:tcPr>
          <w:p w14:paraId="4A4EE5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21.915,14</w:t>
            </w:r>
          </w:p>
        </w:tc>
        <w:tc>
          <w:tcPr>
            <w:tcW w:w="1050" w:type="dxa"/>
            <w:tcBorders>
              <w:top w:val="nil"/>
              <w:left w:val="nil"/>
              <w:bottom w:val="single" w:sz="4" w:space="0" w:color="000000"/>
              <w:right w:val="single" w:sz="4" w:space="0" w:color="000000"/>
            </w:tcBorders>
            <w:shd w:val="clear" w:color="auto" w:fill="81EA7E"/>
          </w:tcPr>
          <w:p w14:paraId="4FD485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23.230,05</w:t>
            </w:r>
          </w:p>
        </w:tc>
        <w:tc>
          <w:tcPr>
            <w:tcW w:w="1140" w:type="dxa"/>
            <w:tcBorders>
              <w:top w:val="nil"/>
              <w:left w:val="nil"/>
              <w:bottom w:val="single" w:sz="4" w:space="0" w:color="000000"/>
              <w:right w:val="single" w:sz="4" w:space="0" w:color="000000"/>
            </w:tcBorders>
            <w:shd w:val="clear" w:color="auto" w:fill="81EA7E"/>
          </w:tcPr>
          <w:p w14:paraId="270EBC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24.623,85</w:t>
            </w:r>
          </w:p>
        </w:tc>
        <w:tc>
          <w:tcPr>
            <w:tcW w:w="1050" w:type="dxa"/>
            <w:tcBorders>
              <w:top w:val="nil"/>
              <w:left w:val="nil"/>
              <w:bottom w:val="single" w:sz="4" w:space="0" w:color="000000"/>
              <w:right w:val="single" w:sz="4" w:space="0" w:color="000000"/>
            </w:tcBorders>
            <w:shd w:val="clear" w:color="auto" w:fill="81EA7E"/>
          </w:tcPr>
          <w:p w14:paraId="7B70AB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26.101,28</w:t>
            </w:r>
          </w:p>
        </w:tc>
        <w:tc>
          <w:tcPr>
            <w:tcW w:w="1030" w:type="dxa"/>
            <w:tcBorders>
              <w:top w:val="nil"/>
              <w:left w:val="nil"/>
              <w:bottom w:val="single" w:sz="4" w:space="0" w:color="000000"/>
              <w:right w:val="single" w:sz="4" w:space="0" w:color="000000"/>
            </w:tcBorders>
            <w:shd w:val="clear" w:color="auto" w:fill="81EA7E"/>
          </w:tcPr>
          <w:p w14:paraId="2C7F7E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27.667,36</w:t>
            </w:r>
          </w:p>
        </w:tc>
        <w:tc>
          <w:tcPr>
            <w:tcW w:w="1159" w:type="dxa"/>
            <w:tcBorders>
              <w:top w:val="nil"/>
              <w:left w:val="nil"/>
              <w:bottom w:val="single" w:sz="4" w:space="0" w:color="000000"/>
              <w:right w:val="single" w:sz="4" w:space="0" w:color="000000"/>
            </w:tcBorders>
            <w:shd w:val="clear" w:color="auto" w:fill="81EA7E"/>
          </w:tcPr>
          <w:p w14:paraId="32188C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F3D95C1" w14:textId="77777777" w:rsidTr="00F95DB0">
        <w:trPr>
          <w:trHeight w:val="660"/>
        </w:trPr>
        <w:tc>
          <w:tcPr>
            <w:tcW w:w="1426" w:type="dxa"/>
            <w:tcBorders>
              <w:top w:val="nil"/>
              <w:left w:val="single" w:sz="4" w:space="0" w:color="000000"/>
              <w:right w:val="single" w:sz="4" w:space="0" w:color="000000"/>
            </w:tcBorders>
            <w:shd w:val="clear" w:color="auto" w:fill="FFFFFF"/>
          </w:tcPr>
          <w:p w14:paraId="70D864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nil"/>
            </w:tcBorders>
          </w:tcPr>
          <w:p w14:paraId="389ED0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single" w:sz="4" w:space="0" w:color="000000"/>
              <w:bottom w:val="single" w:sz="4" w:space="0" w:color="000000"/>
              <w:right w:val="single" w:sz="4" w:space="0" w:color="000000"/>
            </w:tcBorders>
          </w:tcPr>
          <w:p w14:paraId="3FAAFC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Keluarga yang mendapatkan fasilitasi dan pembinaan pengasuhan 1000 HPK </w:t>
            </w:r>
          </w:p>
        </w:tc>
        <w:tc>
          <w:tcPr>
            <w:tcW w:w="705" w:type="dxa"/>
            <w:tcBorders>
              <w:top w:val="nil"/>
              <w:left w:val="nil"/>
              <w:bottom w:val="single" w:sz="4" w:space="0" w:color="000000"/>
              <w:right w:val="single" w:sz="4" w:space="0" w:color="000000"/>
            </w:tcBorders>
          </w:tcPr>
          <w:p w14:paraId="1DA9BB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37F54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nil"/>
              <w:left w:val="nil"/>
              <w:bottom w:val="single" w:sz="4" w:space="0" w:color="000000"/>
              <w:right w:val="single" w:sz="4" w:space="0" w:color="000000"/>
            </w:tcBorders>
          </w:tcPr>
          <w:p w14:paraId="16E4AB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nil"/>
              <w:left w:val="nil"/>
              <w:bottom w:val="single" w:sz="4" w:space="0" w:color="000000"/>
              <w:right w:val="single" w:sz="4" w:space="0" w:color="000000"/>
            </w:tcBorders>
          </w:tcPr>
          <w:p w14:paraId="5D8A25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nil"/>
              <w:left w:val="nil"/>
              <w:bottom w:val="single" w:sz="4" w:space="0" w:color="000000"/>
              <w:right w:val="single" w:sz="4" w:space="0" w:color="000000"/>
            </w:tcBorders>
          </w:tcPr>
          <w:p w14:paraId="17CF0B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nil"/>
              <w:left w:val="nil"/>
              <w:bottom w:val="single" w:sz="4" w:space="0" w:color="000000"/>
              <w:right w:val="single" w:sz="4" w:space="0" w:color="000000"/>
            </w:tcBorders>
          </w:tcPr>
          <w:p w14:paraId="7D0979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855" w:type="dxa"/>
            <w:tcBorders>
              <w:top w:val="nil"/>
              <w:left w:val="nil"/>
              <w:bottom w:val="single" w:sz="4" w:space="0" w:color="000000"/>
              <w:right w:val="single" w:sz="4" w:space="0" w:color="000000"/>
            </w:tcBorders>
          </w:tcPr>
          <w:p w14:paraId="6F8383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7.976.954</w:t>
            </w:r>
          </w:p>
        </w:tc>
        <w:tc>
          <w:tcPr>
            <w:tcW w:w="1050" w:type="dxa"/>
            <w:tcBorders>
              <w:top w:val="nil"/>
              <w:left w:val="nil"/>
              <w:bottom w:val="single" w:sz="4" w:space="0" w:color="000000"/>
              <w:right w:val="single" w:sz="4" w:space="0" w:color="000000"/>
            </w:tcBorders>
          </w:tcPr>
          <w:p w14:paraId="2360E3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71459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2AD22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71199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94B55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A14E9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D8E9D8F" w14:textId="77777777" w:rsidTr="00034C03">
        <w:trPr>
          <w:trHeight w:val="720"/>
        </w:trPr>
        <w:tc>
          <w:tcPr>
            <w:tcW w:w="1426" w:type="dxa"/>
            <w:tcBorders>
              <w:top w:val="nil"/>
              <w:left w:val="single" w:sz="4" w:space="0" w:color="000000"/>
              <w:bottom w:val="single" w:sz="4" w:space="0" w:color="auto"/>
              <w:right w:val="single" w:sz="4" w:space="0" w:color="000000"/>
            </w:tcBorders>
            <w:shd w:val="clear" w:color="auto" w:fill="FFFFFF"/>
          </w:tcPr>
          <w:p w14:paraId="38A6D4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auto"/>
              <w:right w:val="single" w:sz="4" w:space="0" w:color="000000"/>
            </w:tcBorders>
          </w:tcPr>
          <w:p w14:paraId="7333D0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auto"/>
              <w:right w:val="single" w:sz="4" w:space="0" w:color="000000"/>
            </w:tcBorders>
          </w:tcPr>
          <w:p w14:paraId="25C445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Kabupaten Kota memberikan pendampingan pengasuhan di BKB HI</w:t>
            </w:r>
          </w:p>
        </w:tc>
        <w:tc>
          <w:tcPr>
            <w:tcW w:w="705" w:type="dxa"/>
            <w:tcBorders>
              <w:top w:val="single" w:sz="4" w:space="0" w:color="000000"/>
              <w:left w:val="nil"/>
              <w:bottom w:val="single" w:sz="4" w:space="0" w:color="000000"/>
              <w:right w:val="single" w:sz="4" w:space="0" w:color="000000"/>
            </w:tcBorders>
          </w:tcPr>
          <w:p w14:paraId="75A54C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6176F2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2B5513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9EB40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103EB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1E6DF5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B5CCB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31FCB6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6E022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FA9C0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E4B1B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25FB4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C928F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B2AF848" w14:textId="77777777" w:rsidTr="00034C03">
        <w:trPr>
          <w:trHeight w:val="975"/>
        </w:trPr>
        <w:tc>
          <w:tcPr>
            <w:tcW w:w="1426" w:type="dxa"/>
            <w:tcBorders>
              <w:top w:val="single" w:sz="4" w:space="0" w:color="auto"/>
              <w:left w:val="single" w:sz="4" w:space="0" w:color="auto"/>
              <w:bottom w:val="single" w:sz="4" w:space="0" w:color="auto"/>
              <w:right w:val="single" w:sz="4" w:space="0" w:color="000000"/>
            </w:tcBorders>
            <w:shd w:val="clear" w:color="auto" w:fill="FFFFFF"/>
          </w:tcPr>
          <w:p w14:paraId="233F54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auto"/>
              <w:left w:val="nil"/>
              <w:bottom w:val="single" w:sz="4" w:space="0" w:color="auto"/>
              <w:right w:val="single" w:sz="4" w:space="0" w:color="000000"/>
            </w:tcBorders>
            <w:shd w:val="clear" w:color="auto" w:fill="81EA7E"/>
          </w:tcPr>
          <w:p w14:paraId="4FA660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auto"/>
              <w:left w:val="nil"/>
              <w:bottom w:val="single" w:sz="4" w:space="0" w:color="auto"/>
              <w:right w:val="single" w:sz="4" w:space="0" w:color="auto"/>
            </w:tcBorders>
            <w:shd w:val="clear" w:color="auto" w:fill="81EA7E"/>
          </w:tcPr>
          <w:p w14:paraId="3CC073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PIK Remaja dan BKR yang mendapat fasilitasi dan pembinaan Edukasi Kespro dan Gizi bagi Remaja</w:t>
            </w:r>
          </w:p>
        </w:tc>
        <w:tc>
          <w:tcPr>
            <w:tcW w:w="705" w:type="dxa"/>
            <w:tcBorders>
              <w:top w:val="single" w:sz="4" w:space="0" w:color="000000"/>
              <w:left w:val="single" w:sz="4" w:space="0" w:color="auto"/>
              <w:bottom w:val="single" w:sz="4" w:space="0" w:color="000000"/>
              <w:right w:val="single" w:sz="4" w:space="0" w:color="000000"/>
            </w:tcBorders>
            <w:shd w:val="clear" w:color="auto" w:fill="81EA7E"/>
          </w:tcPr>
          <w:p w14:paraId="3E1E8A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shd w:val="clear" w:color="auto" w:fill="81EA7E"/>
          </w:tcPr>
          <w:p w14:paraId="34B3F7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single" w:sz="4" w:space="0" w:color="000000"/>
              <w:left w:val="nil"/>
              <w:bottom w:val="single" w:sz="4" w:space="0" w:color="000000"/>
              <w:right w:val="single" w:sz="4" w:space="0" w:color="000000"/>
            </w:tcBorders>
            <w:shd w:val="clear" w:color="auto" w:fill="81EA7E"/>
          </w:tcPr>
          <w:p w14:paraId="772C34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single" w:sz="4" w:space="0" w:color="000000"/>
              <w:left w:val="nil"/>
              <w:bottom w:val="single" w:sz="4" w:space="0" w:color="000000"/>
              <w:right w:val="single" w:sz="4" w:space="0" w:color="000000"/>
            </w:tcBorders>
            <w:shd w:val="clear" w:color="auto" w:fill="81EA7E"/>
          </w:tcPr>
          <w:p w14:paraId="75F894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single" w:sz="4" w:space="0" w:color="000000"/>
              <w:left w:val="nil"/>
              <w:bottom w:val="single" w:sz="4" w:space="0" w:color="000000"/>
              <w:right w:val="single" w:sz="4" w:space="0" w:color="000000"/>
            </w:tcBorders>
            <w:shd w:val="clear" w:color="auto" w:fill="81EA7E"/>
          </w:tcPr>
          <w:p w14:paraId="5C5E9D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single" w:sz="4" w:space="0" w:color="000000"/>
              <w:left w:val="nil"/>
              <w:bottom w:val="single" w:sz="4" w:space="0" w:color="000000"/>
              <w:right w:val="single" w:sz="4" w:space="0" w:color="000000"/>
            </w:tcBorders>
            <w:shd w:val="clear" w:color="auto" w:fill="81EA7E"/>
          </w:tcPr>
          <w:p w14:paraId="34DC5C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single" w:sz="4" w:space="0" w:color="000000"/>
              <w:left w:val="nil"/>
              <w:bottom w:val="single" w:sz="4" w:space="0" w:color="000000"/>
              <w:right w:val="single" w:sz="4" w:space="0" w:color="000000"/>
            </w:tcBorders>
            <w:shd w:val="clear" w:color="auto" w:fill="81EA7E"/>
          </w:tcPr>
          <w:p w14:paraId="04D522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1050" w:type="dxa"/>
            <w:tcBorders>
              <w:top w:val="single" w:sz="4" w:space="0" w:color="000000"/>
              <w:left w:val="single" w:sz="4" w:space="0" w:color="000000"/>
              <w:bottom w:val="single" w:sz="4" w:space="0" w:color="000000"/>
              <w:right w:val="single" w:sz="4" w:space="0" w:color="000000"/>
            </w:tcBorders>
            <w:shd w:val="clear" w:color="auto" w:fill="81EA7E"/>
          </w:tcPr>
          <w:p w14:paraId="7FA2AC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9.800,00</w:t>
            </w:r>
          </w:p>
        </w:tc>
        <w:tc>
          <w:tcPr>
            <w:tcW w:w="1050" w:type="dxa"/>
            <w:tcBorders>
              <w:top w:val="single" w:sz="4" w:space="0" w:color="000000"/>
              <w:left w:val="nil"/>
              <w:bottom w:val="single" w:sz="4" w:space="0" w:color="000000"/>
              <w:right w:val="single" w:sz="4" w:space="0" w:color="000000"/>
            </w:tcBorders>
            <w:shd w:val="clear" w:color="auto" w:fill="81EA7E"/>
          </w:tcPr>
          <w:p w14:paraId="1EB1AD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10.388,00</w:t>
            </w:r>
          </w:p>
        </w:tc>
        <w:tc>
          <w:tcPr>
            <w:tcW w:w="1140" w:type="dxa"/>
            <w:tcBorders>
              <w:top w:val="single" w:sz="4" w:space="0" w:color="000000"/>
              <w:left w:val="nil"/>
              <w:bottom w:val="single" w:sz="4" w:space="0" w:color="000000"/>
              <w:right w:val="single" w:sz="4" w:space="0" w:color="000000"/>
            </w:tcBorders>
            <w:shd w:val="clear" w:color="auto" w:fill="81EA7E"/>
          </w:tcPr>
          <w:p w14:paraId="21504C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11.011,28</w:t>
            </w:r>
          </w:p>
        </w:tc>
        <w:tc>
          <w:tcPr>
            <w:tcW w:w="1050" w:type="dxa"/>
            <w:tcBorders>
              <w:top w:val="single" w:sz="4" w:space="0" w:color="000000"/>
              <w:left w:val="nil"/>
              <w:bottom w:val="single" w:sz="4" w:space="0" w:color="000000"/>
              <w:right w:val="single" w:sz="4" w:space="0" w:color="000000"/>
            </w:tcBorders>
            <w:shd w:val="clear" w:color="auto" w:fill="81EA7E"/>
          </w:tcPr>
          <w:p w14:paraId="209321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11.671,96</w:t>
            </w:r>
          </w:p>
        </w:tc>
        <w:tc>
          <w:tcPr>
            <w:tcW w:w="1030" w:type="dxa"/>
            <w:tcBorders>
              <w:top w:val="single" w:sz="4" w:space="0" w:color="000000"/>
              <w:left w:val="nil"/>
              <w:bottom w:val="single" w:sz="4" w:space="0" w:color="000000"/>
              <w:right w:val="single" w:sz="4" w:space="0" w:color="000000"/>
            </w:tcBorders>
            <w:shd w:val="clear" w:color="auto" w:fill="81EA7E"/>
          </w:tcPr>
          <w:p w14:paraId="4787F0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12.372,27</w:t>
            </w:r>
          </w:p>
        </w:tc>
        <w:tc>
          <w:tcPr>
            <w:tcW w:w="1159" w:type="dxa"/>
            <w:tcBorders>
              <w:top w:val="nil"/>
              <w:left w:val="nil"/>
              <w:bottom w:val="single" w:sz="4" w:space="0" w:color="000000"/>
              <w:right w:val="single" w:sz="4" w:space="0" w:color="000000"/>
            </w:tcBorders>
            <w:shd w:val="clear" w:color="auto" w:fill="81EA7E"/>
          </w:tcPr>
          <w:p w14:paraId="451FAC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BDE3FA6" w14:textId="77777777" w:rsidTr="00034C03">
        <w:trPr>
          <w:trHeight w:val="975"/>
        </w:trPr>
        <w:tc>
          <w:tcPr>
            <w:tcW w:w="1426" w:type="dxa"/>
            <w:tcBorders>
              <w:top w:val="single" w:sz="4" w:space="0" w:color="auto"/>
              <w:left w:val="single" w:sz="4" w:space="0" w:color="000000"/>
              <w:bottom w:val="nil"/>
              <w:right w:val="single" w:sz="4" w:space="0" w:color="000000"/>
            </w:tcBorders>
            <w:shd w:val="clear" w:color="auto" w:fill="FFFFFF"/>
          </w:tcPr>
          <w:p w14:paraId="6A83CD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tcPr>
          <w:p w14:paraId="5D67F9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auto"/>
              <w:left w:val="nil"/>
              <w:bottom w:val="single" w:sz="4" w:space="0" w:color="000000"/>
              <w:right w:val="single" w:sz="4" w:space="0" w:color="000000"/>
            </w:tcBorders>
          </w:tcPr>
          <w:p w14:paraId="78DEB7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PIK Remaja dan BKR yang mendapat fasilitasi dan pembinaan Edukasi Kespro dan Gizi bagi Remaja</w:t>
            </w:r>
          </w:p>
        </w:tc>
        <w:tc>
          <w:tcPr>
            <w:tcW w:w="705" w:type="dxa"/>
            <w:tcBorders>
              <w:top w:val="nil"/>
              <w:left w:val="nil"/>
              <w:bottom w:val="single" w:sz="4" w:space="0" w:color="000000"/>
              <w:right w:val="single" w:sz="4" w:space="0" w:color="000000"/>
            </w:tcBorders>
          </w:tcPr>
          <w:p w14:paraId="133552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7F9F59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nil"/>
              <w:left w:val="nil"/>
              <w:bottom w:val="single" w:sz="4" w:space="0" w:color="000000"/>
              <w:right w:val="single" w:sz="4" w:space="0" w:color="000000"/>
            </w:tcBorders>
            <w:shd w:val="clear" w:color="auto" w:fill="FFFFFF"/>
          </w:tcPr>
          <w:p w14:paraId="1F3D32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nil"/>
              <w:left w:val="nil"/>
              <w:bottom w:val="single" w:sz="4" w:space="0" w:color="000000"/>
              <w:right w:val="single" w:sz="4" w:space="0" w:color="000000"/>
            </w:tcBorders>
            <w:shd w:val="clear" w:color="auto" w:fill="FFFFFF"/>
          </w:tcPr>
          <w:p w14:paraId="09B6E7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nil"/>
              <w:left w:val="nil"/>
              <w:bottom w:val="single" w:sz="4" w:space="0" w:color="000000"/>
              <w:right w:val="single" w:sz="4" w:space="0" w:color="000000"/>
            </w:tcBorders>
            <w:shd w:val="clear" w:color="auto" w:fill="FFFFFF"/>
          </w:tcPr>
          <w:p w14:paraId="48DD24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nil"/>
              <w:left w:val="nil"/>
              <w:bottom w:val="single" w:sz="4" w:space="0" w:color="000000"/>
              <w:right w:val="single" w:sz="4" w:space="0" w:color="000000"/>
            </w:tcBorders>
            <w:shd w:val="clear" w:color="auto" w:fill="FFFFFF"/>
          </w:tcPr>
          <w:p w14:paraId="66BDB4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855" w:type="dxa"/>
            <w:tcBorders>
              <w:top w:val="nil"/>
              <w:left w:val="nil"/>
              <w:bottom w:val="single" w:sz="4" w:space="0" w:color="000000"/>
              <w:right w:val="single" w:sz="4" w:space="0" w:color="000000"/>
            </w:tcBorders>
            <w:shd w:val="clear" w:color="auto" w:fill="FFFFFF"/>
          </w:tcPr>
          <w:p w14:paraId="16BB18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33.905</w:t>
            </w:r>
          </w:p>
        </w:tc>
        <w:tc>
          <w:tcPr>
            <w:tcW w:w="1050" w:type="dxa"/>
            <w:tcBorders>
              <w:top w:val="nil"/>
              <w:left w:val="nil"/>
              <w:bottom w:val="single" w:sz="4" w:space="0" w:color="000000"/>
              <w:right w:val="single" w:sz="4" w:space="0" w:color="000000"/>
            </w:tcBorders>
            <w:shd w:val="clear" w:color="auto" w:fill="FFFFFF"/>
          </w:tcPr>
          <w:p w14:paraId="22A81C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266B7B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046B0D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19E02F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489B2A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03C5F1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2290EB0" w14:textId="77777777" w:rsidTr="00F95DB0">
        <w:trPr>
          <w:trHeight w:val="975"/>
        </w:trPr>
        <w:tc>
          <w:tcPr>
            <w:tcW w:w="1426" w:type="dxa"/>
            <w:tcBorders>
              <w:top w:val="nil"/>
              <w:left w:val="single" w:sz="4" w:space="0" w:color="000000"/>
              <w:bottom w:val="nil"/>
              <w:right w:val="single" w:sz="4" w:space="0" w:color="000000"/>
            </w:tcBorders>
            <w:shd w:val="clear" w:color="auto" w:fill="FFFFFF"/>
          </w:tcPr>
          <w:p w14:paraId="783CB2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4B98A1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tcPr>
          <w:p w14:paraId="396F22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bimbingan teknis dalam bidang pembangunan keluarga</w:t>
            </w:r>
          </w:p>
        </w:tc>
        <w:tc>
          <w:tcPr>
            <w:tcW w:w="705" w:type="dxa"/>
            <w:tcBorders>
              <w:top w:val="nil"/>
              <w:left w:val="nil"/>
              <w:bottom w:val="single" w:sz="4" w:space="0" w:color="000000"/>
              <w:right w:val="single" w:sz="4" w:space="0" w:color="000000"/>
            </w:tcBorders>
          </w:tcPr>
          <w:p w14:paraId="77985E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2B80AA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022B68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66314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3207AC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B6ACC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B31A7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3B0019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15.570,49</w:t>
            </w:r>
          </w:p>
        </w:tc>
        <w:tc>
          <w:tcPr>
            <w:tcW w:w="1050" w:type="dxa"/>
            <w:tcBorders>
              <w:top w:val="nil"/>
              <w:left w:val="nil"/>
              <w:bottom w:val="single" w:sz="4" w:space="0" w:color="000000"/>
              <w:right w:val="single" w:sz="4" w:space="0" w:color="000000"/>
            </w:tcBorders>
          </w:tcPr>
          <w:p w14:paraId="0DEE7B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16.504,72</w:t>
            </w:r>
          </w:p>
        </w:tc>
        <w:tc>
          <w:tcPr>
            <w:tcW w:w="1140" w:type="dxa"/>
            <w:tcBorders>
              <w:top w:val="nil"/>
              <w:left w:val="nil"/>
              <w:bottom w:val="single" w:sz="4" w:space="0" w:color="000000"/>
              <w:right w:val="single" w:sz="4" w:space="0" w:color="000000"/>
            </w:tcBorders>
          </w:tcPr>
          <w:p w14:paraId="10F45E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17.495,00</w:t>
            </w:r>
          </w:p>
        </w:tc>
        <w:tc>
          <w:tcPr>
            <w:tcW w:w="1050" w:type="dxa"/>
            <w:tcBorders>
              <w:top w:val="nil"/>
              <w:left w:val="nil"/>
              <w:bottom w:val="single" w:sz="4" w:space="0" w:color="000000"/>
              <w:right w:val="single" w:sz="4" w:space="0" w:color="000000"/>
            </w:tcBorders>
          </w:tcPr>
          <w:p w14:paraId="09E0AD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18.544,71</w:t>
            </w:r>
          </w:p>
        </w:tc>
        <w:tc>
          <w:tcPr>
            <w:tcW w:w="1030" w:type="dxa"/>
            <w:tcBorders>
              <w:top w:val="nil"/>
              <w:left w:val="nil"/>
              <w:bottom w:val="single" w:sz="4" w:space="0" w:color="000000"/>
              <w:right w:val="single" w:sz="4" w:space="0" w:color="000000"/>
            </w:tcBorders>
          </w:tcPr>
          <w:p w14:paraId="0B599B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19.657,39</w:t>
            </w:r>
          </w:p>
        </w:tc>
        <w:tc>
          <w:tcPr>
            <w:tcW w:w="1159" w:type="dxa"/>
            <w:tcBorders>
              <w:top w:val="nil"/>
              <w:left w:val="nil"/>
              <w:bottom w:val="single" w:sz="4" w:space="0" w:color="000000"/>
              <w:right w:val="single" w:sz="4" w:space="0" w:color="000000"/>
            </w:tcBorders>
          </w:tcPr>
          <w:p w14:paraId="07B0BC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09E77FB" w14:textId="77777777" w:rsidTr="00F95DB0">
        <w:trPr>
          <w:trHeight w:val="975"/>
        </w:trPr>
        <w:tc>
          <w:tcPr>
            <w:tcW w:w="1426" w:type="dxa"/>
            <w:tcBorders>
              <w:top w:val="nil"/>
              <w:left w:val="single" w:sz="4" w:space="0" w:color="000000"/>
              <w:bottom w:val="single" w:sz="4" w:space="0" w:color="000000"/>
              <w:right w:val="single" w:sz="4" w:space="0" w:color="000000"/>
            </w:tcBorders>
            <w:shd w:val="clear" w:color="auto" w:fill="FFFFFF"/>
          </w:tcPr>
          <w:p w14:paraId="1C2542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5C7E2D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tcPr>
          <w:p w14:paraId="6FA322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bimbingan teknis dalam bidang pembangunan keluarga</w:t>
            </w:r>
          </w:p>
        </w:tc>
        <w:tc>
          <w:tcPr>
            <w:tcW w:w="705" w:type="dxa"/>
            <w:tcBorders>
              <w:top w:val="nil"/>
              <w:left w:val="nil"/>
              <w:bottom w:val="single" w:sz="4" w:space="0" w:color="000000"/>
              <w:right w:val="single" w:sz="4" w:space="0" w:color="000000"/>
            </w:tcBorders>
          </w:tcPr>
          <w:p w14:paraId="6061BF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20F11F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D433A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71EBB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10F39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01E56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6E8FC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4318C9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28FC8E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7BF434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627D7E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03798B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68F240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7C01033" w14:textId="77777777" w:rsidTr="00F95DB0">
        <w:trPr>
          <w:trHeight w:val="930"/>
        </w:trPr>
        <w:tc>
          <w:tcPr>
            <w:tcW w:w="1426" w:type="dxa"/>
            <w:tcBorders>
              <w:top w:val="single" w:sz="4" w:space="0" w:color="000000"/>
              <w:left w:val="single" w:sz="4" w:space="0" w:color="000000"/>
              <w:right w:val="single" w:sz="4" w:space="0" w:color="000000"/>
            </w:tcBorders>
            <w:shd w:val="clear" w:color="auto" w:fill="FFFFFF"/>
          </w:tcPr>
          <w:p w14:paraId="4A6D9E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6A6AE3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003.02</w:t>
            </w:r>
          </w:p>
        </w:tc>
        <w:tc>
          <w:tcPr>
            <w:tcW w:w="2085" w:type="dxa"/>
            <w:gridSpan w:val="2"/>
            <w:tcBorders>
              <w:top w:val="single" w:sz="4" w:space="0" w:color="000000"/>
              <w:left w:val="nil"/>
              <w:bottom w:val="single" w:sz="4" w:space="0" w:color="000000"/>
              <w:right w:val="single" w:sz="4" w:space="0" w:color="000000"/>
            </w:tcBorders>
          </w:tcPr>
          <w:p w14:paraId="21A09F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Kabupaten Kota memberikan pendampingan pengasuhan di Tempat Penitipan Anak (TPA)</w:t>
            </w:r>
          </w:p>
        </w:tc>
        <w:tc>
          <w:tcPr>
            <w:tcW w:w="705" w:type="dxa"/>
            <w:tcBorders>
              <w:top w:val="single" w:sz="4" w:space="0" w:color="000000"/>
              <w:left w:val="nil"/>
              <w:bottom w:val="single" w:sz="4" w:space="0" w:color="000000"/>
              <w:right w:val="single" w:sz="4" w:space="0" w:color="000000"/>
            </w:tcBorders>
          </w:tcPr>
          <w:p w14:paraId="2A2341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25892B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1A447B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04DE2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703AE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3564C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0C3F2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5839F4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26D9B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1E1E6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24C70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99568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3DD9C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7DE392E" w14:textId="77777777" w:rsidTr="00F95DB0">
        <w:trPr>
          <w:trHeight w:val="829"/>
        </w:trPr>
        <w:tc>
          <w:tcPr>
            <w:tcW w:w="1426" w:type="dxa"/>
            <w:tcBorders>
              <w:left w:val="single" w:sz="4" w:space="0" w:color="000000"/>
              <w:right w:val="single" w:sz="4" w:space="0" w:color="000000"/>
            </w:tcBorders>
            <w:shd w:val="clear" w:color="auto" w:fill="FFFFFF"/>
          </w:tcPr>
          <w:p w14:paraId="1E3A63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40FF39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003.03</w:t>
            </w:r>
          </w:p>
        </w:tc>
        <w:tc>
          <w:tcPr>
            <w:tcW w:w="2085" w:type="dxa"/>
            <w:gridSpan w:val="2"/>
            <w:tcBorders>
              <w:top w:val="nil"/>
              <w:left w:val="single" w:sz="4" w:space="0" w:color="000000"/>
              <w:bottom w:val="single" w:sz="4" w:space="0" w:color="000000"/>
              <w:right w:val="single" w:sz="4" w:space="0" w:color="000000"/>
            </w:tcBorders>
          </w:tcPr>
          <w:p w14:paraId="1A5CA1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 fasilitasi dan pembinaan komunitas ayah teladan</w:t>
            </w:r>
          </w:p>
        </w:tc>
        <w:tc>
          <w:tcPr>
            <w:tcW w:w="705" w:type="dxa"/>
            <w:tcBorders>
              <w:top w:val="nil"/>
              <w:left w:val="nil"/>
              <w:bottom w:val="single" w:sz="4" w:space="0" w:color="000000"/>
              <w:right w:val="single" w:sz="4" w:space="0" w:color="000000"/>
            </w:tcBorders>
          </w:tcPr>
          <w:p w14:paraId="6EBC6F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4E1973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17C23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27100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42692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6E128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6EE0C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556E43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20F52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0DB8C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197B8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48DA3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8C064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66FD4BB" w14:textId="77777777" w:rsidTr="005C037C">
        <w:trPr>
          <w:trHeight w:val="859"/>
        </w:trPr>
        <w:tc>
          <w:tcPr>
            <w:tcW w:w="1426" w:type="dxa"/>
            <w:tcBorders>
              <w:left w:val="single" w:sz="4" w:space="0" w:color="000000"/>
              <w:bottom w:val="single" w:sz="4" w:space="0" w:color="auto"/>
              <w:right w:val="single" w:sz="4" w:space="0" w:color="000000"/>
            </w:tcBorders>
            <w:shd w:val="clear" w:color="auto" w:fill="FFFFFF"/>
          </w:tcPr>
          <w:p w14:paraId="534490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085EA8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003.04</w:t>
            </w:r>
          </w:p>
        </w:tc>
        <w:tc>
          <w:tcPr>
            <w:tcW w:w="2085" w:type="dxa"/>
            <w:gridSpan w:val="2"/>
            <w:tcBorders>
              <w:top w:val="nil"/>
              <w:left w:val="nil"/>
              <w:bottom w:val="single" w:sz="4" w:space="0" w:color="000000"/>
              <w:right w:val="single" w:sz="4" w:space="0" w:color="000000"/>
            </w:tcBorders>
          </w:tcPr>
          <w:p w14:paraId="326DCB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fasilitasi dan pembinaan pendampingan calon pengantin yang mendapatkan edukasi pra nikah</w:t>
            </w:r>
          </w:p>
        </w:tc>
        <w:tc>
          <w:tcPr>
            <w:tcW w:w="705" w:type="dxa"/>
            <w:tcBorders>
              <w:top w:val="nil"/>
              <w:left w:val="nil"/>
              <w:bottom w:val="single" w:sz="4" w:space="0" w:color="000000"/>
              <w:right w:val="single" w:sz="4" w:space="0" w:color="000000"/>
            </w:tcBorders>
          </w:tcPr>
          <w:p w14:paraId="392CA3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007696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06A93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3B15C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629EB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14F00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0EE1AB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028E7E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FA7B7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03AFA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1B6ED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1BEE2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72FFB2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8B48C75" w14:textId="77777777" w:rsidTr="005C037C">
        <w:trPr>
          <w:trHeight w:val="960"/>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1B40EA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auto"/>
              <w:bottom w:val="single" w:sz="4" w:space="0" w:color="auto"/>
              <w:right w:val="single" w:sz="4" w:space="0" w:color="000000"/>
            </w:tcBorders>
          </w:tcPr>
          <w:p w14:paraId="246069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003.05</w:t>
            </w:r>
          </w:p>
        </w:tc>
        <w:tc>
          <w:tcPr>
            <w:tcW w:w="2085" w:type="dxa"/>
            <w:gridSpan w:val="2"/>
            <w:tcBorders>
              <w:top w:val="single" w:sz="4" w:space="0" w:color="000000"/>
              <w:left w:val="nil"/>
              <w:bottom w:val="single" w:sz="4" w:space="0" w:color="auto"/>
              <w:right w:val="single" w:sz="4" w:space="0" w:color="000000"/>
            </w:tcBorders>
          </w:tcPr>
          <w:p w14:paraId="21C550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fasilitasi bimbingan teknis pendampingan lansia berdaya</w:t>
            </w:r>
          </w:p>
        </w:tc>
        <w:tc>
          <w:tcPr>
            <w:tcW w:w="705" w:type="dxa"/>
            <w:tcBorders>
              <w:top w:val="single" w:sz="4" w:space="0" w:color="000000"/>
              <w:left w:val="nil"/>
              <w:bottom w:val="single" w:sz="4" w:space="0" w:color="auto"/>
              <w:right w:val="single" w:sz="4" w:space="0" w:color="000000"/>
            </w:tcBorders>
          </w:tcPr>
          <w:p w14:paraId="29A0AF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auto"/>
              <w:right w:val="single" w:sz="4" w:space="0" w:color="000000"/>
            </w:tcBorders>
          </w:tcPr>
          <w:p w14:paraId="147998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auto"/>
              <w:right w:val="single" w:sz="4" w:space="0" w:color="000000"/>
            </w:tcBorders>
          </w:tcPr>
          <w:p w14:paraId="17D62F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tcPr>
          <w:p w14:paraId="0EE733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tcPr>
          <w:p w14:paraId="56B1B4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tcPr>
          <w:p w14:paraId="7A5A7A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tcPr>
          <w:p w14:paraId="7C2C34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single" w:sz="4" w:space="0" w:color="000000"/>
              <w:left w:val="nil"/>
              <w:bottom w:val="single" w:sz="4" w:space="0" w:color="000000"/>
              <w:right w:val="single" w:sz="4" w:space="0" w:color="000000"/>
            </w:tcBorders>
          </w:tcPr>
          <w:p w14:paraId="46DEDD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6EEC7F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01E1A9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493EED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0E2D6C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7FB9DF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31AE44A" w14:textId="77777777" w:rsidTr="005C037C">
        <w:trPr>
          <w:trHeight w:val="1110"/>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617D31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auto"/>
              <w:left w:val="single" w:sz="4" w:space="0" w:color="auto"/>
              <w:bottom w:val="single" w:sz="4" w:space="0" w:color="auto"/>
              <w:right w:val="single" w:sz="4" w:space="0" w:color="auto"/>
            </w:tcBorders>
          </w:tcPr>
          <w:p w14:paraId="1AEA9D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003.06</w:t>
            </w:r>
          </w:p>
        </w:tc>
        <w:tc>
          <w:tcPr>
            <w:tcW w:w="2085" w:type="dxa"/>
            <w:gridSpan w:val="2"/>
            <w:tcBorders>
              <w:top w:val="single" w:sz="4" w:space="0" w:color="auto"/>
              <w:left w:val="single" w:sz="4" w:space="0" w:color="auto"/>
              <w:bottom w:val="single" w:sz="4" w:space="0" w:color="auto"/>
              <w:right w:val="single" w:sz="4" w:space="0" w:color="auto"/>
            </w:tcBorders>
          </w:tcPr>
          <w:p w14:paraId="35A3FA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Kab/kota yang mendapat fasilitasi dan pembinaan pelayanan keluarga melalui Satyagatra</w:t>
            </w:r>
          </w:p>
        </w:tc>
        <w:tc>
          <w:tcPr>
            <w:tcW w:w="705" w:type="dxa"/>
            <w:tcBorders>
              <w:top w:val="single" w:sz="4" w:space="0" w:color="auto"/>
              <w:left w:val="single" w:sz="4" w:space="0" w:color="auto"/>
              <w:bottom w:val="single" w:sz="4" w:space="0" w:color="auto"/>
              <w:right w:val="single" w:sz="4" w:space="0" w:color="auto"/>
            </w:tcBorders>
          </w:tcPr>
          <w:p w14:paraId="6EC791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auto"/>
              <w:left w:val="single" w:sz="4" w:space="0" w:color="auto"/>
              <w:bottom w:val="single" w:sz="4" w:space="0" w:color="auto"/>
              <w:right w:val="single" w:sz="4" w:space="0" w:color="auto"/>
            </w:tcBorders>
          </w:tcPr>
          <w:p w14:paraId="791C46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auto"/>
              <w:left w:val="single" w:sz="4" w:space="0" w:color="auto"/>
              <w:bottom w:val="single" w:sz="4" w:space="0" w:color="auto"/>
              <w:right w:val="single" w:sz="4" w:space="0" w:color="auto"/>
            </w:tcBorders>
          </w:tcPr>
          <w:p w14:paraId="4CCB64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single" w:sz="4" w:space="0" w:color="auto"/>
              <w:bottom w:val="single" w:sz="4" w:space="0" w:color="000000"/>
              <w:right w:val="single" w:sz="4" w:space="0" w:color="000000"/>
            </w:tcBorders>
          </w:tcPr>
          <w:p w14:paraId="31D264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F734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339D25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2EC0FD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3CC6F6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7D9ED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E8190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BA468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D522B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465DE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6593C91" w14:textId="77777777" w:rsidTr="005C037C">
        <w:trPr>
          <w:trHeight w:val="1339"/>
        </w:trPr>
        <w:tc>
          <w:tcPr>
            <w:tcW w:w="1426" w:type="dxa"/>
            <w:tcBorders>
              <w:top w:val="single" w:sz="4" w:space="0" w:color="auto"/>
              <w:left w:val="single" w:sz="4" w:space="0" w:color="000000"/>
              <w:bottom w:val="nil"/>
              <w:right w:val="single" w:sz="4" w:space="0" w:color="000000"/>
            </w:tcBorders>
            <w:shd w:val="clear" w:color="auto" w:fill="FFFFFF"/>
          </w:tcPr>
          <w:p w14:paraId="59B4B2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tcPr>
          <w:p w14:paraId="043F9D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003.07</w:t>
            </w:r>
          </w:p>
        </w:tc>
        <w:tc>
          <w:tcPr>
            <w:tcW w:w="2085" w:type="dxa"/>
            <w:gridSpan w:val="2"/>
            <w:tcBorders>
              <w:top w:val="single" w:sz="4" w:space="0" w:color="auto"/>
              <w:left w:val="single" w:sz="4" w:space="0" w:color="000000"/>
              <w:bottom w:val="nil"/>
              <w:right w:val="single" w:sz="4" w:space="0" w:color="000000"/>
            </w:tcBorders>
          </w:tcPr>
          <w:p w14:paraId="179025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kelompok UPPKA yang mendapatkan fasilitasi pemberdayaan ekonomi keluarga</w:t>
            </w:r>
          </w:p>
        </w:tc>
        <w:tc>
          <w:tcPr>
            <w:tcW w:w="705" w:type="dxa"/>
            <w:tcBorders>
              <w:top w:val="single" w:sz="4" w:space="0" w:color="auto"/>
              <w:left w:val="nil"/>
              <w:bottom w:val="nil"/>
              <w:right w:val="single" w:sz="4" w:space="0" w:color="000000"/>
            </w:tcBorders>
          </w:tcPr>
          <w:p w14:paraId="0FEE0A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auto"/>
              <w:left w:val="nil"/>
              <w:bottom w:val="nil"/>
              <w:right w:val="single" w:sz="4" w:space="0" w:color="000000"/>
            </w:tcBorders>
          </w:tcPr>
          <w:p w14:paraId="3A271E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37.720</w:t>
            </w:r>
          </w:p>
        </w:tc>
        <w:tc>
          <w:tcPr>
            <w:tcW w:w="855" w:type="dxa"/>
            <w:tcBorders>
              <w:top w:val="single" w:sz="4" w:space="0" w:color="auto"/>
              <w:left w:val="nil"/>
              <w:bottom w:val="nil"/>
              <w:right w:val="single" w:sz="4" w:space="0" w:color="000000"/>
            </w:tcBorders>
          </w:tcPr>
          <w:p w14:paraId="09D9BC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37.720</w:t>
            </w:r>
          </w:p>
        </w:tc>
        <w:tc>
          <w:tcPr>
            <w:tcW w:w="855" w:type="dxa"/>
            <w:tcBorders>
              <w:top w:val="nil"/>
              <w:left w:val="nil"/>
              <w:bottom w:val="nil"/>
              <w:right w:val="single" w:sz="4" w:space="0" w:color="000000"/>
            </w:tcBorders>
          </w:tcPr>
          <w:p w14:paraId="0122E9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37.720</w:t>
            </w:r>
          </w:p>
        </w:tc>
        <w:tc>
          <w:tcPr>
            <w:tcW w:w="855" w:type="dxa"/>
            <w:tcBorders>
              <w:top w:val="nil"/>
              <w:left w:val="nil"/>
              <w:bottom w:val="nil"/>
              <w:right w:val="single" w:sz="4" w:space="0" w:color="000000"/>
            </w:tcBorders>
          </w:tcPr>
          <w:p w14:paraId="3366A3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37.720</w:t>
            </w:r>
          </w:p>
        </w:tc>
        <w:tc>
          <w:tcPr>
            <w:tcW w:w="855" w:type="dxa"/>
            <w:tcBorders>
              <w:top w:val="nil"/>
              <w:left w:val="nil"/>
              <w:bottom w:val="nil"/>
              <w:right w:val="single" w:sz="4" w:space="0" w:color="000000"/>
            </w:tcBorders>
          </w:tcPr>
          <w:p w14:paraId="03A9F0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37.720</w:t>
            </w:r>
          </w:p>
        </w:tc>
        <w:tc>
          <w:tcPr>
            <w:tcW w:w="855" w:type="dxa"/>
            <w:tcBorders>
              <w:top w:val="nil"/>
              <w:left w:val="nil"/>
              <w:bottom w:val="nil"/>
              <w:right w:val="single" w:sz="4" w:space="0" w:color="000000"/>
            </w:tcBorders>
          </w:tcPr>
          <w:p w14:paraId="298B2D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37.720</w:t>
            </w:r>
          </w:p>
        </w:tc>
        <w:tc>
          <w:tcPr>
            <w:tcW w:w="1050" w:type="dxa"/>
            <w:tcBorders>
              <w:top w:val="nil"/>
              <w:left w:val="nil"/>
              <w:bottom w:val="nil"/>
              <w:right w:val="single" w:sz="4" w:space="0" w:color="000000"/>
            </w:tcBorders>
          </w:tcPr>
          <w:p w14:paraId="5B5812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nil"/>
              <w:right w:val="single" w:sz="4" w:space="0" w:color="000000"/>
            </w:tcBorders>
          </w:tcPr>
          <w:p w14:paraId="5CC6D1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nil"/>
              <w:right w:val="single" w:sz="4" w:space="0" w:color="000000"/>
            </w:tcBorders>
          </w:tcPr>
          <w:p w14:paraId="526B4F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nil"/>
              <w:right w:val="single" w:sz="4" w:space="0" w:color="000000"/>
            </w:tcBorders>
          </w:tcPr>
          <w:p w14:paraId="79C7A4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nil"/>
              <w:right w:val="single" w:sz="4" w:space="0" w:color="000000"/>
            </w:tcBorders>
          </w:tcPr>
          <w:p w14:paraId="7B0D9A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nil"/>
              <w:right w:val="single" w:sz="4" w:space="0" w:color="000000"/>
            </w:tcBorders>
          </w:tcPr>
          <w:p w14:paraId="53FFC5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43252B2" w14:textId="77777777" w:rsidTr="00F95DB0">
        <w:trPr>
          <w:trHeight w:val="630"/>
        </w:trPr>
        <w:tc>
          <w:tcPr>
            <w:tcW w:w="1426" w:type="dxa"/>
            <w:tcBorders>
              <w:top w:val="nil"/>
              <w:left w:val="single" w:sz="4" w:space="0" w:color="000000"/>
              <w:right w:val="single" w:sz="4" w:space="0" w:color="000000"/>
            </w:tcBorders>
            <w:shd w:val="clear" w:color="auto" w:fill="FFFFFF"/>
          </w:tcPr>
          <w:p w14:paraId="787538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9CFAFC"/>
          </w:tcPr>
          <w:p w14:paraId="4413DE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23.2</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9CFAFC"/>
          </w:tcPr>
          <w:p w14:paraId="4939F8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Meningkatnya Integrasi Kebijakan Kependudukan dalam Pembangunan Daerah</w:t>
            </w:r>
          </w:p>
        </w:tc>
        <w:tc>
          <w:tcPr>
            <w:tcW w:w="705" w:type="dxa"/>
            <w:tcBorders>
              <w:top w:val="single" w:sz="4" w:space="0" w:color="000000"/>
              <w:left w:val="single" w:sz="4" w:space="0" w:color="000000"/>
              <w:bottom w:val="single" w:sz="4" w:space="0" w:color="000000"/>
              <w:right w:val="single" w:sz="4" w:space="0" w:color="000000"/>
            </w:tcBorders>
            <w:shd w:val="clear" w:color="auto" w:fill="9CFAFC"/>
          </w:tcPr>
          <w:p w14:paraId="4FFC62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9CFAFC"/>
          </w:tcPr>
          <w:p w14:paraId="206696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9CFAFC"/>
          </w:tcPr>
          <w:p w14:paraId="1A9B4D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9CFAFC"/>
          </w:tcPr>
          <w:p w14:paraId="53087A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9CFAFC"/>
          </w:tcPr>
          <w:p w14:paraId="075BC2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9CFAFC"/>
          </w:tcPr>
          <w:p w14:paraId="664DBC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9CFAFC"/>
          </w:tcPr>
          <w:p w14:paraId="4F46FA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shd w:val="clear" w:color="auto" w:fill="9CFAFC"/>
          </w:tcPr>
          <w:p w14:paraId="710726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30.744,61</w:t>
            </w:r>
          </w:p>
        </w:tc>
        <w:tc>
          <w:tcPr>
            <w:tcW w:w="1050" w:type="dxa"/>
            <w:tcBorders>
              <w:top w:val="single" w:sz="4" w:space="0" w:color="000000"/>
              <w:left w:val="single" w:sz="4" w:space="0" w:color="000000"/>
              <w:bottom w:val="single" w:sz="4" w:space="0" w:color="000000"/>
              <w:right w:val="single" w:sz="4" w:space="0" w:color="000000"/>
            </w:tcBorders>
            <w:shd w:val="clear" w:color="auto" w:fill="9CFAFC"/>
          </w:tcPr>
          <w:p w14:paraId="3A5DD6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32.589,29</w:t>
            </w:r>
          </w:p>
        </w:tc>
        <w:tc>
          <w:tcPr>
            <w:tcW w:w="1140" w:type="dxa"/>
            <w:tcBorders>
              <w:top w:val="single" w:sz="4" w:space="0" w:color="000000"/>
              <w:left w:val="single" w:sz="4" w:space="0" w:color="000000"/>
              <w:bottom w:val="single" w:sz="4" w:space="0" w:color="000000"/>
              <w:right w:val="single" w:sz="4" w:space="0" w:color="000000"/>
            </w:tcBorders>
            <w:shd w:val="clear" w:color="auto" w:fill="9CFAFC"/>
          </w:tcPr>
          <w:p w14:paraId="3CEA3F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34.544,64</w:t>
            </w:r>
          </w:p>
        </w:tc>
        <w:tc>
          <w:tcPr>
            <w:tcW w:w="1050" w:type="dxa"/>
            <w:tcBorders>
              <w:top w:val="single" w:sz="4" w:space="0" w:color="000000"/>
              <w:left w:val="single" w:sz="4" w:space="0" w:color="000000"/>
              <w:bottom w:val="single" w:sz="4" w:space="0" w:color="000000"/>
              <w:right w:val="single" w:sz="4" w:space="0" w:color="000000"/>
            </w:tcBorders>
            <w:shd w:val="clear" w:color="auto" w:fill="9CFAFC"/>
          </w:tcPr>
          <w:p w14:paraId="01A1CF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36.617,32</w:t>
            </w:r>
          </w:p>
        </w:tc>
        <w:tc>
          <w:tcPr>
            <w:tcW w:w="1030" w:type="dxa"/>
            <w:tcBorders>
              <w:top w:val="single" w:sz="4" w:space="0" w:color="000000"/>
              <w:left w:val="single" w:sz="4" w:space="0" w:color="000000"/>
              <w:bottom w:val="single" w:sz="4" w:space="0" w:color="000000"/>
              <w:right w:val="single" w:sz="4" w:space="0" w:color="000000"/>
            </w:tcBorders>
            <w:shd w:val="clear" w:color="auto" w:fill="9CFAFC"/>
          </w:tcPr>
          <w:p w14:paraId="378FA7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38.814,36</w:t>
            </w:r>
          </w:p>
        </w:tc>
        <w:tc>
          <w:tcPr>
            <w:tcW w:w="1159" w:type="dxa"/>
            <w:tcBorders>
              <w:top w:val="single" w:sz="4" w:space="0" w:color="000000"/>
              <w:left w:val="single" w:sz="4" w:space="0" w:color="000000"/>
              <w:bottom w:val="single" w:sz="4" w:space="0" w:color="000000"/>
              <w:right w:val="single" w:sz="4" w:space="0" w:color="000000"/>
            </w:tcBorders>
            <w:shd w:val="clear" w:color="auto" w:fill="9CFAFC"/>
          </w:tcPr>
          <w:p w14:paraId="1D139B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DD729CC" w14:textId="77777777" w:rsidTr="00F95DB0">
        <w:trPr>
          <w:trHeight w:val="975"/>
        </w:trPr>
        <w:tc>
          <w:tcPr>
            <w:tcW w:w="1426" w:type="dxa"/>
            <w:tcBorders>
              <w:top w:val="nil"/>
              <w:left w:val="single" w:sz="4" w:space="0" w:color="000000"/>
              <w:bottom w:val="single" w:sz="4" w:space="0" w:color="000000"/>
              <w:right w:val="single" w:sz="4" w:space="0" w:color="000000"/>
            </w:tcBorders>
            <w:shd w:val="clear" w:color="auto" w:fill="FFFFFF"/>
          </w:tcPr>
          <w:p w14:paraId="699B42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04444F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shd w:val="clear" w:color="auto" w:fill="FFFFFF"/>
          </w:tcPr>
          <w:p w14:paraId="4BA594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Kabupaten/Kota dengan nilai Indeks Pembangunan Berwawasan Kependudukan (IPBK) di atas nilai Nasional</w:t>
            </w:r>
          </w:p>
        </w:tc>
        <w:tc>
          <w:tcPr>
            <w:tcW w:w="705" w:type="dxa"/>
            <w:tcBorders>
              <w:top w:val="nil"/>
              <w:left w:val="nil"/>
              <w:bottom w:val="single" w:sz="4" w:space="0" w:color="000000"/>
              <w:right w:val="single" w:sz="4" w:space="0" w:color="000000"/>
            </w:tcBorders>
          </w:tcPr>
          <w:p w14:paraId="2A316F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458368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61.1 </w:t>
            </w:r>
            <w:r w:rsidRPr="00AC71E2">
              <w:rPr>
                <w:rFonts w:ascii="Bookman Old Style" w:eastAsia="Bookman Old Style" w:hAnsi="Bookman Old Style" w:cs="Bookman Old Style"/>
                <w:sz w:val="12"/>
                <w:szCs w:val="12"/>
              </w:rPr>
              <w:br/>
              <w:t xml:space="preserve">(2024) </w:t>
            </w:r>
          </w:p>
        </w:tc>
        <w:tc>
          <w:tcPr>
            <w:tcW w:w="855" w:type="dxa"/>
            <w:tcBorders>
              <w:top w:val="nil"/>
              <w:left w:val="nil"/>
              <w:bottom w:val="single" w:sz="4" w:space="0" w:color="000000"/>
              <w:right w:val="single" w:sz="4" w:space="0" w:color="000000"/>
            </w:tcBorders>
          </w:tcPr>
          <w:p w14:paraId="5D400A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61,4</w:t>
            </w:r>
          </w:p>
        </w:tc>
        <w:tc>
          <w:tcPr>
            <w:tcW w:w="855" w:type="dxa"/>
            <w:tcBorders>
              <w:top w:val="nil"/>
              <w:left w:val="nil"/>
              <w:bottom w:val="single" w:sz="4" w:space="0" w:color="000000"/>
              <w:right w:val="single" w:sz="4" w:space="0" w:color="000000"/>
            </w:tcBorders>
          </w:tcPr>
          <w:p w14:paraId="7CDB97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62,0</w:t>
            </w:r>
          </w:p>
        </w:tc>
        <w:tc>
          <w:tcPr>
            <w:tcW w:w="855" w:type="dxa"/>
            <w:tcBorders>
              <w:top w:val="nil"/>
              <w:left w:val="nil"/>
              <w:bottom w:val="single" w:sz="4" w:space="0" w:color="000000"/>
              <w:right w:val="single" w:sz="4" w:space="0" w:color="000000"/>
            </w:tcBorders>
          </w:tcPr>
          <w:p w14:paraId="0F43E5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63,9</w:t>
            </w:r>
          </w:p>
        </w:tc>
        <w:tc>
          <w:tcPr>
            <w:tcW w:w="855" w:type="dxa"/>
            <w:tcBorders>
              <w:top w:val="nil"/>
              <w:left w:val="nil"/>
              <w:bottom w:val="single" w:sz="4" w:space="0" w:color="000000"/>
              <w:right w:val="single" w:sz="4" w:space="0" w:color="000000"/>
            </w:tcBorders>
          </w:tcPr>
          <w:p w14:paraId="3AD1E4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65,2</w:t>
            </w:r>
          </w:p>
        </w:tc>
        <w:tc>
          <w:tcPr>
            <w:tcW w:w="855" w:type="dxa"/>
            <w:tcBorders>
              <w:top w:val="nil"/>
              <w:left w:val="nil"/>
              <w:bottom w:val="single" w:sz="4" w:space="0" w:color="000000"/>
              <w:right w:val="single" w:sz="4" w:space="0" w:color="000000"/>
            </w:tcBorders>
          </w:tcPr>
          <w:p w14:paraId="2132E0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66,5</w:t>
            </w:r>
          </w:p>
        </w:tc>
        <w:tc>
          <w:tcPr>
            <w:tcW w:w="1050" w:type="dxa"/>
            <w:tcBorders>
              <w:top w:val="nil"/>
              <w:left w:val="nil"/>
              <w:bottom w:val="single" w:sz="4" w:space="0" w:color="000000"/>
              <w:right w:val="single" w:sz="4" w:space="0" w:color="000000"/>
            </w:tcBorders>
          </w:tcPr>
          <w:p w14:paraId="37D701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E63FC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CCA74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DDFF4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3A43F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F34F6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3F3634C" w14:textId="77777777" w:rsidTr="00F95DB0">
        <w:trPr>
          <w:trHeight w:val="1050"/>
        </w:trPr>
        <w:tc>
          <w:tcPr>
            <w:tcW w:w="1426" w:type="dxa"/>
            <w:tcBorders>
              <w:top w:val="single" w:sz="4" w:space="0" w:color="000000"/>
              <w:left w:val="single" w:sz="4" w:space="0" w:color="000000"/>
              <w:bottom w:val="nil"/>
              <w:right w:val="single" w:sz="4" w:space="0" w:color="000000"/>
            </w:tcBorders>
            <w:shd w:val="clear" w:color="auto" w:fill="FFFFFF"/>
          </w:tcPr>
          <w:p w14:paraId="026B54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6A8EA6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IKK 2</w:t>
            </w:r>
          </w:p>
        </w:tc>
        <w:tc>
          <w:tcPr>
            <w:tcW w:w="2085" w:type="dxa"/>
            <w:gridSpan w:val="2"/>
            <w:tcBorders>
              <w:top w:val="nil"/>
              <w:left w:val="nil"/>
              <w:bottom w:val="single" w:sz="4" w:space="0" w:color="000000"/>
              <w:right w:val="single" w:sz="4" w:space="0" w:color="000000"/>
            </w:tcBorders>
          </w:tcPr>
          <w:p w14:paraId="7D881F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Kabupaten/Kota dengan klasifikasi nilai Indeks Kepedulian terhadap Isu Kependudukan (IKIK) minimal kategori "Sedang"</w:t>
            </w:r>
          </w:p>
        </w:tc>
        <w:tc>
          <w:tcPr>
            <w:tcW w:w="705" w:type="dxa"/>
            <w:tcBorders>
              <w:top w:val="nil"/>
              <w:left w:val="nil"/>
              <w:bottom w:val="single" w:sz="4" w:space="0" w:color="000000"/>
              <w:right w:val="single" w:sz="4" w:space="0" w:color="000000"/>
            </w:tcBorders>
          </w:tcPr>
          <w:p w14:paraId="6A36D8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551B7D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45.33 </w:t>
            </w:r>
            <w:r w:rsidRPr="00AC71E2">
              <w:rPr>
                <w:rFonts w:ascii="Bookman Old Style" w:eastAsia="Bookman Old Style" w:hAnsi="Bookman Old Style" w:cs="Bookman Old Style"/>
                <w:sz w:val="12"/>
                <w:szCs w:val="12"/>
              </w:rPr>
              <w:br/>
              <w:t>(233 kab/kota)</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tcPr>
          <w:p w14:paraId="1ABD19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47.27 </w:t>
            </w:r>
            <w:r w:rsidRPr="00AC71E2">
              <w:rPr>
                <w:rFonts w:ascii="Bookman Old Style" w:eastAsia="Bookman Old Style" w:hAnsi="Bookman Old Style" w:cs="Bookman Old Style"/>
                <w:sz w:val="12"/>
                <w:szCs w:val="12"/>
              </w:rPr>
              <w:br/>
              <w:t>(243 kab/kota)</w:t>
            </w:r>
          </w:p>
        </w:tc>
        <w:tc>
          <w:tcPr>
            <w:tcW w:w="855" w:type="dxa"/>
            <w:tcBorders>
              <w:top w:val="nil"/>
              <w:left w:val="nil"/>
              <w:bottom w:val="single" w:sz="4" w:space="0" w:color="000000"/>
              <w:right w:val="single" w:sz="4" w:space="0" w:color="000000"/>
            </w:tcBorders>
          </w:tcPr>
          <w:p w14:paraId="637C55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49.22 </w:t>
            </w:r>
            <w:r w:rsidRPr="00AC71E2">
              <w:rPr>
                <w:rFonts w:ascii="Bookman Old Style" w:eastAsia="Bookman Old Style" w:hAnsi="Bookman Old Style" w:cs="Bookman Old Style"/>
                <w:sz w:val="12"/>
                <w:szCs w:val="12"/>
              </w:rPr>
              <w:br/>
              <w:t>(253 kab/kota)</w:t>
            </w:r>
          </w:p>
        </w:tc>
        <w:tc>
          <w:tcPr>
            <w:tcW w:w="855" w:type="dxa"/>
            <w:tcBorders>
              <w:top w:val="nil"/>
              <w:left w:val="nil"/>
              <w:bottom w:val="single" w:sz="4" w:space="0" w:color="000000"/>
              <w:right w:val="single" w:sz="4" w:space="0" w:color="000000"/>
            </w:tcBorders>
          </w:tcPr>
          <w:p w14:paraId="33DC7A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51.17</w:t>
            </w:r>
            <w:r w:rsidRPr="00AC71E2">
              <w:rPr>
                <w:rFonts w:ascii="Bookman Old Style" w:eastAsia="Bookman Old Style" w:hAnsi="Bookman Old Style" w:cs="Bookman Old Style"/>
                <w:sz w:val="12"/>
                <w:szCs w:val="12"/>
              </w:rPr>
              <w:br/>
              <w:t>(263 kab/kota)</w:t>
            </w:r>
          </w:p>
        </w:tc>
        <w:tc>
          <w:tcPr>
            <w:tcW w:w="855" w:type="dxa"/>
            <w:tcBorders>
              <w:top w:val="nil"/>
              <w:left w:val="nil"/>
              <w:bottom w:val="single" w:sz="4" w:space="0" w:color="000000"/>
              <w:right w:val="single" w:sz="4" w:space="0" w:color="000000"/>
            </w:tcBorders>
          </w:tcPr>
          <w:p w14:paraId="2C4756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53.11 </w:t>
            </w:r>
            <w:r w:rsidRPr="00AC71E2">
              <w:rPr>
                <w:rFonts w:ascii="Bookman Old Style" w:eastAsia="Bookman Old Style" w:hAnsi="Bookman Old Style" w:cs="Bookman Old Style"/>
                <w:sz w:val="12"/>
                <w:szCs w:val="12"/>
              </w:rPr>
              <w:br/>
              <w:t>(273 kab/kota)</w:t>
            </w:r>
          </w:p>
        </w:tc>
        <w:tc>
          <w:tcPr>
            <w:tcW w:w="855" w:type="dxa"/>
            <w:tcBorders>
              <w:top w:val="nil"/>
              <w:left w:val="nil"/>
              <w:bottom w:val="single" w:sz="4" w:space="0" w:color="000000"/>
              <w:right w:val="single" w:sz="4" w:space="0" w:color="000000"/>
            </w:tcBorders>
          </w:tcPr>
          <w:p w14:paraId="47CB84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55.06 </w:t>
            </w:r>
            <w:r w:rsidRPr="00AC71E2">
              <w:rPr>
                <w:rFonts w:ascii="Bookman Old Style" w:eastAsia="Bookman Old Style" w:hAnsi="Bookman Old Style" w:cs="Bookman Old Style"/>
                <w:sz w:val="12"/>
                <w:szCs w:val="12"/>
              </w:rPr>
              <w:br/>
              <w:t>(2</w:t>
            </w:r>
            <w:r w:rsidRPr="00AC71E2">
              <w:rPr>
                <w:rFonts w:ascii="Bookman Old Style" w:eastAsia="Bookman Old Style" w:hAnsi="Bookman Old Style" w:cs="Bookman Old Style"/>
                <w:sz w:val="12"/>
                <w:szCs w:val="12"/>
                <w:lang w:val="en-US"/>
              </w:rPr>
              <w:t>8</w:t>
            </w:r>
            <w:r w:rsidRPr="00AC71E2">
              <w:rPr>
                <w:rFonts w:ascii="Bookman Old Style" w:eastAsia="Bookman Old Style" w:hAnsi="Bookman Old Style" w:cs="Bookman Old Style"/>
                <w:sz w:val="12"/>
                <w:szCs w:val="12"/>
              </w:rPr>
              <w:t>3 kab/kota)</w:t>
            </w:r>
          </w:p>
        </w:tc>
        <w:tc>
          <w:tcPr>
            <w:tcW w:w="1050" w:type="dxa"/>
            <w:tcBorders>
              <w:top w:val="nil"/>
              <w:left w:val="nil"/>
              <w:bottom w:val="single" w:sz="4" w:space="0" w:color="000000"/>
              <w:right w:val="single" w:sz="4" w:space="0" w:color="000000"/>
            </w:tcBorders>
          </w:tcPr>
          <w:p w14:paraId="65992C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0407E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548CC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4CF9F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C37B6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05B26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C75DD50" w14:textId="77777777" w:rsidTr="00F95DB0">
        <w:trPr>
          <w:trHeight w:val="930"/>
        </w:trPr>
        <w:tc>
          <w:tcPr>
            <w:tcW w:w="1426" w:type="dxa"/>
            <w:tcBorders>
              <w:top w:val="nil"/>
              <w:left w:val="single" w:sz="4" w:space="0" w:color="000000"/>
              <w:right w:val="single" w:sz="4" w:space="0" w:color="000000"/>
            </w:tcBorders>
            <w:shd w:val="clear" w:color="auto" w:fill="FFFFFF"/>
          </w:tcPr>
          <w:p w14:paraId="2B3514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2E6448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583AD6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bimbingan teknis dalam bidang pengendalian penduduk</w:t>
            </w:r>
          </w:p>
        </w:tc>
        <w:tc>
          <w:tcPr>
            <w:tcW w:w="705" w:type="dxa"/>
            <w:tcBorders>
              <w:top w:val="nil"/>
              <w:left w:val="nil"/>
              <w:bottom w:val="single" w:sz="4" w:space="0" w:color="000000"/>
              <w:right w:val="single" w:sz="4" w:space="0" w:color="000000"/>
            </w:tcBorders>
          </w:tcPr>
          <w:p w14:paraId="6448F3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5DB8D9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1786E4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2CEE95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7F6E3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358348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0887C2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5B4833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16.844,61</w:t>
            </w:r>
          </w:p>
        </w:tc>
        <w:tc>
          <w:tcPr>
            <w:tcW w:w="1050" w:type="dxa"/>
            <w:tcBorders>
              <w:top w:val="nil"/>
              <w:left w:val="nil"/>
              <w:bottom w:val="single" w:sz="4" w:space="0" w:color="000000"/>
              <w:right w:val="single" w:sz="4" w:space="0" w:color="000000"/>
            </w:tcBorders>
          </w:tcPr>
          <w:p w14:paraId="7BE881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17.855,29</w:t>
            </w:r>
          </w:p>
        </w:tc>
        <w:tc>
          <w:tcPr>
            <w:tcW w:w="1140" w:type="dxa"/>
            <w:tcBorders>
              <w:top w:val="nil"/>
              <w:left w:val="nil"/>
              <w:bottom w:val="single" w:sz="4" w:space="0" w:color="000000"/>
              <w:right w:val="single" w:sz="4" w:space="0" w:color="000000"/>
            </w:tcBorders>
          </w:tcPr>
          <w:p w14:paraId="21AECE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18.926,60</w:t>
            </w:r>
          </w:p>
        </w:tc>
        <w:tc>
          <w:tcPr>
            <w:tcW w:w="1050" w:type="dxa"/>
            <w:tcBorders>
              <w:top w:val="nil"/>
              <w:left w:val="nil"/>
              <w:bottom w:val="single" w:sz="4" w:space="0" w:color="000000"/>
              <w:right w:val="single" w:sz="4" w:space="0" w:color="000000"/>
            </w:tcBorders>
          </w:tcPr>
          <w:p w14:paraId="4A29FE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20.062,20</w:t>
            </w:r>
          </w:p>
        </w:tc>
        <w:tc>
          <w:tcPr>
            <w:tcW w:w="1030" w:type="dxa"/>
            <w:tcBorders>
              <w:top w:val="nil"/>
              <w:left w:val="nil"/>
              <w:bottom w:val="single" w:sz="4" w:space="0" w:color="000000"/>
              <w:right w:val="single" w:sz="4" w:space="0" w:color="000000"/>
            </w:tcBorders>
          </w:tcPr>
          <w:p w14:paraId="480DC6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21.265,93</w:t>
            </w:r>
          </w:p>
        </w:tc>
        <w:tc>
          <w:tcPr>
            <w:tcW w:w="1159" w:type="dxa"/>
            <w:tcBorders>
              <w:top w:val="nil"/>
              <w:left w:val="nil"/>
              <w:bottom w:val="single" w:sz="4" w:space="0" w:color="000000"/>
              <w:right w:val="single" w:sz="4" w:space="0" w:color="000000"/>
            </w:tcBorders>
          </w:tcPr>
          <w:p w14:paraId="538550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48C8B0A" w14:textId="77777777" w:rsidTr="00F95DB0">
        <w:trPr>
          <w:trHeight w:val="750"/>
        </w:trPr>
        <w:tc>
          <w:tcPr>
            <w:tcW w:w="1426" w:type="dxa"/>
            <w:tcBorders>
              <w:left w:val="single" w:sz="4" w:space="0" w:color="000000"/>
              <w:bottom w:val="nil"/>
              <w:right w:val="single" w:sz="4" w:space="0" w:color="000000"/>
            </w:tcBorders>
            <w:shd w:val="clear" w:color="auto" w:fill="FFFFFF"/>
          </w:tcPr>
          <w:p w14:paraId="10B80A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7F70D7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000000"/>
              <w:right w:val="single" w:sz="4" w:space="0" w:color="000000"/>
            </w:tcBorders>
          </w:tcPr>
          <w:p w14:paraId="271503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bimbingan teknis dalam bidang pengendalian penduduk</w:t>
            </w:r>
          </w:p>
        </w:tc>
        <w:tc>
          <w:tcPr>
            <w:tcW w:w="705" w:type="dxa"/>
            <w:tcBorders>
              <w:top w:val="single" w:sz="4" w:space="0" w:color="000000"/>
              <w:left w:val="nil"/>
              <w:bottom w:val="single" w:sz="4" w:space="0" w:color="000000"/>
              <w:right w:val="single" w:sz="4" w:space="0" w:color="000000"/>
            </w:tcBorders>
          </w:tcPr>
          <w:p w14:paraId="6C3D18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shd w:val="clear" w:color="auto" w:fill="FFFFFF"/>
          </w:tcPr>
          <w:p w14:paraId="7EECE0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607C46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1AB0F9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126441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2B3AE3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0D3F17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488508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3294D2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24BC3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F91F9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E276B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95FA0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2B671A9" w14:textId="77777777" w:rsidTr="005C037C">
        <w:trPr>
          <w:trHeight w:val="1080"/>
        </w:trPr>
        <w:tc>
          <w:tcPr>
            <w:tcW w:w="1426" w:type="dxa"/>
            <w:tcBorders>
              <w:top w:val="nil"/>
              <w:left w:val="single" w:sz="4" w:space="0" w:color="000000"/>
              <w:bottom w:val="single" w:sz="4" w:space="0" w:color="auto"/>
              <w:right w:val="single" w:sz="4" w:space="0" w:color="000000"/>
            </w:tcBorders>
            <w:shd w:val="clear" w:color="auto" w:fill="FFFFFF"/>
          </w:tcPr>
          <w:p w14:paraId="6EBEB0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auto"/>
              <w:right w:val="single" w:sz="4" w:space="0" w:color="000000"/>
            </w:tcBorders>
          </w:tcPr>
          <w:p w14:paraId="248470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auto"/>
              <w:right w:val="single" w:sz="4" w:space="0" w:color="000000"/>
            </w:tcBorders>
            <w:shd w:val="clear" w:color="auto" w:fill="FFFFFF"/>
          </w:tcPr>
          <w:p w14:paraId="07E3F7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Pemerintah daerah yang mendapatkan bimbingan teknis dalam peningkatan Kepedulian terhadap Isu Kependudukan  </w:t>
            </w:r>
          </w:p>
        </w:tc>
        <w:tc>
          <w:tcPr>
            <w:tcW w:w="705" w:type="dxa"/>
            <w:tcBorders>
              <w:top w:val="nil"/>
              <w:left w:val="nil"/>
              <w:bottom w:val="single" w:sz="4" w:space="0" w:color="000000"/>
              <w:right w:val="single" w:sz="4" w:space="0" w:color="000000"/>
            </w:tcBorders>
            <w:shd w:val="clear" w:color="auto" w:fill="FFFFFF"/>
          </w:tcPr>
          <w:p w14:paraId="4F91B1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235A79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60F1A8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31ECA9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F3291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3200A8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E4C59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322146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3.200,00</w:t>
            </w:r>
          </w:p>
        </w:tc>
        <w:tc>
          <w:tcPr>
            <w:tcW w:w="1050" w:type="dxa"/>
            <w:tcBorders>
              <w:top w:val="nil"/>
              <w:left w:val="nil"/>
              <w:bottom w:val="single" w:sz="4" w:space="0" w:color="000000"/>
              <w:right w:val="single" w:sz="4" w:space="0" w:color="000000"/>
            </w:tcBorders>
          </w:tcPr>
          <w:p w14:paraId="418E68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3.392,00</w:t>
            </w:r>
          </w:p>
        </w:tc>
        <w:tc>
          <w:tcPr>
            <w:tcW w:w="1140" w:type="dxa"/>
            <w:tcBorders>
              <w:top w:val="nil"/>
              <w:left w:val="nil"/>
              <w:bottom w:val="single" w:sz="4" w:space="0" w:color="000000"/>
              <w:right w:val="single" w:sz="4" w:space="0" w:color="000000"/>
            </w:tcBorders>
          </w:tcPr>
          <w:p w14:paraId="0F48A7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3.595,52</w:t>
            </w:r>
          </w:p>
        </w:tc>
        <w:tc>
          <w:tcPr>
            <w:tcW w:w="1050" w:type="dxa"/>
            <w:tcBorders>
              <w:top w:val="nil"/>
              <w:left w:val="nil"/>
              <w:bottom w:val="single" w:sz="4" w:space="0" w:color="000000"/>
              <w:right w:val="single" w:sz="4" w:space="0" w:color="000000"/>
            </w:tcBorders>
          </w:tcPr>
          <w:p w14:paraId="71511F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3.811,25</w:t>
            </w:r>
          </w:p>
        </w:tc>
        <w:tc>
          <w:tcPr>
            <w:tcW w:w="1030" w:type="dxa"/>
            <w:tcBorders>
              <w:top w:val="nil"/>
              <w:left w:val="nil"/>
              <w:bottom w:val="single" w:sz="4" w:space="0" w:color="000000"/>
              <w:right w:val="single" w:sz="4" w:space="0" w:color="000000"/>
            </w:tcBorders>
          </w:tcPr>
          <w:p w14:paraId="502794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4.039,93</w:t>
            </w:r>
          </w:p>
        </w:tc>
        <w:tc>
          <w:tcPr>
            <w:tcW w:w="1159" w:type="dxa"/>
            <w:tcBorders>
              <w:top w:val="nil"/>
              <w:left w:val="nil"/>
              <w:bottom w:val="single" w:sz="4" w:space="0" w:color="000000"/>
              <w:right w:val="single" w:sz="4" w:space="0" w:color="000000"/>
            </w:tcBorders>
          </w:tcPr>
          <w:p w14:paraId="197398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70C58BA" w14:textId="77777777" w:rsidTr="005C037C">
        <w:trPr>
          <w:trHeight w:val="1020"/>
        </w:trPr>
        <w:tc>
          <w:tcPr>
            <w:tcW w:w="1426" w:type="dxa"/>
            <w:tcBorders>
              <w:top w:val="single" w:sz="4" w:space="0" w:color="auto"/>
              <w:left w:val="single" w:sz="4" w:space="0" w:color="auto"/>
              <w:bottom w:val="single" w:sz="4" w:space="0" w:color="auto"/>
              <w:right w:val="single" w:sz="4" w:space="0" w:color="000000"/>
            </w:tcBorders>
            <w:shd w:val="clear" w:color="auto" w:fill="FFFFFF"/>
          </w:tcPr>
          <w:p w14:paraId="2C3317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auto"/>
              <w:left w:val="nil"/>
              <w:bottom w:val="single" w:sz="4" w:space="0" w:color="auto"/>
              <w:right w:val="single" w:sz="4" w:space="0" w:color="000000"/>
            </w:tcBorders>
            <w:shd w:val="clear" w:color="auto" w:fill="FFFFFF"/>
          </w:tcPr>
          <w:p w14:paraId="3F125D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auto"/>
              <w:left w:val="nil"/>
              <w:bottom w:val="single" w:sz="4" w:space="0" w:color="auto"/>
              <w:right w:val="single" w:sz="4" w:space="0" w:color="auto"/>
            </w:tcBorders>
            <w:shd w:val="clear" w:color="auto" w:fill="FFFFFF"/>
          </w:tcPr>
          <w:p w14:paraId="3EA2E7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pemerintah daerah yang mendapatkan bimbingan teknis dalam peningkatan Kepedulian terhadap Isu Kependudukan  </w:t>
            </w:r>
          </w:p>
        </w:tc>
        <w:tc>
          <w:tcPr>
            <w:tcW w:w="705" w:type="dxa"/>
            <w:tcBorders>
              <w:top w:val="nil"/>
              <w:left w:val="single" w:sz="4" w:space="0" w:color="auto"/>
              <w:bottom w:val="single" w:sz="4" w:space="0" w:color="000000"/>
              <w:right w:val="single" w:sz="4" w:space="0" w:color="000000"/>
            </w:tcBorders>
            <w:shd w:val="clear" w:color="auto" w:fill="FFFFFF"/>
          </w:tcPr>
          <w:p w14:paraId="0AA8B8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05BDF0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62B352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146CF6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3335EE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370925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74FB8D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717CB0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578CA2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93A4E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CD0C4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FFF03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52567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1640E49" w14:textId="77777777" w:rsidTr="005C037C">
        <w:trPr>
          <w:trHeight w:val="765"/>
        </w:trPr>
        <w:tc>
          <w:tcPr>
            <w:tcW w:w="1426" w:type="dxa"/>
            <w:tcBorders>
              <w:top w:val="single" w:sz="4" w:space="0" w:color="auto"/>
              <w:left w:val="single" w:sz="4" w:space="0" w:color="000000"/>
              <w:right w:val="single" w:sz="4" w:space="0" w:color="000000"/>
            </w:tcBorders>
            <w:shd w:val="clear" w:color="auto" w:fill="FFFFFF"/>
          </w:tcPr>
          <w:p w14:paraId="7FB499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shd w:val="clear" w:color="auto" w:fill="81EA7E"/>
          </w:tcPr>
          <w:p w14:paraId="4E8323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single" w:sz="4" w:space="0" w:color="auto"/>
              <w:left w:val="nil"/>
              <w:bottom w:val="single" w:sz="4" w:space="0" w:color="000000"/>
              <w:right w:val="single" w:sz="4" w:space="0" w:color="000000"/>
            </w:tcBorders>
            <w:shd w:val="clear" w:color="auto" w:fill="81EA7E"/>
          </w:tcPr>
          <w:p w14:paraId="17EDE5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Kampung Keluarga Berkualitas </w:t>
            </w:r>
          </w:p>
        </w:tc>
        <w:tc>
          <w:tcPr>
            <w:tcW w:w="705" w:type="dxa"/>
            <w:tcBorders>
              <w:top w:val="nil"/>
              <w:left w:val="nil"/>
              <w:bottom w:val="single" w:sz="4" w:space="0" w:color="000000"/>
              <w:right w:val="single" w:sz="4" w:space="0" w:color="000000"/>
            </w:tcBorders>
            <w:shd w:val="clear" w:color="auto" w:fill="81EA7E"/>
          </w:tcPr>
          <w:p w14:paraId="1C8E8B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81EA7E"/>
          </w:tcPr>
          <w:p w14:paraId="23797B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24.813</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shd w:val="clear" w:color="auto" w:fill="81EA7E"/>
          </w:tcPr>
          <w:p w14:paraId="068FD1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28.992</w:t>
            </w:r>
          </w:p>
        </w:tc>
        <w:tc>
          <w:tcPr>
            <w:tcW w:w="855" w:type="dxa"/>
            <w:tcBorders>
              <w:top w:val="nil"/>
              <w:left w:val="nil"/>
              <w:bottom w:val="single" w:sz="4" w:space="0" w:color="000000"/>
              <w:right w:val="single" w:sz="4" w:space="0" w:color="000000"/>
            </w:tcBorders>
            <w:shd w:val="clear" w:color="auto" w:fill="81EA7E"/>
          </w:tcPr>
          <w:p w14:paraId="566C92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33.172</w:t>
            </w:r>
          </w:p>
        </w:tc>
        <w:tc>
          <w:tcPr>
            <w:tcW w:w="855" w:type="dxa"/>
            <w:tcBorders>
              <w:top w:val="nil"/>
              <w:left w:val="nil"/>
              <w:bottom w:val="single" w:sz="4" w:space="0" w:color="000000"/>
              <w:right w:val="single" w:sz="4" w:space="0" w:color="000000"/>
            </w:tcBorders>
            <w:shd w:val="clear" w:color="auto" w:fill="81EA7E"/>
          </w:tcPr>
          <w:p w14:paraId="1E3DF7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37.348</w:t>
            </w:r>
          </w:p>
        </w:tc>
        <w:tc>
          <w:tcPr>
            <w:tcW w:w="855" w:type="dxa"/>
            <w:tcBorders>
              <w:top w:val="nil"/>
              <w:left w:val="nil"/>
              <w:bottom w:val="single" w:sz="4" w:space="0" w:color="000000"/>
              <w:right w:val="single" w:sz="4" w:space="0" w:color="000000"/>
            </w:tcBorders>
            <w:shd w:val="clear" w:color="auto" w:fill="81EA7E"/>
          </w:tcPr>
          <w:p w14:paraId="4A5FB8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41.525</w:t>
            </w:r>
          </w:p>
        </w:tc>
        <w:tc>
          <w:tcPr>
            <w:tcW w:w="855" w:type="dxa"/>
            <w:tcBorders>
              <w:top w:val="nil"/>
              <w:left w:val="nil"/>
              <w:bottom w:val="single" w:sz="4" w:space="0" w:color="000000"/>
              <w:right w:val="single" w:sz="4" w:space="0" w:color="000000"/>
            </w:tcBorders>
            <w:shd w:val="clear" w:color="auto" w:fill="81EA7E"/>
          </w:tcPr>
          <w:p w14:paraId="5544F9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45.706</w:t>
            </w:r>
          </w:p>
        </w:tc>
        <w:tc>
          <w:tcPr>
            <w:tcW w:w="1050" w:type="dxa"/>
            <w:tcBorders>
              <w:top w:val="single" w:sz="4" w:space="0" w:color="000000"/>
              <w:left w:val="single" w:sz="4" w:space="0" w:color="000000"/>
              <w:bottom w:val="single" w:sz="4" w:space="0" w:color="000000"/>
              <w:right w:val="single" w:sz="4" w:space="0" w:color="000000"/>
            </w:tcBorders>
            <w:shd w:val="clear" w:color="auto" w:fill="81EA7E"/>
          </w:tcPr>
          <w:p w14:paraId="5213CC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10.700,00</w:t>
            </w:r>
          </w:p>
        </w:tc>
        <w:tc>
          <w:tcPr>
            <w:tcW w:w="1050" w:type="dxa"/>
            <w:tcBorders>
              <w:top w:val="single" w:sz="4" w:space="0" w:color="000000"/>
              <w:left w:val="nil"/>
              <w:bottom w:val="single" w:sz="4" w:space="0" w:color="000000"/>
              <w:right w:val="single" w:sz="4" w:space="0" w:color="000000"/>
            </w:tcBorders>
            <w:shd w:val="clear" w:color="auto" w:fill="81EA7E"/>
          </w:tcPr>
          <w:p w14:paraId="5CA3D2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11.342,00</w:t>
            </w:r>
          </w:p>
        </w:tc>
        <w:tc>
          <w:tcPr>
            <w:tcW w:w="1140" w:type="dxa"/>
            <w:tcBorders>
              <w:top w:val="single" w:sz="4" w:space="0" w:color="000000"/>
              <w:left w:val="nil"/>
              <w:bottom w:val="single" w:sz="4" w:space="0" w:color="000000"/>
              <w:right w:val="single" w:sz="4" w:space="0" w:color="000000"/>
            </w:tcBorders>
            <w:shd w:val="clear" w:color="auto" w:fill="81EA7E"/>
          </w:tcPr>
          <w:p w14:paraId="13D6DF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12.022,52</w:t>
            </w:r>
          </w:p>
        </w:tc>
        <w:tc>
          <w:tcPr>
            <w:tcW w:w="1050" w:type="dxa"/>
            <w:tcBorders>
              <w:top w:val="single" w:sz="4" w:space="0" w:color="000000"/>
              <w:left w:val="nil"/>
              <w:bottom w:val="single" w:sz="4" w:space="0" w:color="000000"/>
              <w:right w:val="single" w:sz="4" w:space="0" w:color="000000"/>
            </w:tcBorders>
            <w:shd w:val="clear" w:color="auto" w:fill="81EA7E"/>
          </w:tcPr>
          <w:p w14:paraId="35541C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12.743,87</w:t>
            </w:r>
          </w:p>
        </w:tc>
        <w:tc>
          <w:tcPr>
            <w:tcW w:w="1030" w:type="dxa"/>
            <w:tcBorders>
              <w:top w:val="single" w:sz="4" w:space="0" w:color="000000"/>
              <w:left w:val="nil"/>
              <w:bottom w:val="single" w:sz="4" w:space="0" w:color="000000"/>
              <w:right w:val="single" w:sz="4" w:space="0" w:color="000000"/>
            </w:tcBorders>
            <w:shd w:val="clear" w:color="auto" w:fill="81EA7E"/>
          </w:tcPr>
          <w:p w14:paraId="76C8E0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13.508,50</w:t>
            </w:r>
          </w:p>
        </w:tc>
        <w:tc>
          <w:tcPr>
            <w:tcW w:w="1159" w:type="dxa"/>
            <w:tcBorders>
              <w:top w:val="nil"/>
              <w:left w:val="single" w:sz="4" w:space="0" w:color="000000"/>
              <w:bottom w:val="single" w:sz="4" w:space="0" w:color="000000"/>
              <w:right w:val="single" w:sz="4" w:space="0" w:color="000000"/>
            </w:tcBorders>
            <w:shd w:val="clear" w:color="auto" w:fill="81EA7E"/>
          </w:tcPr>
          <w:p w14:paraId="1366FF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2A7A4A8" w14:textId="77777777" w:rsidTr="00F95DB0">
        <w:trPr>
          <w:trHeight w:val="1177"/>
        </w:trPr>
        <w:tc>
          <w:tcPr>
            <w:tcW w:w="1426" w:type="dxa"/>
            <w:tcBorders>
              <w:top w:val="nil"/>
              <w:left w:val="single" w:sz="4" w:space="0" w:color="000000"/>
              <w:right w:val="single" w:sz="4" w:space="0" w:color="000000"/>
            </w:tcBorders>
            <w:shd w:val="clear" w:color="auto" w:fill="FFFFFF"/>
          </w:tcPr>
          <w:p w14:paraId="268509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shd w:val="clear" w:color="auto" w:fill="FFFFFF"/>
          </w:tcPr>
          <w:p w14:paraId="58C454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shd w:val="clear" w:color="auto" w:fill="FFFFFF"/>
          </w:tcPr>
          <w:p w14:paraId="7EEAA3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Kampung Keluarga Berkualitas yang melaksanakan penanganan terpadu dampak kependudukan</w:t>
            </w:r>
            <w:r w:rsidRPr="00AC71E2">
              <w:rPr>
                <w:rFonts w:ascii="Bookman Old Style" w:eastAsia="Bookman Old Style" w:hAnsi="Bookman Old Style" w:cs="Bookman Old Style"/>
                <w:sz w:val="12"/>
                <w:szCs w:val="12"/>
              </w:rPr>
              <w:br/>
            </w:r>
          </w:p>
        </w:tc>
        <w:tc>
          <w:tcPr>
            <w:tcW w:w="705" w:type="dxa"/>
            <w:tcBorders>
              <w:top w:val="nil"/>
              <w:left w:val="nil"/>
              <w:bottom w:val="single" w:sz="4" w:space="0" w:color="000000"/>
              <w:right w:val="single" w:sz="4" w:space="0" w:color="000000"/>
            </w:tcBorders>
            <w:shd w:val="clear" w:color="auto" w:fill="FFFFFF"/>
          </w:tcPr>
          <w:p w14:paraId="0A7DB0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12D94D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24.813</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tcPr>
          <w:p w14:paraId="3570BE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28.992</w:t>
            </w:r>
          </w:p>
        </w:tc>
        <w:tc>
          <w:tcPr>
            <w:tcW w:w="855" w:type="dxa"/>
            <w:tcBorders>
              <w:top w:val="nil"/>
              <w:left w:val="nil"/>
              <w:bottom w:val="single" w:sz="4" w:space="0" w:color="000000"/>
              <w:right w:val="single" w:sz="4" w:space="0" w:color="000000"/>
            </w:tcBorders>
          </w:tcPr>
          <w:p w14:paraId="414D35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33.172</w:t>
            </w:r>
          </w:p>
        </w:tc>
        <w:tc>
          <w:tcPr>
            <w:tcW w:w="855" w:type="dxa"/>
            <w:tcBorders>
              <w:top w:val="nil"/>
              <w:left w:val="nil"/>
              <w:bottom w:val="single" w:sz="4" w:space="0" w:color="000000"/>
              <w:right w:val="single" w:sz="4" w:space="0" w:color="000000"/>
            </w:tcBorders>
          </w:tcPr>
          <w:p w14:paraId="4A0746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37.348</w:t>
            </w:r>
          </w:p>
        </w:tc>
        <w:tc>
          <w:tcPr>
            <w:tcW w:w="855" w:type="dxa"/>
            <w:tcBorders>
              <w:top w:val="nil"/>
              <w:left w:val="nil"/>
              <w:bottom w:val="single" w:sz="4" w:space="0" w:color="000000"/>
              <w:right w:val="single" w:sz="4" w:space="0" w:color="000000"/>
            </w:tcBorders>
          </w:tcPr>
          <w:p w14:paraId="1424B2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41.525</w:t>
            </w:r>
          </w:p>
        </w:tc>
        <w:tc>
          <w:tcPr>
            <w:tcW w:w="855" w:type="dxa"/>
            <w:tcBorders>
              <w:top w:val="nil"/>
              <w:left w:val="nil"/>
              <w:bottom w:val="single" w:sz="4" w:space="0" w:color="000000"/>
              <w:right w:val="single" w:sz="4" w:space="0" w:color="000000"/>
            </w:tcBorders>
          </w:tcPr>
          <w:p w14:paraId="5EF078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45.706</w:t>
            </w:r>
          </w:p>
        </w:tc>
        <w:tc>
          <w:tcPr>
            <w:tcW w:w="1050" w:type="dxa"/>
            <w:tcBorders>
              <w:top w:val="single" w:sz="4" w:space="0" w:color="000000"/>
              <w:left w:val="nil"/>
              <w:bottom w:val="single" w:sz="4" w:space="0" w:color="000000"/>
              <w:right w:val="single" w:sz="4" w:space="0" w:color="000000"/>
            </w:tcBorders>
            <w:shd w:val="clear" w:color="auto" w:fill="FFFFFF"/>
          </w:tcPr>
          <w:p w14:paraId="4A3E2C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FFFFFF"/>
          </w:tcPr>
          <w:p w14:paraId="4E2C34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shd w:val="clear" w:color="auto" w:fill="FFFFFF"/>
          </w:tcPr>
          <w:p w14:paraId="10D8AE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FFFFFF"/>
          </w:tcPr>
          <w:p w14:paraId="639EEC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shd w:val="clear" w:color="auto" w:fill="FFFFFF"/>
          </w:tcPr>
          <w:p w14:paraId="62E504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06F366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06244EC" w14:textId="77777777" w:rsidTr="00F95DB0">
        <w:trPr>
          <w:trHeight w:val="1050"/>
        </w:trPr>
        <w:tc>
          <w:tcPr>
            <w:tcW w:w="1426" w:type="dxa"/>
            <w:tcBorders>
              <w:left w:val="single" w:sz="4" w:space="0" w:color="000000"/>
              <w:bottom w:val="single" w:sz="4" w:space="0" w:color="000000"/>
              <w:right w:val="single" w:sz="4" w:space="0" w:color="000000"/>
            </w:tcBorders>
            <w:shd w:val="clear" w:color="auto" w:fill="FFFFFF"/>
          </w:tcPr>
          <w:p w14:paraId="3464AC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shd w:val="clear" w:color="auto" w:fill="9CFAFC"/>
          </w:tcPr>
          <w:p w14:paraId="1533F0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23.3</w:t>
            </w:r>
          </w:p>
        </w:tc>
        <w:tc>
          <w:tcPr>
            <w:tcW w:w="2085" w:type="dxa"/>
            <w:gridSpan w:val="2"/>
            <w:tcBorders>
              <w:top w:val="nil"/>
              <w:left w:val="single" w:sz="4" w:space="0" w:color="000000"/>
              <w:bottom w:val="single" w:sz="4" w:space="0" w:color="000000"/>
              <w:right w:val="single" w:sz="4" w:space="0" w:color="000000"/>
            </w:tcBorders>
            <w:shd w:val="clear" w:color="auto" w:fill="9CFAFC"/>
          </w:tcPr>
          <w:p w14:paraId="04A029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w:t>
            </w:r>
            <w:r w:rsidRPr="00AC71E2">
              <w:rPr>
                <w:rFonts w:ascii="Bookman Old Style" w:eastAsia="Bookman Old Style" w:hAnsi="Bookman Old Style" w:cs="Bookman Old Style"/>
                <w:sz w:val="12"/>
                <w:szCs w:val="12"/>
              </w:rPr>
              <w:br/>
              <w:t>Meningkatnya penyelenggaraan Keluarga Berencana dan Kesehatan Reproduksi yang merata di Provinsi</w:t>
            </w:r>
          </w:p>
        </w:tc>
        <w:tc>
          <w:tcPr>
            <w:tcW w:w="705" w:type="dxa"/>
            <w:tcBorders>
              <w:top w:val="nil"/>
              <w:left w:val="single" w:sz="4" w:space="0" w:color="000000"/>
              <w:bottom w:val="single" w:sz="4" w:space="0" w:color="000000"/>
              <w:right w:val="single" w:sz="4" w:space="0" w:color="000000"/>
            </w:tcBorders>
            <w:shd w:val="clear" w:color="auto" w:fill="9CFAFC"/>
          </w:tcPr>
          <w:p w14:paraId="0F6479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1C8A7C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07DFFE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37393C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29C015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491079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181476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single" w:sz="4" w:space="0" w:color="000000"/>
              <w:bottom w:val="single" w:sz="4" w:space="0" w:color="000000"/>
              <w:right w:val="single" w:sz="4" w:space="0" w:color="000000"/>
            </w:tcBorders>
            <w:shd w:val="clear" w:color="auto" w:fill="9CFAFC"/>
          </w:tcPr>
          <w:p w14:paraId="640C7F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664.450,88</w:t>
            </w:r>
          </w:p>
        </w:tc>
        <w:tc>
          <w:tcPr>
            <w:tcW w:w="1050" w:type="dxa"/>
            <w:tcBorders>
              <w:top w:val="nil"/>
              <w:left w:val="single" w:sz="4" w:space="0" w:color="000000"/>
              <w:bottom w:val="single" w:sz="4" w:space="0" w:color="000000"/>
              <w:right w:val="single" w:sz="4" w:space="0" w:color="000000"/>
            </w:tcBorders>
            <w:shd w:val="clear" w:color="auto" w:fill="9CFAFC"/>
          </w:tcPr>
          <w:p w14:paraId="4E8D15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704.317,93</w:t>
            </w:r>
          </w:p>
        </w:tc>
        <w:tc>
          <w:tcPr>
            <w:tcW w:w="1140" w:type="dxa"/>
            <w:tcBorders>
              <w:top w:val="nil"/>
              <w:left w:val="single" w:sz="4" w:space="0" w:color="000000"/>
              <w:bottom w:val="single" w:sz="4" w:space="0" w:color="000000"/>
              <w:right w:val="single" w:sz="4" w:space="0" w:color="000000"/>
            </w:tcBorders>
            <w:shd w:val="clear" w:color="auto" w:fill="9CFAFC"/>
          </w:tcPr>
          <w:p w14:paraId="157ED7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746.577,01</w:t>
            </w:r>
          </w:p>
        </w:tc>
        <w:tc>
          <w:tcPr>
            <w:tcW w:w="1050" w:type="dxa"/>
            <w:tcBorders>
              <w:top w:val="nil"/>
              <w:left w:val="single" w:sz="4" w:space="0" w:color="000000"/>
              <w:bottom w:val="single" w:sz="4" w:space="0" w:color="000000"/>
              <w:right w:val="single" w:sz="4" w:space="0" w:color="000000"/>
            </w:tcBorders>
            <w:shd w:val="clear" w:color="auto" w:fill="9CFAFC"/>
          </w:tcPr>
          <w:p w14:paraId="3E1551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791.371,63</w:t>
            </w:r>
          </w:p>
        </w:tc>
        <w:tc>
          <w:tcPr>
            <w:tcW w:w="1030" w:type="dxa"/>
            <w:tcBorders>
              <w:top w:val="nil"/>
              <w:left w:val="single" w:sz="4" w:space="0" w:color="000000"/>
              <w:bottom w:val="single" w:sz="4" w:space="0" w:color="000000"/>
              <w:right w:val="single" w:sz="4" w:space="0" w:color="000000"/>
            </w:tcBorders>
            <w:shd w:val="clear" w:color="auto" w:fill="9CFAFC"/>
          </w:tcPr>
          <w:p w14:paraId="52D14C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838.853,93</w:t>
            </w:r>
          </w:p>
        </w:tc>
        <w:tc>
          <w:tcPr>
            <w:tcW w:w="1159" w:type="dxa"/>
            <w:tcBorders>
              <w:top w:val="nil"/>
              <w:left w:val="single" w:sz="4" w:space="0" w:color="000000"/>
              <w:bottom w:val="single" w:sz="4" w:space="0" w:color="000000"/>
              <w:right w:val="single" w:sz="4" w:space="0" w:color="000000"/>
            </w:tcBorders>
            <w:shd w:val="clear" w:color="auto" w:fill="9CFAFC"/>
          </w:tcPr>
          <w:p w14:paraId="42638E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0047577" w14:textId="77777777" w:rsidTr="00F95DB0">
        <w:trPr>
          <w:trHeight w:val="1215"/>
        </w:trPr>
        <w:tc>
          <w:tcPr>
            <w:tcW w:w="1426" w:type="dxa"/>
            <w:tcBorders>
              <w:top w:val="single" w:sz="4" w:space="0" w:color="000000"/>
              <w:left w:val="single" w:sz="4" w:space="0" w:color="000000"/>
              <w:right w:val="single" w:sz="4" w:space="0" w:color="000000"/>
            </w:tcBorders>
            <w:shd w:val="clear" w:color="auto" w:fill="FFFFFF"/>
          </w:tcPr>
          <w:p w14:paraId="54FAD4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35AB60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0A9F0A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kabupaten/kota dengan capaian Kebutuhan KB yang terpenuhi menurut  alat/cara KB Modern diatas capaian provinsi</w:t>
            </w:r>
          </w:p>
        </w:tc>
        <w:tc>
          <w:tcPr>
            <w:tcW w:w="705" w:type="dxa"/>
            <w:tcBorders>
              <w:top w:val="nil"/>
              <w:left w:val="nil"/>
              <w:bottom w:val="single" w:sz="4" w:space="0" w:color="000000"/>
              <w:right w:val="nil"/>
            </w:tcBorders>
          </w:tcPr>
          <w:p w14:paraId="126DD5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single" w:sz="4" w:space="0" w:color="000000"/>
              <w:bottom w:val="single" w:sz="4" w:space="0" w:color="000000"/>
              <w:right w:val="single" w:sz="4" w:space="0" w:color="000000"/>
            </w:tcBorders>
          </w:tcPr>
          <w:p w14:paraId="1A9FB6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54,86</w:t>
            </w:r>
          </w:p>
        </w:tc>
        <w:tc>
          <w:tcPr>
            <w:tcW w:w="855" w:type="dxa"/>
            <w:tcBorders>
              <w:top w:val="single" w:sz="4" w:space="0" w:color="000000"/>
              <w:left w:val="nil"/>
              <w:bottom w:val="single" w:sz="4" w:space="0" w:color="000000"/>
              <w:right w:val="single" w:sz="4" w:space="0" w:color="000000"/>
            </w:tcBorders>
          </w:tcPr>
          <w:p w14:paraId="7C2C9C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56,42</w:t>
            </w:r>
          </w:p>
        </w:tc>
        <w:tc>
          <w:tcPr>
            <w:tcW w:w="855" w:type="dxa"/>
            <w:tcBorders>
              <w:top w:val="single" w:sz="4" w:space="0" w:color="000000"/>
              <w:left w:val="nil"/>
              <w:bottom w:val="single" w:sz="4" w:space="0" w:color="000000"/>
              <w:right w:val="single" w:sz="4" w:space="0" w:color="000000"/>
            </w:tcBorders>
          </w:tcPr>
          <w:p w14:paraId="5671D0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59,14</w:t>
            </w:r>
          </w:p>
        </w:tc>
        <w:tc>
          <w:tcPr>
            <w:tcW w:w="855" w:type="dxa"/>
            <w:tcBorders>
              <w:top w:val="single" w:sz="4" w:space="0" w:color="000000"/>
              <w:left w:val="nil"/>
              <w:bottom w:val="single" w:sz="4" w:space="0" w:color="000000"/>
              <w:right w:val="single" w:sz="4" w:space="0" w:color="000000"/>
            </w:tcBorders>
          </w:tcPr>
          <w:p w14:paraId="674F4B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63,62</w:t>
            </w:r>
          </w:p>
        </w:tc>
        <w:tc>
          <w:tcPr>
            <w:tcW w:w="855" w:type="dxa"/>
            <w:tcBorders>
              <w:top w:val="single" w:sz="4" w:space="0" w:color="000000"/>
              <w:left w:val="nil"/>
              <w:bottom w:val="single" w:sz="4" w:space="0" w:color="000000"/>
              <w:right w:val="single" w:sz="4" w:space="0" w:color="000000"/>
            </w:tcBorders>
          </w:tcPr>
          <w:p w14:paraId="6812E0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66,34</w:t>
            </w:r>
          </w:p>
        </w:tc>
        <w:tc>
          <w:tcPr>
            <w:tcW w:w="855" w:type="dxa"/>
            <w:tcBorders>
              <w:top w:val="single" w:sz="4" w:space="0" w:color="000000"/>
              <w:left w:val="nil"/>
              <w:bottom w:val="single" w:sz="4" w:space="0" w:color="000000"/>
              <w:right w:val="single" w:sz="4" w:space="0" w:color="000000"/>
            </w:tcBorders>
          </w:tcPr>
          <w:p w14:paraId="373A8A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67,90</w:t>
            </w:r>
          </w:p>
        </w:tc>
        <w:tc>
          <w:tcPr>
            <w:tcW w:w="1050" w:type="dxa"/>
            <w:tcBorders>
              <w:top w:val="single" w:sz="4" w:space="0" w:color="000000"/>
              <w:left w:val="nil"/>
              <w:bottom w:val="single" w:sz="4" w:space="0" w:color="000000"/>
              <w:right w:val="single" w:sz="4" w:space="0" w:color="000000"/>
            </w:tcBorders>
          </w:tcPr>
          <w:p w14:paraId="5BD6A2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5428B0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37FEA4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3EF1ED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621ECA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52591E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2D45E44" w14:textId="77777777" w:rsidTr="00F95DB0">
        <w:trPr>
          <w:trHeight w:val="780"/>
        </w:trPr>
        <w:tc>
          <w:tcPr>
            <w:tcW w:w="1426" w:type="dxa"/>
            <w:tcBorders>
              <w:left w:val="single" w:sz="4" w:space="0" w:color="000000"/>
              <w:bottom w:val="nil"/>
              <w:right w:val="single" w:sz="4" w:space="0" w:color="000000"/>
            </w:tcBorders>
            <w:shd w:val="clear" w:color="auto" w:fill="FFFFFF"/>
          </w:tcPr>
          <w:p w14:paraId="061B2A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nil"/>
              <w:right w:val="single" w:sz="4" w:space="0" w:color="000000"/>
            </w:tcBorders>
          </w:tcPr>
          <w:p w14:paraId="5B357E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nil"/>
              <w:right w:val="single" w:sz="4" w:space="0" w:color="000000"/>
            </w:tcBorders>
          </w:tcPr>
          <w:p w14:paraId="2E3125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Kabupaten/Kota dengan peserta KB Pascapersalinan mencapai target</w:t>
            </w:r>
          </w:p>
        </w:tc>
        <w:tc>
          <w:tcPr>
            <w:tcW w:w="705" w:type="dxa"/>
            <w:tcBorders>
              <w:top w:val="single" w:sz="4" w:space="0" w:color="000000"/>
              <w:left w:val="nil"/>
              <w:bottom w:val="nil"/>
              <w:right w:val="nil"/>
            </w:tcBorders>
          </w:tcPr>
          <w:p w14:paraId="2E716C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single" w:sz="4" w:space="0" w:color="000000"/>
              <w:bottom w:val="single" w:sz="4" w:space="0" w:color="000000"/>
              <w:right w:val="single" w:sz="4" w:space="0" w:color="000000"/>
            </w:tcBorders>
          </w:tcPr>
          <w:p w14:paraId="505DDB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284</w:t>
            </w:r>
          </w:p>
        </w:tc>
        <w:tc>
          <w:tcPr>
            <w:tcW w:w="855" w:type="dxa"/>
            <w:tcBorders>
              <w:top w:val="single" w:sz="4" w:space="0" w:color="000000"/>
              <w:left w:val="nil"/>
              <w:bottom w:val="single" w:sz="4" w:space="0" w:color="000000"/>
              <w:right w:val="single" w:sz="4" w:space="0" w:color="000000"/>
            </w:tcBorders>
          </w:tcPr>
          <w:p w14:paraId="3BB4D0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263</w:t>
            </w:r>
          </w:p>
        </w:tc>
        <w:tc>
          <w:tcPr>
            <w:tcW w:w="855" w:type="dxa"/>
            <w:tcBorders>
              <w:top w:val="single" w:sz="4" w:space="0" w:color="000000"/>
              <w:left w:val="nil"/>
              <w:bottom w:val="single" w:sz="4" w:space="0" w:color="000000"/>
              <w:right w:val="single" w:sz="4" w:space="0" w:color="000000"/>
            </w:tcBorders>
          </w:tcPr>
          <w:p w14:paraId="22BA4E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318</w:t>
            </w:r>
          </w:p>
        </w:tc>
        <w:tc>
          <w:tcPr>
            <w:tcW w:w="855" w:type="dxa"/>
            <w:tcBorders>
              <w:top w:val="single" w:sz="4" w:space="0" w:color="000000"/>
              <w:left w:val="nil"/>
              <w:bottom w:val="single" w:sz="4" w:space="0" w:color="000000"/>
              <w:right w:val="single" w:sz="4" w:space="0" w:color="000000"/>
            </w:tcBorders>
          </w:tcPr>
          <w:p w14:paraId="605956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w:t>
            </w:r>
          </w:p>
        </w:tc>
        <w:tc>
          <w:tcPr>
            <w:tcW w:w="855" w:type="dxa"/>
            <w:tcBorders>
              <w:top w:val="single" w:sz="4" w:space="0" w:color="000000"/>
              <w:left w:val="nil"/>
              <w:bottom w:val="single" w:sz="4" w:space="0" w:color="000000"/>
              <w:right w:val="single" w:sz="4" w:space="0" w:color="000000"/>
            </w:tcBorders>
          </w:tcPr>
          <w:p w14:paraId="5E60F7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432</w:t>
            </w:r>
          </w:p>
        </w:tc>
        <w:tc>
          <w:tcPr>
            <w:tcW w:w="855" w:type="dxa"/>
            <w:tcBorders>
              <w:top w:val="single" w:sz="4" w:space="0" w:color="000000"/>
              <w:left w:val="nil"/>
              <w:bottom w:val="single" w:sz="4" w:space="0" w:color="000000"/>
              <w:right w:val="single" w:sz="4" w:space="0" w:color="000000"/>
            </w:tcBorders>
          </w:tcPr>
          <w:p w14:paraId="48F4C9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514</w:t>
            </w:r>
          </w:p>
        </w:tc>
        <w:tc>
          <w:tcPr>
            <w:tcW w:w="1050" w:type="dxa"/>
            <w:tcBorders>
              <w:top w:val="single" w:sz="4" w:space="0" w:color="000000"/>
              <w:left w:val="single" w:sz="4" w:space="0" w:color="000000"/>
              <w:bottom w:val="single" w:sz="4" w:space="0" w:color="000000"/>
              <w:right w:val="single" w:sz="4" w:space="0" w:color="000000"/>
            </w:tcBorders>
          </w:tcPr>
          <w:p w14:paraId="71DCAB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39B5D7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10262C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239711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758A80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5D7F2C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CEFAA03" w14:textId="77777777" w:rsidTr="00F95DB0">
        <w:trPr>
          <w:trHeight w:val="720"/>
        </w:trPr>
        <w:tc>
          <w:tcPr>
            <w:tcW w:w="1426" w:type="dxa"/>
            <w:tcBorders>
              <w:top w:val="nil"/>
              <w:left w:val="single" w:sz="4" w:space="0" w:color="000000"/>
              <w:bottom w:val="nil"/>
              <w:right w:val="single" w:sz="4" w:space="0" w:color="000000"/>
            </w:tcBorders>
            <w:shd w:val="clear" w:color="auto" w:fill="FFFFFF"/>
          </w:tcPr>
          <w:p w14:paraId="583149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81EA7E"/>
          </w:tcPr>
          <w:p w14:paraId="75CC0C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shd w:val="clear" w:color="auto" w:fill="81EA7E"/>
          </w:tcPr>
          <w:p w14:paraId="2FF64B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Fasyankes yang mendapat pemenuhan ketersediaan alokon</w:t>
            </w:r>
          </w:p>
        </w:tc>
        <w:tc>
          <w:tcPr>
            <w:tcW w:w="705" w:type="dxa"/>
            <w:tcBorders>
              <w:top w:val="single" w:sz="4" w:space="0" w:color="000000"/>
              <w:left w:val="nil"/>
              <w:bottom w:val="single" w:sz="4" w:space="0" w:color="000000"/>
              <w:right w:val="single" w:sz="4" w:space="0" w:color="000000"/>
            </w:tcBorders>
            <w:shd w:val="clear" w:color="auto" w:fill="81EA7E"/>
          </w:tcPr>
          <w:p w14:paraId="16A80C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81EA7E"/>
          </w:tcPr>
          <w:p w14:paraId="47F656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20.530</w:t>
            </w:r>
            <w:r w:rsidRPr="00AC71E2">
              <w:rPr>
                <w:rFonts w:ascii="Bookman Old Style" w:eastAsia="Bookman Old Style" w:hAnsi="Bookman Old Style" w:cs="Bookman Old Style"/>
                <w:sz w:val="12"/>
                <w:szCs w:val="12"/>
              </w:rPr>
              <w:br/>
              <w:t>(SIGA, 2024)</w:t>
            </w:r>
          </w:p>
        </w:tc>
        <w:tc>
          <w:tcPr>
            <w:tcW w:w="855" w:type="dxa"/>
            <w:tcBorders>
              <w:top w:val="nil"/>
              <w:left w:val="nil"/>
              <w:bottom w:val="single" w:sz="4" w:space="0" w:color="000000"/>
              <w:right w:val="single" w:sz="4" w:space="0" w:color="000000"/>
            </w:tcBorders>
            <w:shd w:val="clear" w:color="auto" w:fill="81EA7E"/>
          </w:tcPr>
          <w:p w14:paraId="5073F2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21.055</w:t>
            </w:r>
          </w:p>
        </w:tc>
        <w:tc>
          <w:tcPr>
            <w:tcW w:w="855" w:type="dxa"/>
            <w:tcBorders>
              <w:top w:val="nil"/>
              <w:left w:val="nil"/>
              <w:bottom w:val="single" w:sz="4" w:space="0" w:color="000000"/>
              <w:right w:val="single" w:sz="4" w:space="0" w:color="000000"/>
            </w:tcBorders>
            <w:shd w:val="clear" w:color="auto" w:fill="81EA7E"/>
          </w:tcPr>
          <w:p w14:paraId="0B2F4E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21.580</w:t>
            </w:r>
          </w:p>
        </w:tc>
        <w:tc>
          <w:tcPr>
            <w:tcW w:w="855" w:type="dxa"/>
            <w:tcBorders>
              <w:top w:val="nil"/>
              <w:left w:val="nil"/>
              <w:bottom w:val="single" w:sz="4" w:space="0" w:color="000000"/>
              <w:right w:val="single" w:sz="4" w:space="0" w:color="000000"/>
            </w:tcBorders>
            <w:shd w:val="clear" w:color="auto" w:fill="81EA7E"/>
          </w:tcPr>
          <w:p w14:paraId="30E51E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22.105</w:t>
            </w:r>
          </w:p>
        </w:tc>
        <w:tc>
          <w:tcPr>
            <w:tcW w:w="855" w:type="dxa"/>
            <w:tcBorders>
              <w:top w:val="nil"/>
              <w:left w:val="nil"/>
              <w:bottom w:val="single" w:sz="4" w:space="0" w:color="000000"/>
              <w:right w:val="single" w:sz="4" w:space="0" w:color="000000"/>
            </w:tcBorders>
            <w:shd w:val="clear" w:color="auto" w:fill="81EA7E"/>
          </w:tcPr>
          <w:p w14:paraId="60D7FB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22.630</w:t>
            </w:r>
          </w:p>
        </w:tc>
        <w:tc>
          <w:tcPr>
            <w:tcW w:w="855" w:type="dxa"/>
            <w:tcBorders>
              <w:top w:val="nil"/>
              <w:left w:val="nil"/>
              <w:bottom w:val="single" w:sz="4" w:space="0" w:color="000000"/>
              <w:right w:val="single" w:sz="4" w:space="0" w:color="000000"/>
            </w:tcBorders>
            <w:shd w:val="clear" w:color="auto" w:fill="81EA7E"/>
          </w:tcPr>
          <w:p w14:paraId="58D40B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23.155</w:t>
            </w:r>
          </w:p>
        </w:tc>
        <w:tc>
          <w:tcPr>
            <w:tcW w:w="1050" w:type="dxa"/>
            <w:tcBorders>
              <w:top w:val="nil"/>
              <w:left w:val="nil"/>
              <w:bottom w:val="single" w:sz="4" w:space="0" w:color="000000"/>
              <w:right w:val="single" w:sz="4" w:space="0" w:color="000000"/>
            </w:tcBorders>
            <w:shd w:val="clear" w:color="auto" w:fill="81EA7E"/>
          </w:tcPr>
          <w:p w14:paraId="59D9C8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626.537,62</w:t>
            </w:r>
          </w:p>
        </w:tc>
        <w:tc>
          <w:tcPr>
            <w:tcW w:w="1050" w:type="dxa"/>
            <w:tcBorders>
              <w:top w:val="nil"/>
              <w:left w:val="nil"/>
              <w:bottom w:val="single" w:sz="4" w:space="0" w:color="000000"/>
              <w:right w:val="single" w:sz="4" w:space="0" w:color="000000"/>
            </w:tcBorders>
            <w:shd w:val="clear" w:color="auto" w:fill="81EA7E"/>
          </w:tcPr>
          <w:p w14:paraId="12F394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664.129,88</w:t>
            </w:r>
          </w:p>
        </w:tc>
        <w:tc>
          <w:tcPr>
            <w:tcW w:w="1140" w:type="dxa"/>
            <w:tcBorders>
              <w:top w:val="nil"/>
              <w:left w:val="nil"/>
              <w:bottom w:val="single" w:sz="4" w:space="0" w:color="000000"/>
              <w:right w:val="single" w:sz="4" w:space="0" w:color="000000"/>
            </w:tcBorders>
            <w:shd w:val="clear" w:color="auto" w:fill="81EA7E"/>
          </w:tcPr>
          <w:p w14:paraId="25A01F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703.977,67</w:t>
            </w:r>
          </w:p>
        </w:tc>
        <w:tc>
          <w:tcPr>
            <w:tcW w:w="1050" w:type="dxa"/>
            <w:tcBorders>
              <w:top w:val="nil"/>
              <w:left w:val="nil"/>
              <w:bottom w:val="single" w:sz="4" w:space="0" w:color="000000"/>
              <w:right w:val="single" w:sz="4" w:space="0" w:color="000000"/>
            </w:tcBorders>
            <w:shd w:val="clear" w:color="auto" w:fill="81EA7E"/>
          </w:tcPr>
          <w:p w14:paraId="0AEC8B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746.216,33</w:t>
            </w:r>
          </w:p>
        </w:tc>
        <w:tc>
          <w:tcPr>
            <w:tcW w:w="1030" w:type="dxa"/>
            <w:tcBorders>
              <w:top w:val="nil"/>
              <w:left w:val="nil"/>
              <w:bottom w:val="single" w:sz="4" w:space="0" w:color="000000"/>
              <w:right w:val="single" w:sz="4" w:space="0" w:color="000000"/>
            </w:tcBorders>
            <w:shd w:val="clear" w:color="auto" w:fill="81EA7E"/>
          </w:tcPr>
          <w:p w14:paraId="2F9DD7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790.989,31</w:t>
            </w:r>
          </w:p>
        </w:tc>
        <w:tc>
          <w:tcPr>
            <w:tcW w:w="1159" w:type="dxa"/>
            <w:tcBorders>
              <w:top w:val="nil"/>
              <w:left w:val="nil"/>
              <w:bottom w:val="single" w:sz="4" w:space="0" w:color="000000"/>
              <w:right w:val="single" w:sz="4" w:space="0" w:color="000000"/>
            </w:tcBorders>
            <w:shd w:val="clear" w:color="auto" w:fill="81EA7E"/>
          </w:tcPr>
          <w:p w14:paraId="555D07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1C21A38" w14:textId="77777777" w:rsidTr="00F95DB0">
        <w:trPr>
          <w:trHeight w:val="690"/>
        </w:trPr>
        <w:tc>
          <w:tcPr>
            <w:tcW w:w="1426" w:type="dxa"/>
            <w:tcBorders>
              <w:top w:val="nil"/>
              <w:left w:val="single" w:sz="4" w:space="0" w:color="000000"/>
              <w:bottom w:val="nil"/>
              <w:right w:val="single" w:sz="4" w:space="0" w:color="000000"/>
            </w:tcBorders>
            <w:shd w:val="clear" w:color="auto" w:fill="FFFFFF"/>
          </w:tcPr>
          <w:p w14:paraId="415A16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381545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231964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Fasyankes yang mendapat pemenuhan ketersediaan alokon</w:t>
            </w:r>
          </w:p>
        </w:tc>
        <w:tc>
          <w:tcPr>
            <w:tcW w:w="705" w:type="dxa"/>
            <w:tcBorders>
              <w:top w:val="nil"/>
              <w:left w:val="nil"/>
              <w:bottom w:val="single" w:sz="4" w:space="0" w:color="000000"/>
              <w:right w:val="single" w:sz="4" w:space="0" w:color="000000"/>
            </w:tcBorders>
          </w:tcPr>
          <w:p w14:paraId="204094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687B03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20.530</w:t>
            </w:r>
            <w:r w:rsidRPr="00AC71E2">
              <w:rPr>
                <w:rFonts w:ascii="Bookman Old Style" w:eastAsia="Bookman Old Style" w:hAnsi="Bookman Old Style" w:cs="Bookman Old Style"/>
                <w:sz w:val="12"/>
                <w:szCs w:val="12"/>
              </w:rPr>
              <w:br/>
              <w:t>(SIGA, 2024)</w:t>
            </w:r>
          </w:p>
        </w:tc>
        <w:tc>
          <w:tcPr>
            <w:tcW w:w="855" w:type="dxa"/>
            <w:tcBorders>
              <w:top w:val="nil"/>
              <w:left w:val="nil"/>
              <w:bottom w:val="single" w:sz="4" w:space="0" w:color="000000"/>
              <w:right w:val="single" w:sz="4" w:space="0" w:color="000000"/>
            </w:tcBorders>
          </w:tcPr>
          <w:p w14:paraId="523D03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21.055</w:t>
            </w:r>
          </w:p>
        </w:tc>
        <w:tc>
          <w:tcPr>
            <w:tcW w:w="855" w:type="dxa"/>
            <w:tcBorders>
              <w:top w:val="nil"/>
              <w:left w:val="nil"/>
              <w:bottom w:val="single" w:sz="4" w:space="0" w:color="000000"/>
              <w:right w:val="single" w:sz="4" w:space="0" w:color="000000"/>
            </w:tcBorders>
          </w:tcPr>
          <w:p w14:paraId="09BDAF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21.580</w:t>
            </w:r>
          </w:p>
        </w:tc>
        <w:tc>
          <w:tcPr>
            <w:tcW w:w="855" w:type="dxa"/>
            <w:tcBorders>
              <w:top w:val="nil"/>
              <w:left w:val="nil"/>
              <w:bottom w:val="single" w:sz="4" w:space="0" w:color="000000"/>
              <w:right w:val="single" w:sz="4" w:space="0" w:color="000000"/>
            </w:tcBorders>
          </w:tcPr>
          <w:p w14:paraId="4D03CB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22.105</w:t>
            </w:r>
          </w:p>
        </w:tc>
        <w:tc>
          <w:tcPr>
            <w:tcW w:w="855" w:type="dxa"/>
            <w:tcBorders>
              <w:top w:val="nil"/>
              <w:left w:val="nil"/>
              <w:bottom w:val="single" w:sz="4" w:space="0" w:color="000000"/>
              <w:right w:val="single" w:sz="4" w:space="0" w:color="000000"/>
            </w:tcBorders>
          </w:tcPr>
          <w:p w14:paraId="25A49D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22.630</w:t>
            </w:r>
          </w:p>
        </w:tc>
        <w:tc>
          <w:tcPr>
            <w:tcW w:w="855" w:type="dxa"/>
            <w:tcBorders>
              <w:top w:val="nil"/>
              <w:left w:val="nil"/>
              <w:bottom w:val="single" w:sz="4" w:space="0" w:color="000000"/>
              <w:right w:val="single" w:sz="4" w:space="0" w:color="000000"/>
            </w:tcBorders>
          </w:tcPr>
          <w:p w14:paraId="37301B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23.155</w:t>
            </w:r>
          </w:p>
        </w:tc>
        <w:tc>
          <w:tcPr>
            <w:tcW w:w="1050" w:type="dxa"/>
            <w:tcBorders>
              <w:top w:val="nil"/>
              <w:left w:val="nil"/>
              <w:bottom w:val="single" w:sz="4" w:space="0" w:color="000000"/>
              <w:right w:val="single" w:sz="4" w:space="0" w:color="000000"/>
            </w:tcBorders>
          </w:tcPr>
          <w:p w14:paraId="4B9333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92CBF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4C8C0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49556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03138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7B4E31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2E5A56C" w14:textId="77777777" w:rsidTr="00F95DB0">
        <w:trPr>
          <w:trHeight w:val="735"/>
        </w:trPr>
        <w:tc>
          <w:tcPr>
            <w:tcW w:w="1426" w:type="dxa"/>
            <w:tcBorders>
              <w:top w:val="nil"/>
              <w:left w:val="single" w:sz="4" w:space="0" w:color="000000"/>
              <w:bottom w:val="nil"/>
              <w:right w:val="single" w:sz="4" w:space="0" w:color="000000"/>
            </w:tcBorders>
            <w:shd w:val="clear" w:color="auto" w:fill="FFFFFF"/>
          </w:tcPr>
          <w:p w14:paraId="0E748A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shd w:val="clear" w:color="auto" w:fill="81EA7E"/>
          </w:tcPr>
          <w:p w14:paraId="27E38E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shd w:val="clear" w:color="auto" w:fill="81EA7E"/>
          </w:tcPr>
          <w:p w14:paraId="5FDC8B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Fasilitasi dan pembinaan fasilitas kesehatan yang siap melakukan pelayanan KB</w:t>
            </w:r>
          </w:p>
        </w:tc>
        <w:tc>
          <w:tcPr>
            <w:tcW w:w="705" w:type="dxa"/>
            <w:tcBorders>
              <w:top w:val="nil"/>
              <w:left w:val="nil"/>
              <w:bottom w:val="single" w:sz="4" w:space="0" w:color="000000"/>
              <w:right w:val="single" w:sz="4" w:space="0" w:color="000000"/>
            </w:tcBorders>
            <w:shd w:val="clear" w:color="auto" w:fill="81EA7E"/>
          </w:tcPr>
          <w:p w14:paraId="2AD9B5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81EA7E"/>
          </w:tcPr>
          <w:p w14:paraId="7D20AB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20.530</w:t>
            </w:r>
            <w:r w:rsidRPr="00AC71E2">
              <w:rPr>
                <w:rFonts w:ascii="Bookman Old Style" w:eastAsia="Bookman Old Style" w:hAnsi="Bookman Old Style" w:cs="Bookman Old Style"/>
                <w:sz w:val="12"/>
                <w:szCs w:val="12"/>
              </w:rPr>
              <w:br/>
              <w:t>(SIGA, 2024)</w:t>
            </w:r>
          </w:p>
        </w:tc>
        <w:tc>
          <w:tcPr>
            <w:tcW w:w="855" w:type="dxa"/>
            <w:tcBorders>
              <w:top w:val="nil"/>
              <w:left w:val="nil"/>
              <w:bottom w:val="single" w:sz="4" w:space="0" w:color="000000"/>
              <w:right w:val="single" w:sz="4" w:space="0" w:color="000000"/>
            </w:tcBorders>
            <w:shd w:val="clear" w:color="auto" w:fill="81EA7E"/>
          </w:tcPr>
          <w:p w14:paraId="694EFE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21.055</w:t>
            </w:r>
          </w:p>
        </w:tc>
        <w:tc>
          <w:tcPr>
            <w:tcW w:w="855" w:type="dxa"/>
            <w:tcBorders>
              <w:top w:val="nil"/>
              <w:left w:val="nil"/>
              <w:bottom w:val="single" w:sz="4" w:space="0" w:color="000000"/>
              <w:right w:val="single" w:sz="4" w:space="0" w:color="000000"/>
            </w:tcBorders>
            <w:shd w:val="clear" w:color="auto" w:fill="81EA7E"/>
          </w:tcPr>
          <w:p w14:paraId="167E64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21.580</w:t>
            </w:r>
          </w:p>
        </w:tc>
        <w:tc>
          <w:tcPr>
            <w:tcW w:w="855" w:type="dxa"/>
            <w:tcBorders>
              <w:top w:val="nil"/>
              <w:left w:val="nil"/>
              <w:bottom w:val="single" w:sz="4" w:space="0" w:color="000000"/>
              <w:right w:val="single" w:sz="4" w:space="0" w:color="000000"/>
            </w:tcBorders>
            <w:shd w:val="clear" w:color="auto" w:fill="81EA7E"/>
          </w:tcPr>
          <w:p w14:paraId="09EB19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22.105</w:t>
            </w:r>
          </w:p>
        </w:tc>
        <w:tc>
          <w:tcPr>
            <w:tcW w:w="855" w:type="dxa"/>
            <w:tcBorders>
              <w:top w:val="nil"/>
              <w:left w:val="nil"/>
              <w:bottom w:val="single" w:sz="4" w:space="0" w:color="000000"/>
              <w:right w:val="single" w:sz="4" w:space="0" w:color="000000"/>
            </w:tcBorders>
            <w:shd w:val="clear" w:color="auto" w:fill="81EA7E"/>
          </w:tcPr>
          <w:p w14:paraId="1B3D11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22.630</w:t>
            </w:r>
          </w:p>
        </w:tc>
        <w:tc>
          <w:tcPr>
            <w:tcW w:w="855" w:type="dxa"/>
            <w:tcBorders>
              <w:top w:val="nil"/>
              <w:left w:val="nil"/>
              <w:bottom w:val="single" w:sz="4" w:space="0" w:color="000000"/>
              <w:right w:val="single" w:sz="4" w:space="0" w:color="000000"/>
            </w:tcBorders>
            <w:shd w:val="clear" w:color="auto" w:fill="81EA7E"/>
          </w:tcPr>
          <w:p w14:paraId="10E831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23.155</w:t>
            </w:r>
          </w:p>
        </w:tc>
        <w:tc>
          <w:tcPr>
            <w:tcW w:w="1050" w:type="dxa"/>
            <w:tcBorders>
              <w:top w:val="nil"/>
              <w:left w:val="nil"/>
              <w:bottom w:val="single" w:sz="4" w:space="0" w:color="000000"/>
              <w:right w:val="single" w:sz="4" w:space="0" w:color="000000"/>
            </w:tcBorders>
            <w:shd w:val="clear" w:color="auto" w:fill="81EA7E"/>
          </w:tcPr>
          <w:p w14:paraId="36C7F7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3.200,00</w:t>
            </w:r>
          </w:p>
        </w:tc>
        <w:tc>
          <w:tcPr>
            <w:tcW w:w="1050" w:type="dxa"/>
            <w:tcBorders>
              <w:top w:val="nil"/>
              <w:left w:val="nil"/>
              <w:bottom w:val="single" w:sz="4" w:space="0" w:color="000000"/>
              <w:right w:val="single" w:sz="4" w:space="0" w:color="000000"/>
            </w:tcBorders>
            <w:shd w:val="clear" w:color="auto" w:fill="81EA7E"/>
          </w:tcPr>
          <w:p w14:paraId="3066F2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3.392,00</w:t>
            </w:r>
          </w:p>
        </w:tc>
        <w:tc>
          <w:tcPr>
            <w:tcW w:w="1140" w:type="dxa"/>
            <w:tcBorders>
              <w:top w:val="nil"/>
              <w:left w:val="nil"/>
              <w:bottom w:val="single" w:sz="4" w:space="0" w:color="000000"/>
              <w:right w:val="single" w:sz="4" w:space="0" w:color="000000"/>
            </w:tcBorders>
            <w:shd w:val="clear" w:color="auto" w:fill="81EA7E"/>
          </w:tcPr>
          <w:p w14:paraId="787E8F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3.595,52</w:t>
            </w:r>
          </w:p>
        </w:tc>
        <w:tc>
          <w:tcPr>
            <w:tcW w:w="1050" w:type="dxa"/>
            <w:tcBorders>
              <w:top w:val="nil"/>
              <w:left w:val="nil"/>
              <w:bottom w:val="single" w:sz="4" w:space="0" w:color="000000"/>
              <w:right w:val="single" w:sz="4" w:space="0" w:color="000000"/>
            </w:tcBorders>
            <w:shd w:val="clear" w:color="auto" w:fill="81EA7E"/>
          </w:tcPr>
          <w:p w14:paraId="2A4680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3.811,25</w:t>
            </w:r>
          </w:p>
        </w:tc>
        <w:tc>
          <w:tcPr>
            <w:tcW w:w="1030" w:type="dxa"/>
            <w:tcBorders>
              <w:top w:val="nil"/>
              <w:left w:val="nil"/>
              <w:bottom w:val="single" w:sz="4" w:space="0" w:color="000000"/>
              <w:right w:val="single" w:sz="4" w:space="0" w:color="000000"/>
            </w:tcBorders>
            <w:shd w:val="clear" w:color="auto" w:fill="81EA7E"/>
          </w:tcPr>
          <w:p w14:paraId="6DB76E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4.039,93</w:t>
            </w:r>
          </w:p>
        </w:tc>
        <w:tc>
          <w:tcPr>
            <w:tcW w:w="1159" w:type="dxa"/>
            <w:tcBorders>
              <w:top w:val="single" w:sz="4" w:space="0" w:color="000000"/>
              <w:left w:val="single" w:sz="4" w:space="0" w:color="000000"/>
              <w:bottom w:val="single" w:sz="4" w:space="0" w:color="000000"/>
              <w:right w:val="single" w:sz="4" w:space="0" w:color="000000"/>
            </w:tcBorders>
            <w:shd w:val="clear" w:color="auto" w:fill="81EA7E"/>
          </w:tcPr>
          <w:p w14:paraId="312210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0DBF990" w14:textId="77777777" w:rsidTr="00505672">
        <w:trPr>
          <w:trHeight w:val="720"/>
        </w:trPr>
        <w:tc>
          <w:tcPr>
            <w:tcW w:w="1426" w:type="dxa"/>
            <w:tcBorders>
              <w:top w:val="nil"/>
              <w:left w:val="single" w:sz="4" w:space="0" w:color="000000"/>
              <w:bottom w:val="single" w:sz="4" w:space="0" w:color="auto"/>
              <w:right w:val="single" w:sz="4" w:space="0" w:color="000000"/>
            </w:tcBorders>
            <w:shd w:val="clear" w:color="auto" w:fill="FFFFFF"/>
          </w:tcPr>
          <w:p w14:paraId="3F07D0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auto"/>
              <w:right w:val="single" w:sz="4" w:space="0" w:color="000000"/>
            </w:tcBorders>
          </w:tcPr>
          <w:p w14:paraId="29C4E5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auto"/>
              <w:right w:val="single" w:sz="4" w:space="0" w:color="000000"/>
            </w:tcBorders>
          </w:tcPr>
          <w:p w14:paraId="0196F7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Fasilitasi dan pembinaan fasilitas kesehatan yang siap melakukan pelayanan KB</w:t>
            </w:r>
          </w:p>
        </w:tc>
        <w:tc>
          <w:tcPr>
            <w:tcW w:w="705" w:type="dxa"/>
            <w:tcBorders>
              <w:top w:val="nil"/>
              <w:left w:val="nil"/>
              <w:bottom w:val="single" w:sz="4" w:space="0" w:color="000000"/>
              <w:right w:val="single" w:sz="4" w:space="0" w:color="000000"/>
            </w:tcBorders>
          </w:tcPr>
          <w:p w14:paraId="1793AC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174E23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20.530</w:t>
            </w:r>
            <w:r w:rsidRPr="00AC71E2">
              <w:rPr>
                <w:rFonts w:ascii="Bookman Old Style" w:eastAsia="Bookman Old Style" w:hAnsi="Bookman Old Style" w:cs="Bookman Old Style"/>
                <w:sz w:val="12"/>
                <w:szCs w:val="12"/>
              </w:rPr>
              <w:br/>
              <w:t>(SIGA, 2024)</w:t>
            </w:r>
          </w:p>
        </w:tc>
        <w:tc>
          <w:tcPr>
            <w:tcW w:w="855" w:type="dxa"/>
            <w:tcBorders>
              <w:top w:val="nil"/>
              <w:left w:val="nil"/>
              <w:bottom w:val="single" w:sz="4" w:space="0" w:color="000000"/>
              <w:right w:val="single" w:sz="4" w:space="0" w:color="000000"/>
            </w:tcBorders>
          </w:tcPr>
          <w:p w14:paraId="2BBA07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21.055</w:t>
            </w:r>
          </w:p>
        </w:tc>
        <w:tc>
          <w:tcPr>
            <w:tcW w:w="855" w:type="dxa"/>
            <w:tcBorders>
              <w:top w:val="nil"/>
              <w:left w:val="nil"/>
              <w:bottom w:val="single" w:sz="4" w:space="0" w:color="000000"/>
              <w:right w:val="single" w:sz="4" w:space="0" w:color="000000"/>
            </w:tcBorders>
          </w:tcPr>
          <w:p w14:paraId="1ACB4F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21.580</w:t>
            </w:r>
          </w:p>
        </w:tc>
        <w:tc>
          <w:tcPr>
            <w:tcW w:w="855" w:type="dxa"/>
            <w:tcBorders>
              <w:top w:val="nil"/>
              <w:left w:val="nil"/>
              <w:bottom w:val="single" w:sz="4" w:space="0" w:color="000000"/>
              <w:right w:val="single" w:sz="4" w:space="0" w:color="000000"/>
            </w:tcBorders>
          </w:tcPr>
          <w:p w14:paraId="04C456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22.105</w:t>
            </w:r>
          </w:p>
        </w:tc>
        <w:tc>
          <w:tcPr>
            <w:tcW w:w="855" w:type="dxa"/>
            <w:tcBorders>
              <w:top w:val="nil"/>
              <w:left w:val="nil"/>
              <w:bottom w:val="single" w:sz="4" w:space="0" w:color="000000"/>
              <w:right w:val="single" w:sz="4" w:space="0" w:color="000000"/>
            </w:tcBorders>
          </w:tcPr>
          <w:p w14:paraId="7B3B04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22.630</w:t>
            </w:r>
          </w:p>
        </w:tc>
        <w:tc>
          <w:tcPr>
            <w:tcW w:w="855" w:type="dxa"/>
            <w:tcBorders>
              <w:top w:val="nil"/>
              <w:left w:val="nil"/>
              <w:bottom w:val="single" w:sz="4" w:space="0" w:color="000000"/>
              <w:right w:val="single" w:sz="4" w:space="0" w:color="000000"/>
            </w:tcBorders>
          </w:tcPr>
          <w:p w14:paraId="222223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23.155</w:t>
            </w:r>
          </w:p>
        </w:tc>
        <w:tc>
          <w:tcPr>
            <w:tcW w:w="1050" w:type="dxa"/>
            <w:tcBorders>
              <w:top w:val="nil"/>
              <w:left w:val="nil"/>
              <w:bottom w:val="single" w:sz="4" w:space="0" w:color="000000"/>
              <w:right w:val="single" w:sz="4" w:space="0" w:color="000000"/>
            </w:tcBorders>
          </w:tcPr>
          <w:p w14:paraId="12C38B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2C39B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53931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E3EA8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4C0B9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08A33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15713AF" w14:textId="77777777" w:rsidTr="00505672">
        <w:trPr>
          <w:trHeight w:val="975"/>
        </w:trPr>
        <w:tc>
          <w:tcPr>
            <w:tcW w:w="1426" w:type="dxa"/>
            <w:tcBorders>
              <w:top w:val="single" w:sz="4" w:space="0" w:color="auto"/>
              <w:left w:val="single" w:sz="4" w:space="0" w:color="000000"/>
              <w:right w:val="single" w:sz="4" w:space="0" w:color="000000"/>
            </w:tcBorders>
            <w:shd w:val="clear" w:color="auto" w:fill="FFFFFF"/>
          </w:tcPr>
          <w:p w14:paraId="6201B3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shd w:val="clear" w:color="auto" w:fill="81EA7E"/>
          </w:tcPr>
          <w:p w14:paraId="764A33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single" w:sz="4" w:space="0" w:color="auto"/>
              <w:left w:val="nil"/>
              <w:bottom w:val="single" w:sz="4" w:space="0" w:color="000000"/>
              <w:right w:val="single" w:sz="4" w:space="0" w:color="000000"/>
            </w:tcBorders>
            <w:shd w:val="clear" w:color="auto" w:fill="81EA7E"/>
          </w:tcPr>
          <w:p w14:paraId="17A0CB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Pemerintah Daerah yang mendapatkan fasilitasi dan pembinaan peningkatan Peserta KB Aktif penggunaan Kontrasepsi jangka panjang (MKJP) </w:t>
            </w:r>
          </w:p>
        </w:tc>
        <w:tc>
          <w:tcPr>
            <w:tcW w:w="705" w:type="dxa"/>
            <w:tcBorders>
              <w:top w:val="nil"/>
              <w:left w:val="nil"/>
              <w:bottom w:val="single" w:sz="4" w:space="0" w:color="000000"/>
              <w:right w:val="single" w:sz="4" w:space="0" w:color="000000"/>
            </w:tcBorders>
            <w:shd w:val="clear" w:color="auto" w:fill="81EA7E"/>
          </w:tcPr>
          <w:p w14:paraId="0EA242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81EA7E"/>
          </w:tcPr>
          <w:p w14:paraId="01CD94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81EA7E"/>
          </w:tcPr>
          <w:p w14:paraId="46D98F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81EA7E"/>
          </w:tcPr>
          <w:p w14:paraId="236A54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81EA7E"/>
          </w:tcPr>
          <w:p w14:paraId="4140D2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81EA7E"/>
          </w:tcPr>
          <w:p w14:paraId="6EC690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81EA7E"/>
          </w:tcPr>
          <w:p w14:paraId="52948B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81EA7E"/>
          </w:tcPr>
          <w:p w14:paraId="27CB84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9.358,76</w:t>
            </w:r>
          </w:p>
        </w:tc>
        <w:tc>
          <w:tcPr>
            <w:tcW w:w="1050" w:type="dxa"/>
            <w:tcBorders>
              <w:top w:val="nil"/>
              <w:left w:val="nil"/>
              <w:bottom w:val="single" w:sz="4" w:space="0" w:color="000000"/>
              <w:right w:val="single" w:sz="4" w:space="0" w:color="000000"/>
            </w:tcBorders>
            <w:shd w:val="clear" w:color="auto" w:fill="81EA7E"/>
          </w:tcPr>
          <w:p w14:paraId="459720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9.920,29</w:t>
            </w:r>
          </w:p>
        </w:tc>
        <w:tc>
          <w:tcPr>
            <w:tcW w:w="1140" w:type="dxa"/>
            <w:tcBorders>
              <w:top w:val="nil"/>
              <w:left w:val="nil"/>
              <w:bottom w:val="single" w:sz="4" w:space="0" w:color="000000"/>
              <w:right w:val="single" w:sz="4" w:space="0" w:color="000000"/>
            </w:tcBorders>
            <w:shd w:val="clear" w:color="auto" w:fill="81EA7E"/>
          </w:tcPr>
          <w:p w14:paraId="51CC66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10.515,51</w:t>
            </w:r>
          </w:p>
        </w:tc>
        <w:tc>
          <w:tcPr>
            <w:tcW w:w="1050" w:type="dxa"/>
            <w:tcBorders>
              <w:top w:val="nil"/>
              <w:left w:val="nil"/>
              <w:bottom w:val="single" w:sz="4" w:space="0" w:color="000000"/>
              <w:right w:val="single" w:sz="4" w:space="0" w:color="000000"/>
            </w:tcBorders>
            <w:shd w:val="clear" w:color="auto" w:fill="81EA7E"/>
          </w:tcPr>
          <w:p w14:paraId="297CBA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11.146,44</w:t>
            </w:r>
          </w:p>
        </w:tc>
        <w:tc>
          <w:tcPr>
            <w:tcW w:w="1030" w:type="dxa"/>
            <w:tcBorders>
              <w:top w:val="nil"/>
              <w:left w:val="nil"/>
              <w:bottom w:val="single" w:sz="4" w:space="0" w:color="000000"/>
              <w:right w:val="single" w:sz="4" w:space="0" w:color="000000"/>
            </w:tcBorders>
            <w:shd w:val="clear" w:color="auto" w:fill="81EA7E"/>
          </w:tcPr>
          <w:p w14:paraId="30FEA7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11.815,22</w:t>
            </w:r>
          </w:p>
        </w:tc>
        <w:tc>
          <w:tcPr>
            <w:tcW w:w="1159" w:type="dxa"/>
            <w:tcBorders>
              <w:top w:val="nil"/>
              <w:left w:val="nil"/>
              <w:bottom w:val="single" w:sz="4" w:space="0" w:color="000000"/>
              <w:right w:val="single" w:sz="4" w:space="0" w:color="000000"/>
            </w:tcBorders>
            <w:shd w:val="clear" w:color="auto" w:fill="81EA7E"/>
          </w:tcPr>
          <w:p w14:paraId="3461A7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695AEEC" w14:textId="77777777" w:rsidTr="00F95DB0">
        <w:trPr>
          <w:trHeight w:val="990"/>
        </w:trPr>
        <w:tc>
          <w:tcPr>
            <w:tcW w:w="1426" w:type="dxa"/>
            <w:tcBorders>
              <w:left w:val="single" w:sz="4" w:space="0" w:color="000000"/>
              <w:bottom w:val="nil"/>
              <w:right w:val="single" w:sz="4" w:space="0" w:color="000000"/>
            </w:tcBorders>
            <w:shd w:val="clear" w:color="auto" w:fill="FFFFFF"/>
          </w:tcPr>
          <w:p w14:paraId="249AEC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66607E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tcPr>
          <w:p w14:paraId="1EF06A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Pemerintah Daerah yang mendapatkan fasilitasi dan pembinaan peningkatan Peserta KB Aktif penggunaan Kontrasepsi jangka panjang (MKJP) </w:t>
            </w:r>
          </w:p>
        </w:tc>
        <w:tc>
          <w:tcPr>
            <w:tcW w:w="705" w:type="dxa"/>
            <w:tcBorders>
              <w:top w:val="nil"/>
              <w:left w:val="nil"/>
              <w:bottom w:val="single" w:sz="4" w:space="0" w:color="000000"/>
              <w:right w:val="single" w:sz="4" w:space="0" w:color="000000"/>
            </w:tcBorders>
          </w:tcPr>
          <w:p w14:paraId="084518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5DDAB5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2A7BB6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7023F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C3B69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E563D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D89FB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318736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B37B7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37508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BE2F7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D2ADB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044B3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06A20B0" w14:textId="77777777" w:rsidTr="00F95DB0">
        <w:trPr>
          <w:trHeight w:val="705"/>
        </w:trPr>
        <w:tc>
          <w:tcPr>
            <w:tcW w:w="1426" w:type="dxa"/>
            <w:tcBorders>
              <w:top w:val="nil"/>
              <w:left w:val="single" w:sz="4" w:space="0" w:color="000000"/>
              <w:bottom w:val="single" w:sz="4" w:space="0" w:color="000000"/>
              <w:right w:val="single" w:sz="4" w:space="0" w:color="000000"/>
            </w:tcBorders>
            <w:shd w:val="clear" w:color="auto" w:fill="FFFFFF"/>
          </w:tcPr>
          <w:p w14:paraId="27646C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5298B4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003.02</w:t>
            </w:r>
          </w:p>
        </w:tc>
        <w:tc>
          <w:tcPr>
            <w:tcW w:w="2085" w:type="dxa"/>
            <w:gridSpan w:val="2"/>
            <w:tcBorders>
              <w:top w:val="nil"/>
              <w:left w:val="nil"/>
              <w:bottom w:val="single" w:sz="4" w:space="0" w:color="000000"/>
              <w:right w:val="single" w:sz="4" w:space="0" w:color="000000"/>
            </w:tcBorders>
          </w:tcPr>
          <w:p w14:paraId="474DAA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fasilitasi pelayanan vasektomi</w:t>
            </w:r>
          </w:p>
        </w:tc>
        <w:tc>
          <w:tcPr>
            <w:tcW w:w="705" w:type="dxa"/>
            <w:tcBorders>
              <w:top w:val="nil"/>
              <w:left w:val="nil"/>
              <w:bottom w:val="single" w:sz="4" w:space="0" w:color="000000"/>
              <w:right w:val="single" w:sz="4" w:space="0" w:color="000000"/>
            </w:tcBorders>
          </w:tcPr>
          <w:p w14:paraId="098993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7DF8C4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244</w:t>
            </w:r>
          </w:p>
        </w:tc>
        <w:tc>
          <w:tcPr>
            <w:tcW w:w="855" w:type="dxa"/>
            <w:tcBorders>
              <w:top w:val="nil"/>
              <w:left w:val="nil"/>
              <w:bottom w:val="single" w:sz="4" w:space="0" w:color="000000"/>
              <w:right w:val="single" w:sz="4" w:space="0" w:color="000000"/>
            </w:tcBorders>
          </w:tcPr>
          <w:p w14:paraId="4B86A5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259</w:t>
            </w:r>
          </w:p>
        </w:tc>
        <w:tc>
          <w:tcPr>
            <w:tcW w:w="855" w:type="dxa"/>
            <w:tcBorders>
              <w:top w:val="nil"/>
              <w:left w:val="nil"/>
              <w:bottom w:val="single" w:sz="4" w:space="0" w:color="000000"/>
              <w:right w:val="single" w:sz="4" w:space="0" w:color="000000"/>
            </w:tcBorders>
          </w:tcPr>
          <w:p w14:paraId="0792A8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274</w:t>
            </w:r>
          </w:p>
        </w:tc>
        <w:tc>
          <w:tcPr>
            <w:tcW w:w="855" w:type="dxa"/>
            <w:tcBorders>
              <w:top w:val="nil"/>
              <w:left w:val="nil"/>
              <w:bottom w:val="single" w:sz="4" w:space="0" w:color="000000"/>
              <w:right w:val="single" w:sz="4" w:space="0" w:color="000000"/>
            </w:tcBorders>
          </w:tcPr>
          <w:p w14:paraId="20635E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289</w:t>
            </w:r>
          </w:p>
        </w:tc>
        <w:tc>
          <w:tcPr>
            <w:tcW w:w="855" w:type="dxa"/>
            <w:tcBorders>
              <w:top w:val="nil"/>
              <w:left w:val="nil"/>
              <w:bottom w:val="single" w:sz="4" w:space="0" w:color="000000"/>
              <w:right w:val="single" w:sz="4" w:space="0" w:color="000000"/>
            </w:tcBorders>
          </w:tcPr>
          <w:p w14:paraId="1F3A8D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304</w:t>
            </w:r>
          </w:p>
        </w:tc>
        <w:tc>
          <w:tcPr>
            <w:tcW w:w="855" w:type="dxa"/>
            <w:tcBorders>
              <w:top w:val="nil"/>
              <w:left w:val="nil"/>
              <w:bottom w:val="single" w:sz="4" w:space="0" w:color="000000"/>
              <w:right w:val="single" w:sz="4" w:space="0" w:color="000000"/>
            </w:tcBorders>
          </w:tcPr>
          <w:p w14:paraId="2453BC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319</w:t>
            </w:r>
          </w:p>
        </w:tc>
        <w:tc>
          <w:tcPr>
            <w:tcW w:w="1050" w:type="dxa"/>
            <w:tcBorders>
              <w:top w:val="nil"/>
              <w:left w:val="nil"/>
              <w:bottom w:val="single" w:sz="4" w:space="0" w:color="000000"/>
              <w:right w:val="single" w:sz="4" w:space="0" w:color="000000"/>
            </w:tcBorders>
          </w:tcPr>
          <w:p w14:paraId="3B8283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8E92A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41F18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801EF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D424F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73E7D8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7F2654A" w14:textId="77777777" w:rsidTr="00F95DB0">
        <w:trPr>
          <w:trHeight w:val="795"/>
        </w:trPr>
        <w:tc>
          <w:tcPr>
            <w:tcW w:w="1426" w:type="dxa"/>
            <w:tcBorders>
              <w:top w:val="single" w:sz="4" w:space="0" w:color="000000"/>
              <w:left w:val="single" w:sz="4" w:space="0" w:color="000000"/>
              <w:bottom w:val="nil"/>
              <w:right w:val="single" w:sz="4" w:space="0" w:color="000000"/>
            </w:tcBorders>
            <w:shd w:val="clear" w:color="auto" w:fill="FFFFFF"/>
          </w:tcPr>
          <w:p w14:paraId="2274C6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81EA7E"/>
          </w:tcPr>
          <w:p w14:paraId="74F39A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w:t>
            </w:r>
          </w:p>
        </w:tc>
        <w:tc>
          <w:tcPr>
            <w:tcW w:w="2085" w:type="dxa"/>
            <w:gridSpan w:val="2"/>
            <w:tcBorders>
              <w:top w:val="single" w:sz="4" w:space="0" w:color="000000"/>
              <w:left w:val="nil"/>
              <w:bottom w:val="single" w:sz="4" w:space="0" w:color="000000"/>
              <w:right w:val="single" w:sz="4" w:space="0" w:color="000000"/>
            </w:tcBorders>
            <w:shd w:val="clear" w:color="auto" w:fill="81EA7E"/>
          </w:tcPr>
          <w:p w14:paraId="406A91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Fasilitasi dan pembinaan dalam meningkatkan kesertaan KBPP </w:t>
            </w:r>
          </w:p>
        </w:tc>
        <w:tc>
          <w:tcPr>
            <w:tcW w:w="705" w:type="dxa"/>
            <w:tcBorders>
              <w:top w:val="single" w:sz="4" w:space="0" w:color="000000"/>
              <w:left w:val="nil"/>
              <w:bottom w:val="single" w:sz="4" w:space="0" w:color="000000"/>
              <w:right w:val="single" w:sz="4" w:space="0" w:color="000000"/>
            </w:tcBorders>
            <w:shd w:val="clear" w:color="auto" w:fill="81EA7E"/>
          </w:tcPr>
          <w:p w14:paraId="534DC0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shd w:val="clear" w:color="auto" w:fill="81EA7E"/>
          </w:tcPr>
          <w:p w14:paraId="68E4AC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2.375.457</w:t>
            </w:r>
          </w:p>
        </w:tc>
        <w:tc>
          <w:tcPr>
            <w:tcW w:w="855" w:type="dxa"/>
            <w:tcBorders>
              <w:top w:val="single" w:sz="4" w:space="0" w:color="000000"/>
              <w:left w:val="nil"/>
              <w:bottom w:val="single" w:sz="4" w:space="0" w:color="000000"/>
              <w:right w:val="single" w:sz="4" w:space="0" w:color="000000"/>
            </w:tcBorders>
            <w:shd w:val="clear" w:color="auto" w:fill="81EA7E"/>
          </w:tcPr>
          <w:p w14:paraId="27BD38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2.566.358</w:t>
            </w:r>
          </w:p>
        </w:tc>
        <w:tc>
          <w:tcPr>
            <w:tcW w:w="855" w:type="dxa"/>
            <w:tcBorders>
              <w:top w:val="single" w:sz="4" w:space="0" w:color="000000"/>
              <w:left w:val="nil"/>
              <w:bottom w:val="single" w:sz="4" w:space="0" w:color="000000"/>
              <w:right w:val="single" w:sz="4" w:space="0" w:color="000000"/>
            </w:tcBorders>
            <w:shd w:val="clear" w:color="auto" w:fill="81EA7E"/>
          </w:tcPr>
          <w:p w14:paraId="211D25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2.699.984</w:t>
            </w:r>
          </w:p>
        </w:tc>
        <w:tc>
          <w:tcPr>
            <w:tcW w:w="855" w:type="dxa"/>
            <w:tcBorders>
              <w:top w:val="single" w:sz="4" w:space="0" w:color="000000"/>
              <w:left w:val="nil"/>
              <w:bottom w:val="single" w:sz="4" w:space="0" w:color="000000"/>
              <w:right w:val="single" w:sz="4" w:space="0" w:color="000000"/>
            </w:tcBorders>
            <w:shd w:val="clear" w:color="auto" w:fill="81EA7E"/>
          </w:tcPr>
          <w:p w14:paraId="762E5E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2.879.517</w:t>
            </w:r>
          </w:p>
        </w:tc>
        <w:tc>
          <w:tcPr>
            <w:tcW w:w="855" w:type="dxa"/>
            <w:tcBorders>
              <w:top w:val="single" w:sz="4" w:space="0" w:color="000000"/>
              <w:left w:val="nil"/>
              <w:bottom w:val="single" w:sz="4" w:space="0" w:color="000000"/>
              <w:right w:val="single" w:sz="4" w:space="0" w:color="000000"/>
            </w:tcBorders>
            <w:shd w:val="clear" w:color="auto" w:fill="81EA7E"/>
          </w:tcPr>
          <w:p w14:paraId="6BF719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3.104.120</w:t>
            </w:r>
          </w:p>
        </w:tc>
        <w:tc>
          <w:tcPr>
            <w:tcW w:w="855" w:type="dxa"/>
            <w:tcBorders>
              <w:top w:val="single" w:sz="4" w:space="0" w:color="000000"/>
              <w:left w:val="nil"/>
              <w:bottom w:val="single" w:sz="4" w:space="0" w:color="000000"/>
              <w:right w:val="single" w:sz="4" w:space="0" w:color="000000"/>
            </w:tcBorders>
            <w:shd w:val="clear" w:color="auto" w:fill="81EA7E"/>
          </w:tcPr>
          <w:p w14:paraId="019019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3.376.280</w:t>
            </w:r>
          </w:p>
        </w:tc>
        <w:tc>
          <w:tcPr>
            <w:tcW w:w="1050" w:type="dxa"/>
            <w:tcBorders>
              <w:top w:val="nil"/>
              <w:left w:val="nil"/>
              <w:bottom w:val="single" w:sz="4" w:space="0" w:color="000000"/>
              <w:right w:val="single" w:sz="4" w:space="0" w:color="000000"/>
            </w:tcBorders>
            <w:shd w:val="clear" w:color="auto" w:fill="81EA7E"/>
          </w:tcPr>
          <w:p w14:paraId="10272D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5.895,73</w:t>
            </w:r>
          </w:p>
        </w:tc>
        <w:tc>
          <w:tcPr>
            <w:tcW w:w="1050" w:type="dxa"/>
            <w:tcBorders>
              <w:top w:val="nil"/>
              <w:left w:val="nil"/>
              <w:bottom w:val="single" w:sz="4" w:space="0" w:color="000000"/>
              <w:right w:val="single" w:sz="4" w:space="0" w:color="000000"/>
            </w:tcBorders>
            <w:shd w:val="clear" w:color="auto" w:fill="81EA7E"/>
          </w:tcPr>
          <w:p w14:paraId="4A1816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6.249,47</w:t>
            </w:r>
          </w:p>
        </w:tc>
        <w:tc>
          <w:tcPr>
            <w:tcW w:w="1140" w:type="dxa"/>
            <w:tcBorders>
              <w:top w:val="nil"/>
              <w:left w:val="nil"/>
              <w:bottom w:val="single" w:sz="4" w:space="0" w:color="000000"/>
              <w:right w:val="single" w:sz="4" w:space="0" w:color="000000"/>
            </w:tcBorders>
            <w:shd w:val="clear" w:color="auto" w:fill="81EA7E"/>
          </w:tcPr>
          <w:p w14:paraId="192661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6.624,44</w:t>
            </w:r>
          </w:p>
        </w:tc>
        <w:tc>
          <w:tcPr>
            <w:tcW w:w="1050" w:type="dxa"/>
            <w:tcBorders>
              <w:top w:val="nil"/>
              <w:left w:val="nil"/>
              <w:bottom w:val="single" w:sz="4" w:space="0" w:color="000000"/>
              <w:right w:val="single" w:sz="4" w:space="0" w:color="000000"/>
            </w:tcBorders>
            <w:shd w:val="clear" w:color="auto" w:fill="81EA7E"/>
          </w:tcPr>
          <w:p w14:paraId="706509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7.021,91</w:t>
            </w:r>
          </w:p>
        </w:tc>
        <w:tc>
          <w:tcPr>
            <w:tcW w:w="1030" w:type="dxa"/>
            <w:tcBorders>
              <w:top w:val="nil"/>
              <w:left w:val="nil"/>
              <w:bottom w:val="single" w:sz="4" w:space="0" w:color="000000"/>
              <w:right w:val="single" w:sz="4" w:space="0" w:color="000000"/>
            </w:tcBorders>
            <w:shd w:val="clear" w:color="auto" w:fill="81EA7E"/>
          </w:tcPr>
          <w:p w14:paraId="6F1A45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7.443,22</w:t>
            </w:r>
          </w:p>
        </w:tc>
        <w:tc>
          <w:tcPr>
            <w:tcW w:w="1159" w:type="dxa"/>
            <w:tcBorders>
              <w:top w:val="nil"/>
              <w:left w:val="nil"/>
              <w:bottom w:val="single" w:sz="4" w:space="0" w:color="000000"/>
              <w:right w:val="single" w:sz="4" w:space="0" w:color="000000"/>
            </w:tcBorders>
            <w:shd w:val="clear" w:color="auto" w:fill="81EA7E"/>
          </w:tcPr>
          <w:p w14:paraId="5DEF7F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19D194E" w14:textId="77777777" w:rsidTr="00F95DB0">
        <w:trPr>
          <w:trHeight w:val="705"/>
        </w:trPr>
        <w:tc>
          <w:tcPr>
            <w:tcW w:w="1426" w:type="dxa"/>
            <w:tcBorders>
              <w:top w:val="nil"/>
              <w:left w:val="single" w:sz="4" w:space="0" w:color="000000"/>
              <w:bottom w:val="nil"/>
              <w:right w:val="single" w:sz="4" w:space="0" w:color="000000"/>
            </w:tcBorders>
            <w:shd w:val="clear" w:color="auto" w:fill="FFFFFF"/>
          </w:tcPr>
          <w:p w14:paraId="39249E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4CF2AC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004.01</w:t>
            </w:r>
          </w:p>
        </w:tc>
        <w:tc>
          <w:tcPr>
            <w:tcW w:w="2085" w:type="dxa"/>
            <w:gridSpan w:val="2"/>
            <w:tcBorders>
              <w:top w:val="nil"/>
              <w:left w:val="nil"/>
              <w:bottom w:val="single" w:sz="4" w:space="0" w:color="000000"/>
              <w:right w:val="single" w:sz="4" w:space="0" w:color="000000"/>
            </w:tcBorders>
          </w:tcPr>
          <w:p w14:paraId="14D6CE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Fasilitasi dan pembinaan dalam meningkatkan kesertaan KBPP </w:t>
            </w:r>
          </w:p>
        </w:tc>
        <w:tc>
          <w:tcPr>
            <w:tcW w:w="705" w:type="dxa"/>
            <w:tcBorders>
              <w:top w:val="nil"/>
              <w:left w:val="nil"/>
              <w:bottom w:val="single" w:sz="4" w:space="0" w:color="000000"/>
              <w:right w:val="single" w:sz="4" w:space="0" w:color="000000"/>
            </w:tcBorders>
          </w:tcPr>
          <w:p w14:paraId="0FB054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single" w:sz="4" w:space="0" w:color="000000"/>
              <w:bottom w:val="single" w:sz="4" w:space="0" w:color="000000"/>
              <w:right w:val="single" w:sz="4" w:space="0" w:color="000000"/>
            </w:tcBorders>
          </w:tcPr>
          <w:p w14:paraId="7AAEA5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2.375.457</w:t>
            </w:r>
          </w:p>
        </w:tc>
        <w:tc>
          <w:tcPr>
            <w:tcW w:w="855" w:type="dxa"/>
            <w:tcBorders>
              <w:top w:val="single" w:sz="4" w:space="0" w:color="000000"/>
              <w:left w:val="nil"/>
              <w:bottom w:val="single" w:sz="4" w:space="0" w:color="000000"/>
              <w:right w:val="single" w:sz="4" w:space="0" w:color="000000"/>
            </w:tcBorders>
          </w:tcPr>
          <w:p w14:paraId="18FFDD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2.566.358</w:t>
            </w:r>
          </w:p>
        </w:tc>
        <w:tc>
          <w:tcPr>
            <w:tcW w:w="855" w:type="dxa"/>
            <w:tcBorders>
              <w:top w:val="single" w:sz="4" w:space="0" w:color="000000"/>
              <w:left w:val="nil"/>
              <w:bottom w:val="single" w:sz="4" w:space="0" w:color="000000"/>
              <w:right w:val="single" w:sz="4" w:space="0" w:color="000000"/>
            </w:tcBorders>
          </w:tcPr>
          <w:p w14:paraId="2AEA5D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2.699.984</w:t>
            </w:r>
          </w:p>
        </w:tc>
        <w:tc>
          <w:tcPr>
            <w:tcW w:w="855" w:type="dxa"/>
            <w:tcBorders>
              <w:top w:val="single" w:sz="4" w:space="0" w:color="000000"/>
              <w:left w:val="nil"/>
              <w:bottom w:val="single" w:sz="4" w:space="0" w:color="000000"/>
              <w:right w:val="single" w:sz="4" w:space="0" w:color="000000"/>
            </w:tcBorders>
          </w:tcPr>
          <w:p w14:paraId="7C186A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2.879.517</w:t>
            </w:r>
          </w:p>
        </w:tc>
        <w:tc>
          <w:tcPr>
            <w:tcW w:w="855" w:type="dxa"/>
            <w:tcBorders>
              <w:top w:val="single" w:sz="4" w:space="0" w:color="000000"/>
              <w:left w:val="nil"/>
              <w:bottom w:val="single" w:sz="4" w:space="0" w:color="000000"/>
              <w:right w:val="single" w:sz="4" w:space="0" w:color="000000"/>
            </w:tcBorders>
          </w:tcPr>
          <w:p w14:paraId="4FB2C5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3.104.120</w:t>
            </w:r>
          </w:p>
        </w:tc>
        <w:tc>
          <w:tcPr>
            <w:tcW w:w="855" w:type="dxa"/>
            <w:tcBorders>
              <w:top w:val="single" w:sz="4" w:space="0" w:color="000000"/>
              <w:left w:val="nil"/>
              <w:bottom w:val="single" w:sz="4" w:space="0" w:color="000000"/>
              <w:right w:val="single" w:sz="4" w:space="0" w:color="000000"/>
            </w:tcBorders>
          </w:tcPr>
          <w:p w14:paraId="1841E6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3.376.280</w:t>
            </w:r>
          </w:p>
        </w:tc>
        <w:tc>
          <w:tcPr>
            <w:tcW w:w="1050" w:type="dxa"/>
            <w:tcBorders>
              <w:top w:val="single" w:sz="4" w:space="0" w:color="000000"/>
              <w:left w:val="nil"/>
              <w:bottom w:val="single" w:sz="4" w:space="0" w:color="000000"/>
              <w:right w:val="single" w:sz="4" w:space="0" w:color="000000"/>
            </w:tcBorders>
          </w:tcPr>
          <w:p w14:paraId="333C14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22F40A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073620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42965A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1D2379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74EA75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E71C17F" w14:textId="77777777" w:rsidTr="00F95DB0">
        <w:trPr>
          <w:trHeight w:val="1125"/>
        </w:trPr>
        <w:tc>
          <w:tcPr>
            <w:tcW w:w="1426" w:type="dxa"/>
            <w:tcBorders>
              <w:top w:val="nil"/>
              <w:left w:val="single" w:sz="4" w:space="0" w:color="000000"/>
              <w:bottom w:val="nil"/>
              <w:right w:val="single" w:sz="4" w:space="0" w:color="000000"/>
            </w:tcBorders>
            <w:shd w:val="clear" w:color="auto" w:fill="FFFFFF"/>
          </w:tcPr>
          <w:p w14:paraId="62E0B1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shd w:val="clear" w:color="auto" w:fill="81EA7E"/>
          </w:tcPr>
          <w:p w14:paraId="611032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w:t>
            </w:r>
          </w:p>
        </w:tc>
        <w:tc>
          <w:tcPr>
            <w:tcW w:w="2085" w:type="dxa"/>
            <w:gridSpan w:val="2"/>
            <w:tcBorders>
              <w:top w:val="nil"/>
              <w:left w:val="nil"/>
              <w:bottom w:val="single" w:sz="4" w:space="0" w:color="000000"/>
              <w:right w:val="single" w:sz="4" w:space="0" w:color="000000"/>
            </w:tcBorders>
            <w:shd w:val="clear" w:color="auto" w:fill="81EA7E"/>
          </w:tcPr>
          <w:p w14:paraId="457F55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bimbingan teknis dalam peningkatan KB Pascapersalinan, pendampingan ibu hamil dan ibu pascapersalinan</w:t>
            </w:r>
          </w:p>
        </w:tc>
        <w:tc>
          <w:tcPr>
            <w:tcW w:w="705" w:type="dxa"/>
            <w:tcBorders>
              <w:top w:val="nil"/>
              <w:left w:val="nil"/>
              <w:bottom w:val="single" w:sz="4" w:space="0" w:color="000000"/>
              <w:right w:val="single" w:sz="4" w:space="0" w:color="000000"/>
            </w:tcBorders>
            <w:shd w:val="clear" w:color="auto" w:fill="81EA7E"/>
          </w:tcPr>
          <w:p w14:paraId="40F031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shd w:val="clear" w:color="auto" w:fill="81EA7E"/>
          </w:tcPr>
          <w:p w14:paraId="59B200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81EA7E"/>
          </w:tcPr>
          <w:p w14:paraId="1CDB2E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81EA7E"/>
          </w:tcPr>
          <w:p w14:paraId="1F9249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81EA7E"/>
          </w:tcPr>
          <w:p w14:paraId="4A2BA4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81EA7E"/>
          </w:tcPr>
          <w:p w14:paraId="074075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81EA7E"/>
          </w:tcPr>
          <w:p w14:paraId="4EEBDB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single" w:sz="4" w:space="0" w:color="000000"/>
              <w:left w:val="nil"/>
              <w:bottom w:val="single" w:sz="4" w:space="0" w:color="000000"/>
              <w:right w:val="single" w:sz="4" w:space="0" w:color="000000"/>
            </w:tcBorders>
            <w:shd w:val="clear" w:color="auto" w:fill="81EA7E"/>
          </w:tcPr>
          <w:p w14:paraId="495284D1"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eastAsia="Bookman Old Style" w:hAnsi="Bookman Old Style" w:cs="Bookman Old Style"/>
                <w:sz w:val="12"/>
                <w:szCs w:val="12"/>
              </w:rPr>
              <w:t>9.358,7</w:t>
            </w:r>
            <w:r w:rsidRPr="00AC71E2">
              <w:rPr>
                <w:rFonts w:ascii="Bookman Old Style" w:eastAsia="Bookman Old Style" w:hAnsi="Bookman Old Style" w:cs="Bookman Old Style"/>
                <w:sz w:val="12"/>
                <w:szCs w:val="12"/>
                <w:lang w:val="en-US"/>
              </w:rPr>
              <w:t>7</w:t>
            </w:r>
          </w:p>
        </w:tc>
        <w:tc>
          <w:tcPr>
            <w:tcW w:w="1050" w:type="dxa"/>
            <w:tcBorders>
              <w:top w:val="single" w:sz="4" w:space="0" w:color="000000"/>
              <w:left w:val="nil"/>
              <w:bottom w:val="single" w:sz="4" w:space="0" w:color="000000"/>
              <w:right w:val="single" w:sz="4" w:space="0" w:color="000000"/>
            </w:tcBorders>
            <w:shd w:val="clear" w:color="auto" w:fill="81EA7E"/>
          </w:tcPr>
          <w:p w14:paraId="7DBE22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9.920,29</w:t>
            </w:r>
          </w:p>
        </w:tc>
        <w:tc>
          <w:tcPr>
            <w:tcW w:w="1140" w:type="dxa"/>
            <w:tcBorders>
              <w:top w:val="single" w:sz="4" w:space="0" w:color="000000"/>
              <w:left w:val="nil"/>
              <w:bottom w:val="single" w:sz="4" w:space="0" w:color="000000"/>
              <w:right w:val="single" w:sz="4" w:space="0" w:color="000000"/>
            </w:tcBorders>
            <w:shd w:val="clear" w:color="auto" w:fill="81EA7E"/>
          </w:tcPr>
          <w:p w14:paraId="023FCF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10.515,51</w:t>
            </w:r>
          </w:p>
        </w:tc>
        <w:tc>
          <w:tcPr>
            <w:tcW w:w="1050" w:type="dxa"/>
            <w:tcBorders>
              <w:top w:val="single" w:sz="4" w:space="0" w:color="000000"/>
              <w:left w:val="nil"/>
              <w:bottom w:val="single" w:sz="4" w:space="0" w:color="000000"/>
              <w:right w:val="single" w:sz="4" w:space="0" w:color="000000"/>
            </w:tcBorders>
            <w:shd w:val="clear" w:color="auto" w:fill="81EA7E"/>
          </w:tcPr>
          <w:p w14:paraId="64F87F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11.146,44</w:t>
            </w:r>
          </w:p>
        </w:tc>
        <w:tc>
          <w:tcPr>
            <w:tcW w:w="1030" w:type="dxa"/>
            <w:tcBorders>
              <w:top w:val="single" w:sz="4" w:space="0" w:color="000000"/>
              <w:left w:val="nil"/>
              <w:bottom w:val="single" w:sz="4" w:space="0" w:color="000000"/>
              <w:right w:val="single" w:sz="4" w:space="0" w:color="000000"/>
            </w:tcBorders>
            <w:shd w:val="clear" w:color="auto" w:fill="81EA7E"/>
          </w:tcPr>
          <w:p w14:paraId="2C4B71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11.815,22</w:t>
            </w:r>
          </w:p>
        </w:tc>
        <w:tc>
          <w:tcPr>
            <w:tcW w:w="1159" w:type="dxa"/>
            <w:tcBorders>
              <w:top w:val="single" w:sz="4" w:space="0" w:color="000000"/>
              <w:left w:val="nil"/>
              <w:bottom w:val="single" w:sz="4" w:space="0" w:color="000000"/>
              <w:right w:val="single" w:sz="4" w:space="0" w:color="000000"/>
            </w:tcBorders>
            <w:shd w:val="clear" w:color="auto" w:fill="81EA7E"/>
          </w:tcPr>
          <w:p w14:paraId="6559BB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03DC324" w14:textId="77777777" w:rsidTr="00F95DB0">
        <w:trPr>
          <w:trHeight w:val="1380"/>
        </w:trPr>
        <w:tc>
          <w:tcPr>
            <w:tcW w:w="1426" w:type="dxa"/>
            <w:tcBorders>
              <w:top w:val="nil"/>
              <w:left w:val="single" w:sz="4" w:space="0" w:color="000000"/>
              <w:bottom w:val="nil"/>
              <w:right w:val="single" w:sz="4" w:space="0" w:color="000000"/>
            </w:tcBorders>
            <w:shd w:val="clear" w:color="auto" w:fill="FFFFFF"/>
          </w:tcPr>
          <w:p w14:paraId="2D18FB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3284B3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005.01</w:t>
            </w:r>
          </w:p>
        </w:tc>
        <w:tc>
          <w:tcPr>
            <w:tcW w:w="2085" w:type="dxa"/>
            <w:gridSpan w:val="2"/>
            <w:tcBorders>
              <w:top w:val="nil"/>
              <w:left w:val="nil"/>
              <w:bottom w:val="single" w:sz="4" w:space="0" w:color="000000"/>
              <w:right w:val="single" w:sz="4" w:space="0" w:color="000000"/>
            </w:tcBorders>
          </w:tcPr>
          <w:p w14:paraId="27F25B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bimbingan teknis dalam peningkatan KB Pascapersalinan, pendampingan ibu hamil dan ibu pascapersalinan</w:t>
            </w:r>
          </w:p>
        </w:tc>
        <w:tc>
          <w:tcPr>
            <w:tcW w:w="705" w:type="dxa"/>
            <w:tcBorders>
              <w:top w:val="nil"/>
              <w:left w:val="nil"/>
              <w:bottom w:val="single" w:sz="4" w:space="0" w:color="000000"/>
              <w:right w:val="single" w:sz="4" w:space="0" w:color="000000"/>
            </w:tcBorders>
          </w:tcPr>
          <w:p w14:paraId="17B2AE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3CD090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284AE3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BFE48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5298C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5EF41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26C185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6921EC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56C55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817F8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AA8BF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6D2FA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6E026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A310586" w14:textId="77777777" w:rsidTr="00505672">
        <w:trPr>
          <w:trHeight w:val="645"/>
        </w:trPr>
        <w:tc>
          <w:tcPr>
            <w:tcW w:w="1426" w:type="dxa"/>
            <w:tcBorders>
              <w:top w:val="nil"/>
              <w:left w:val="single" w:sz="4" w:space="0" w:color="000000"/>
              <w:bottom w:val="single" w:sz="4" w:space="0" w:color="auto"/>
              <w:right w:val="single" w:sz="4" w:space="0" w:color="000000"/>
            </w:tcBorders>
            <w:shd w:val="clear" w:color="auto" w:fill="FFFFFF"/>
          </w:tcPr>
          <w:p w14:paraId="1C7424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auto"/>
              <w:right w:val="single" w:sz="4" w:space="0" w:color="000000"/>
            </w:tcBorders>
          </w:tcPr>
          <w:p w14:paraId="2E9BD1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006</w:t>
            </w:r>
          </w:p>
        </w:tc>
        <w:tc>
          <w:tcPr>
            <w:tcW w:w="2085" w:type="dxa"/>
            <w:gridSpan w:val="2"/>
            <w:tcBorders>
              <w:top w:val="nil"/>
              <w:left w:val="nil"/>
              <w:bottom w:val="single" w:sz="4" w:space="0" w:color="auto"/>
              <w:right w:val="single" w:sz="4" w:space="0" w:color="000000"/>
            </w:tcBorders>
          </w:tcPr>
          <w:p w14:paraId="2ABFD8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bimbingan teknis dalam bidang KBKR</w:t>
            </w:r>
          </w:p>
        </w:tc>
        <w:tc>
          <w:tcPr>
            <w:tcW w:w="705" w:type="dxa"/>
            <w:tcBorders>
              <w:top w:val="nil"/>
              <w:left w:val="nil"/>
              <w:bottom w:val="single" w:sz="4" w:space="0" w:color="000000"/>
              <w:right w:val="single" w:sz="4" w:space="0" w:color="000000"/>
            </w:tcBorders>
          </w:tcPr>
          <w:p w14:paraId="1CE5C7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362B98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18C7B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575B9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05BD6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E3062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14B52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51B268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10.100,00</w:t>
            </w:r>
          </w:p>
        </w:tc>
        <w:tc>
          <w:tcPr>
            <w:tcW w:w="1050" w:type="dxa"/>
            <w:tcBorders>
              <w:top w:val="nil"/>
              <w:left w:val="nil"/>
              <w:bottom w:val="single" w:sz="4" w:space="0" w:color="000000"/>
              <w:right w:val="single" w:sz="4" w:space="0" w:color="000000"/>
            </w:tcBorders>
          </w:tcPr>
          <w:p w14:paraId="445B99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10.706,00</w:t>
            </w:r>
          </w:p>
        </w:tc>
        <w:tc>
          <w:tcPr>
            <w:tcW w:w="1140" w:type="dxa"/>
            <w:tcBorders>
              <w:top w:val="nil"/>
              <w:left w:val="nil"/>
              <w:bottom w:val="single" w:sz="4" w:space="0" w:color="000000"/>
              <w:right w:val="single" w:sz="4" w:space="0" w:color="000000"/>
            </w:tcBorders>
          </w:tcPr>
          <w:p w14:paraId="092051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11.348,36</w:t>
            </w:r>
          </w:p>
        </w:tc>
        <w:tc>
          <w:tcPr>
            <w:tcW w:w="1050" w:type="dxa"/>
            <w:tcBorders>
              <w:top w:val="nil"/>
              <w:left w:val="nil"/>
              <w:bottom w:val="single" w:sz="4" w:space="0" w:color="000000"/>
              <w:right w:val="single" w:sz="4" w:space="0" w:color="000000"/>
            </w:tcBorders>
          </w:tcPr>
          <w:p w14:paraId="37D740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12.029,26</w:t>
            </w:r>
          </w:p>
        </w:tc>
        <w:tc>
          <w:tcPr>
            <w:tcW w:w="1030" w:type="dxa"/>
            <w:tcBorders>
              <w:top w:val="nil"/>
              <w:left w:val="nil"/>
              <w:bottom w:val="single" w:sz="4" w:space="0" w:color="000000"/>
              <w:right w:val="single" w:sz="4" w:space="0" w:color="000000"/>
            </w:tcBorders>
          </w:tcPr>
          <w:p w14:paraId="57CACE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12.751,02</w:t>
            </w:r>
          </w:p>
        </w:tc>
        <w:tc>
          <w:tcPr>
            <w:tcW w:w="1159" w:type="dxa"/>
            <w:tcBorders>
              <w:top w:val="nil"/>
              <w:left w:val="nil"/>
              <w:bottom w:val="single" w:sz="4" w:space="0" w:color="000000"/>
              <w:right w:val="single" w:sz="4" w:space="0" w:color="000000"/>
            </w:tcBorders>
          </w:tcPr>
          <w:p w14:paraId="1A506B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D5AD3E9" w14:textId="77777777" w:rsidTr="00505672">
        <w:trPr>
          <w:trHeight w:val="645"/>
        </w:trPr>
        <w:tc>
          <w:tcPr>
            <w:tcW w:w="1426" w:type="dxa"/>
            <w:tcBorders>
              <w:top w:val="single" w:sz="4" w:space="0" w:color="auto"/>
              <w:left w:val="single" w:sz="4" w:space="0" w:color="000000"/>
              <w:right w:val="single" w:sz="4" w:space="0" w:color="000000"/>
            </w:tcBorders>
            <w:shd w:val="clear" w:color="auto" w:fill="FFFFFF"/>
          </w:tcPr>
          <w:p w14:paraId="65ADA1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tcPr>
          <w:p w14:paraId="510737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006.01</w:t>
            </w:r>
          </w:p>
        </w:tc>
        <w:tc>
          <w:tcPr>
            <w:tcW w:w="2085" w:type="dxa"/>
            <w:gridSpan w:val="2"/>
            <w:tcBorders>
              <w:top w:val="single" w:sz="4" w:space="0" w:color="auto"/>
              <w:left w:val="nil"/>
              <w:bottom w:val="single" w:sz="4" w:space="0" w:color="000000"/>
              <w:right w:val="single" w:sz="4" w:space="0" w:color="000000"/>
            </w:tcBorders>
          </w:tcPr>
          <w:p w14:paraId="1CEDC3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bimbingan teknis dalam bidang KBKR</w:t>
            </w:r>
          </w:p>
        </w:tc>
        <w:tc>
          <w:tcPr>
            <w:tcW w:w="705" w:type="dxa"/>
            <w:tcBorders>
              <w:top w:val="nil"/>
              <w:left w:val="nil"/>
              <w:bottom w:val="single" w:sz="4" w:space="0" w:color="000000"/>
              <w:right w:val="single" w:sz="4" w:space="0" w:color="000000"/>
            </w:tcBorders>
          </w:tcPr>
          <w:p w14:paraId="687D5E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2CA5C6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EAD90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13824D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08DF02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6E79D7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33D8E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7BA036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C5297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779C4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584DE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55092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F00D0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ACA4BE2" w14:textId="77777777" w:rsidTr="00F95DB0">
        <w:trPr>
          <w:trHeight w:val="1575"/>
        </w:trPr>
        <w:tc>
          <w:tcPr>
            <w:tcW w:w="1426" w:type="dxa"/>
            <w:tcBorders>
              <w:left w:val="single" w:sz="4" w:space="0" w:color="000000"/>
              <w:right w:val="single" w:sz="4" w:space="0" w:color="000000"/>
            </w:tcBorders>
            <w:shd w:val="clear" w:color="auto" w:fill="FFFFFF"/>
          </w:tcPr>
          <w:p w14:paraId="408048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shd w:val="clear" w:color="auto" w:fill="9CFAFC"/>
          </w:tcPr>
          <w:p w14:paraId="146FA1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23.4</w:t>
            </w:r>
          </w:p>
        </w:tc>
        <w:tc>
          <w:tcPr>
            <w:tcW w:w="2085" w:type="dxa"/>
            <w:gridSpan w:val="2"/>
            <w:tcBorders>
              <w:top w:val="nil"/>
              <w:left w:val="single" w:sz="4" w:space="0" w:color="000000"/>
              <w:bottom w:val="single" w:sz="4" w:space="0" w:color="000000"/>
              <w:right w:val="single" w:sz="4" w:space="0" w:color="000000"/>
            </w:tcBorders>
            <w:shd w:val="clear" w:color="auto" w:fill="9CFAFC"/>
          </w:tcPr>
          <w:p w14:paraId="19A126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Meningkatnya implementasi penggerakan dan peran serta masyarakat dalam program kependudukan, Pembangunan keluarga dan keluarga berencana di Provinsi</w:t>
            </w:r>
          </w:p>
        </w:tc>
        <w:tc>
          <w:tcPr>
            <w:tcW w:w="705" w:type="dxa"/>
            <w:tcBorders>
              <w:top w:val="nil"/>
              <w:left w:val="single" w:sz="4" w:space="0" w:color="000000"/>
              <w:bottom w:val="single" w:sz="4" w:space="0" w:color="000000"/>
              <w:right w:val="single" w:sz="4" w:space="0" w:color="000000"/>
            </w:tcBorders>
            <w:shd w:val="clear" w:color="auto" w:fill="9CFAFC"/>
          </w:tcPr>
          <w:p w14:paraId="563E86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37C3C0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6BB6FF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666D3F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082B29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7ADD95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21BA07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single" w:sz="4" w:space="0" w:color="000000"/>
              <w:bottom w:val="single" w:sz="4" w:space="0" w:color="000000"/>
              <w:right w:val="single" w:sz="4" w:space="0" w:color="000000"/>
            </w:tcBorders>
            <w:shd w:val="clear" w:color="auto" w:fill="9CFAFC"/>
          </w:tcPr>
          <w:p w14:paraId="78B168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26.860,20</w:t>
            </w:r>
          </w:p>
        </w:tc>
        <w:tc>
          <w:tcPr>
            <w:tcW w:w="1050" w:type="dxa"/>
            <w:tcBorders>
              <w:top w:val="nil"/>
              <w:left w:val="single" w:sz="4" w:space="0" w:color="000000"/>
              <w:bottom w:val="single" w:sz="4" w:space="0" w:color="000000"/>
              <w:right w:val="single" w:sz="4" w:space="0" w:color="000000"/>
            </w:tcBorders>
            <w:shd w:val="clear" w:color="auto" w:fill="9CFAFC"/>
          </w:tcPr>
          <w:p w14:paraId="4912BB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28.471,82</w:t>
            </w:r>
          </w:p>
        </w:tc>
        <w:tc>
          <w:tcPr>
            <w:tcW w:w="1140" w:type="dxa"/>
            <w:tcBorders>
              <w:top w:val="nil"/>
              <w:left w:val="single" w:sz="4" w:space="0" w:color="000000"/>
              <w:bottom w:val="single" w:sz="4" w:space="0" w:color="000000"/>
              <w:right w:val="single" w:sz="4" w:space="0" w:color="000000"/>
            </w:tcBorders>
            <w:shd w:val="clear" w:color="auto" w:fill="9CFAFC"/>
          </w:tcPr>
          <w:p w14:paraId="6EB451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30.180,13</w:t>
            </w:r>
          </w:p>
        </w:tc>
        <w:tc>
          <w:tcPr>
            <w:tcW w:w="1050" w:type="dxa"/>
            <w:tcBorders>
              <w:top w:val="nil"/>
              <w:left w:val="single" w:sz="4" w:space="0" w:color="000000"/>
              <w:bottom w:val="single" w:sz="4" w:space="0" w:color="000000"/>
              <w:right w:val="single" w:sz="4" w:space="0" w:color="000000"/>
            </w:tcBorders>
            <w:shd w:val="clear" w:color="auto" w:fill="9CFAFC"/>
          </w:tcPr>
          <w:p w14:paraId="16A293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31.990,93</w:t>
            </w:r>
          </w:p>
        </w:tc>
        <w:tc>
          <w:tcPr>
            <w:tcW w:w="1030" w:type="dxa"/>
            <w:tcBorders>
              <w:top w:val="nil"/>
              <w:left w:val="single" w:sz="4" w:space="0" w:color="000000"/>
              <w:bottom w:val="single" w:sz="4" w:space="0" w:color="000000"/>
              <w:right w:val="single" w:sz="4" w:space="0" w:color="000000"/>
            </w:tcBorders>
            <w:shd w:val="clear" w:color="auto" w:fill="9CFAFC"/>
          </w:tcPr>
          <w:p w14:paraId="75FFE9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33.910,39</w:t>
            </w:r>
          </w:p>
        </w:tc>
        <w:tc>
          <w:tcPr>
            <w:tcW w:w="1159" w:type="dxa"/>
            <w:tcBorders>
              <w:top w:val="nil"/>
              <w:left w:val="single" w:sz="4" w:space="0" w:color="000000"/>
              <w:bottom w:val="single" w:sz="4" w:space="0" w:color="000000"/>
              <w:right w:val="single" w:sz="4" w:space="0" w:color="000000"/>
            </w:tcBorders>
            <w:shd w:val="clear" w:color="auto" w:fill="9CFAFC"/>
          </w:tcPr>
          <w:p w14:paraId="75B5CE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187D0F1" w14:textId="77777777" w:rsidTr="00F95DB0">
        <w:trPr>
          <w:trHeight w:val="645"/>
        </w:trPr>
        <w:tc>
          <w:tcPr>
            <w:tcW w:w="1426" w:type="dxa"/>
            <w:tcBorders>
              <w:left w:val="single" w:sz="4" w:space="0" w:color="000000"/>
              <w:bottom w:val="single" w:sz="4" w:space="0" w:color="000000"/>
              <w:right w:val="single" w:sz="4" w:space="0" w:color="000000"/>
            </w:tcBorders>
            <w:shd w:val="clear" w:color="auto" w:fill="FFFFFF"/>
          </w:tcPr>
          <w:p w14:paraId="1DCE01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03253A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4645ED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Putus Pakai Alat dan Obat Kontrasepsi</w:t>
            </w:r>
          </w:p>
        </w:tc>
        <w:tc>
          <w:tcPr>
            <w:tcW w:w="705" w:type="dxa"/>
            <w:tcBorders>
              <w:top w:val="single" w:sz="4" w:space="0" w:color="000000"/>
              <w:left w:val="nil"/>
              <w:bottom w:val="single" w:sz="4" w:space="0" w:color="000000"/>
              <w:right w:val="single" w:sz="4" w:space="0" w:color="000000"/>
            </w:tcBorders>
            <w:shd w:val="clear" w:color="auto" w:fill="FFFFFF"/>
          </w:tcPr>
          <w:p w14:paraId="03AF73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shd w:val="clear" w:color="auto" w:fill="FFFFFF"/>
          </w:tcPr>
          <w:p w14:paraId="7CEF1C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20,20</w:t>
            </w:r>
          </w:p>
        </w:tc>
        <w:tc>
          <w:tcPr>
            <w:tcW w:w="855" w:type="dxa"/>
            <w:tcBorders>
              <w:top w:val="single" w:sz="4" w:space="0" w:color="000000"/>
              <w:left w:val="nil"/>
              <w:bottom w:val="single" w:sz="4" w:space="0" w:color="000000"/>
              <w:right w:val="single" w:sz="4" w:space="0" w:color="000000"/>
            </w:tcBorders>
            <w:shd w:val="clear" w:color="auto" w:fill="FFFFFF"/>
          </w:tcPr>
          <w:p w14:paraId="7C28A8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19,80</w:t>
            </w:r>
          </w:p>
        </w:tc>
        <w:tc>
          <w:tcPr>
            <w:tcW w:w="855" w:type="dxa"/>
            <w:tcBorders>
              <w:top w:val="single" w:sz="4" w:space="0" w:color="000000"/>
              <w:left w:val="nil"/>
              <w:bottom w:val="single" w:sz="4" w:space="0" w:color="000000"/>
              <w:right w:val="single" w:sz="4" w:space="0" w:color="000000"/>
            </w:tcBorders>
            <w:shd w:val="clear" w:color="auto" w:fill="FFFFFF"/>
          </w:tcPr>
          <w:p w14:paraId="3EE608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19,40</w:t>
            </w:r>
          </w:p>
        </w:tc>
        <w:tc>
          <w:tcPr>
            <w:tcW w:w="855" w:type="dxa"/>
            <w:tcBorders>
              <w:top w:val="single" w:sz="4" w:space="0" w:color="000000"/>
              <w:left w:val="nil"/>
              <w:bottom w:val="single" w:sz="4" w:space="0" w:color="000000"/>
              <w:right w:val="single" w:sz="4" w:space="0" w:color="000000"/>
            </w:tcBorders>
            <w:shd w:val="clear" w:color="auto" w:fill="FFFFFF"/>
          </w:tcPr>
          <w:p w14:paraId="19E22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19,00</w:t>
            </w:r>
          </w:p>
        </w:tc>
        <w:tc>
          <w:tcPr>
            <w:tcW w:w="855" w:type="dxa"/>
            <w:tcBorders>
              <w:top w:val="single" w:sz="4" w:space="0" w:color="000000"/>
              <w:left w:val="nil"/>
              <w:bottom w:val="single" w:sz="4" w:space="0" w:color="000000"/>
              <w:right w:val="single" w:sz="4" w:space="0" w:color="000000"/>
            </w:tcBorders>
            <w:shd w:val="clear" w:color="auto" w:fill="FFFFFF"/>
          </w:tcPr>
          <w:p w14:paraId="13243C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18,60</w:t>
            </w:r>
          </w:p>
        </w:tc>
        <w:tc>
          <w:tcPr>
            <w:tcW w:w="855" w:type="dxa"/>
            <w:tcBorders>
              <w:top w:val="single" w:sz="4" w:space="0" w:color="000000"/>
              <w:left w:val="nil"/>
              <w:bottom w:val="single" w:sz="4" w:space="0" w:color="000000"/>
              <w:right w:val="single" w:sz="4" w:space="0" w:color="000000"/>
            </w:tcBorders>
            <w:shd w:val="clear" w:color="auto" w:fill="FFFFFF"/>
          </w:tcPr>
          <w:p w14:paraId="7041FB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18,20</w:t>
            </w:r>
          </w:p>
        </w:tc>
        <w:tc>
          <w:tcPr>
            <w:tcW w:w="1050" w:type="dxa"/>
            <w:tcBorders>
              <w:top w:val="single" w:sz="4" w:space="0" w:color="000000"/>
              <w:left w:val="nil"/>
              <w:bottom w:val="single" w:sz="4" w:space="0" w:color="000000"/>
              <w:right w:val="single" w:sz="4" w:space="0" w:color="000000"/>
            </w:tcBorders>
            <w:shd w:val="clear" w:color="auto" w:fill="FFFFFF"/>
          </w:tcPr>
          <w:p w14:paraId="2E4DFE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012B8E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7F0DCE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4FB7F9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5FDE9E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7A76FA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451140F" w14:textId="77777777" w:rsidTr="00F95DB0">
        <w:trPr>
          <w:trHeight w:val="705"/>
        </w:trPr>
        <w:tc>
          <w:tcPr>
            <w:tcW w:w="1426" w:type="dxa"/>
            <w:tcBorders>
              <w:top w:val="single" w:sz="4" w:space="0" w:color="000000"/>
              <w:left w:val="single" w:sz="4" w:space="0" w:color="000000"/>
              <w:bottom w:val="nil"/>
              <w:right w:val="single" w:sz="4" w:space="0" w:color="000000"/>
            </w:tcBorders>
            <w:shd w:val="clear" w:color="auto" w:fill="FFFFFF"/>
          </w:tcPr>
          <w:p w14:paraId="126792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2A6586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13D712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keluarga yang terpapar program bangga kencana</w:t>
            </w:r>
          </w:p>
        </w:tc>
        <w:tc>
          <w:tcPr>
            <w:tcW w:w="705" w:type="dxa"/>
            <w:tcBorders>
              <w:top w:val="nil"/>
              <w:left w:val="nil"/>
              <w:bottom w:val="single" w:sz="4" w:space="0" w:color="000000"/>
              <w:right w:val="single" w:sz="4" w:space="0" w:color="000000"/>
            </w:tcBorders>
            <w:shd w:val="clear" w:color="auto" w:fill="FFFFFF"/>
          </w:tcPr>
          <w:p w14:paraId="3CEABE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148DE7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81,00</w:t>
            </w:r>
          </w:p>
        </w:tc>
        <w:tc>
          <w:tcPr>
            <w:tcW w:w="855" w:type="dxa"/>
            <w:tcBorders>
              <w:top w:val="nil"/>
              <w:left w:val="nil"/>
              <w:bottom w:val="single" w:sz="4" w:space="0" w:color="000000"/>
              <w:right w:val="single" w:sz="4" w:space="0" w:color="000000"/>
            </w:tcBorders>
          </w:tcPr>
          <w:p w14:paraId="22EBE4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82,00</w:t>
            </w:r>
          </w:p>
        </w:tc>
        <w:tc>
          <w:tcPr>
            <w:tcW w:w="855" w:type="dxa"/>
            <w:tcBorders>
              <w:top w:val="nil"/>
              <w:left w:val="nil"/>
              <w:bottom w:val="single" w:sz="4" w:space="0" w:color="000000"/>
              <w:right w:val="single" w:sz="4" w:space="0" w:color="000000"/>
            </w:tcBorders>
          </w:tcPr>
          <w:p w14:paraId="4EBA17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83,00</w:t>
            </w:r>
          </w:p>
        </w:tc>
        <w:tc>
          <w:tcPr>
            <w:tcW w:w="855" w:type="dxa"/>
            <w:tcBorders>
              <w:top w:val="nil"/>
              <w:left w:val="nil"/>
              <w:bottom w:val="single" w:sz="4" w:space="0" w:color="000000"/>
              <w:right w:val="single" w:sz="4" w:space="0" w:color="000000"/>
            </w:tcBorders>
          </w:tcPr>
          <w:p w14:paraId="5426C3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84,00</w:t>
            </w:r>
          </w:p>
        </w:tc>
        <w:tc>
          <w:tcPr>
            <w:tcW w:w="855" w:type="dxa"/>
            <w:tcBorders>
              <w:top w:val="nil"/>
              <w:left w:val="nil"/>
              <w:bottom w:val="single" w:sz="4" w:space="0" w:color="000000"/>
              <w:right w:val="single" w:sz="4" w:space="0" w:color="000000"/>
            </w:tcBorders>
          </w:tcPr>
          <w:p w14:paraId="6E2258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85,00</w:t>
            </w:r>
          </w:p>
        </w:tc>
        <w:tc>
          <w:tcPr>
            <w:tcW w:w="855" w:type="dxa"/>
            <w:tcBorders>
              <w:top w:val="nil"/>
              <w:left w:val="nil"/>
              <w:bottom w:val="single" w:sz="4" w:space="0" w:color="000000"/>
              <w:right w:val="single" w:sz="4" w:space="0" w:color="000000"/>
            </w:tcBorders>
          </w:tcPr>
          <w:p w14:paraId="36B56D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86,00</w:t>
            </w:r>
          </w:p>
        </w:tc>
        <w:tc>
          <w:tcPr>
            <w:tcW w:w="1050" w:type="dxa"/>
            <w:tcBorders>
              <w:top w:val="nil"/>
              <w:left w:val="nil"/>
              <w:bottom w:val="single" w:sz="4" w:space="0" w:color="000000"/>
              <w:right w:val="single" w:sz="4" w:space="0" w:color="000000"/>
            </w:tcBorders>
            <w:shd w:val="clear" w:color="auto" w:fill="FFFFFF"/>
          </w:tcPr>
          <w:p w14:paraId="694681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0EC71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9BCB2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71191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7FAB3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7C60F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260AFB9" w14:textId="77777777" w:rsidTr="00F95DB0">
        <w:trPr>
          <w:trHeight w:val="765"/>
        </w:trPr>
        <w:tc>
          <w:tcPr>
            <w:tcW w:w="1426" w:type="dxa"/>
            <w:tcBorders>
              <w:top w:val="nil"/>
              <w:left w:val="single" w:sz="4" w:space="0" w:color="000000"/>
              <w:bottom w:val="nil"/>
              <w:right w:val="single" w:sz="4" w:space="0" w:color="000000"/>
            </w:tcBorders>
            <w:shd w:val="clear" w:color="auto" w:fill="FFFFFF"/>
          </w:tcPr>
          <w:p w14:paraId="257B55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077D5F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shd w:val="clear" w:color="auto" w:fill="FFFFFF"/>
          </w:tcPr>
          <w:p w14:paraId="6FCB57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mitra kerja yang mendukung Program Bangga Kencana</w:t>
            </w:r>
          </w:p>
        </w:tc>
        <w:tc>
          <w:tcPr>
            <w:tcW w:w="705" w:type="dxa"/>
            <w:tcBorders>
              <w:top w:val="nil"/>
              <w:left w:val="nil"/>
              <w:bottom w:val="single" w:sz="4" w:space="0" w:color="000000"/>
              <w:right w:val="single" w:sz="4" w:space="0" w:color="000000"/>
            </w:tcBorders>
          </w:tcPr>
          <w:p w14:paraId="66F7B7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48588A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w:t>
            </w:r>
          </w:p>
        </w:tc>
        <w:tc>
          <w:tcPr>
            <w:tcW w:w="855" w:type="dxa"/>
            <w:tcBorders>
              <w:top w:val="nil"/>
              <w:left w:val="nil"/>
              <w:bottom w:val="single" w:sz="4" w:space="0" w:color="000000"/>
              <w:right w:val="single" w:sz="4" w:space="0" w:color="000000"/>
            </w:tcBorders>
          </w:tcPr>
          <w:p w14:paraId="07D80D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w:t>
            </w:r>
          </w:p>
        </w:tc>
        <w:tc>
          <w:tcPr>
            <w:tcW w:w="855" w:type="dxa"/>
            <w:tcBorders>
              <w:top w:val="nil"/>
              <w:left w:val="nil"/>
              <w:bottom w:val="single" w:sz="4" w:space="0" w:color="000000"/>
              <w:right w:val="single" w:sz="4" w:space="0" w:color="000000"/>
            </w:tcBorders>
          </w:tcPr>
          <w:p w14:paraId="068DDD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tcPr>
          <w:p w14:paraId="0B785A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2323DF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855" w:type="dxa"/>
            <w:tcBorders>
              <w:top w:val="nil"/>
              <w:left w:val="nil"/>
              <w:bottom w:val="single" w:sz="4" w:space="0" w:color="000000"/>
              <w:right w:val="single" w:sz="4" w:space="0" w:color="000000"/>
            </w:tcBorders>
          </w:tcPr>
          <w:p w14:paraId="323D04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1050" w:type="dxa"/>
            <w:tcBorders>
              <w:top w:val="nil"/>
              <w:left w:val="nil"/>
              <w:bottom w:val="single" w:sz="4" w:space="0" w:color="000000"/>
              <w:right w:val="single" w:sz="4" w:space="0" w:color="000000"/>
            </w:tcBorders>
          </w:tcPr>
          <w:p w14:paraId="69F1A6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693FA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5F983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0238B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EAC0B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94B21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CF50066" w14:textId="77777777" w:rsidTr="00F95DB0">
        <w:trPr>
          <w:trHeight w:val="1020"/>
        </w:trPr>
        <w:tc>
          <w:tcPr>
            <w:tcW w:w="1426" w:type="dxa"/>
            <w:tcBorders>
              <w:top w:val="nil"/>
              <w:left w:val="single" w:sz="4" w:space="0" w:color="000000"/>
              <w:bottom w:val="nil"/>
              <w:right w:val="single" w:sz="4" w:space="0" w:color="000000"/>
            </w:tcBorders>
            <w:shd w:val="clear" w:color="auto" w:fill="FFFFFF"/>
          </w:tcPr>
          <w:p w14:paraId="324242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32F8FB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14C7A2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fasilitasi dan pembinaan dalam bidang penggerakan dan peran serta masyarakat</w:t>
            </w:r>
          </w:p>
        </w:tc>
        <w:tc>
          <w:tcPr>
            <w:tcW w:w="705" w:type="dxa"/>
            <w:tcBorders>
              <w:top w:val="nil"/>
              <w:left w:val="nil"/>
              <w:bottom w:val="single" w:sz="4" w:space="0" w:color="000000"/>
              <w:right w:val="single" w:sz="4" w:space="0" w:color="000000"/>
            </w:tcBorders>
            <w:shd w:val="clear" w:color="auto" w:fill="FFFFFF"/>
          </w:tcPr>
          <w:p w14:paraId="49C3C6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76A233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47B0C8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641239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2A4055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011621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4911F4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50D3B6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14.060,20</w:t>
            </w:r>
          </w:p>
        </w:tc>
        <w:tc>
          <w:tcPr>
            <w:tcW w:w="1050" w:type="dxa"/>
            <w:tcBorders>
              <w:top w:val="nil"/>
              <w:left w:val="nil"/>
              <w:bottom w:val="single" w:sz="4" w:space="0" w:color="000000"/>
              <w:right w:val="single" w:sz="4" w:space="0" w:color="000000"/>
            </w:tcBorders>
          </w:tcPr>
          <w:p w14:paraId="64FD14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14.903,82</w:t>
            </w:r>
          </w:p>
        </w:tc>
        <w:tc>
          <w:tcPr>
            <w:tcW w:w="1140" w:type="dxa"/>
            <w:tcBorders>
              <w:top w:val="nil"/>
              <w:left w:val="nil"/>
              <w:bottom w:val="single" w:sz="4" w:space="0" w:color="000000"/>
              <w:right w:val="single" w:sz="4" w:space="0" w:color="000000"/>
            </w:tcBorders>
          </w:tcPr>
          <w:p w14:paraId="5C0765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15.798,05</w:t>
            </w:r>
          </w:p>
        </w:tc>
        <w:tc>
          <w:tcPr>
            <w:tcW w:w="1050" w:type="dxa"/>
            <w:tcBorders>
              <w:top w:val="nil"/>
              <w:left w:val="nil"/>
              <w:bottom w:val="single" w:sz="4" w:space="0" w:color="000000"/>
              <w:right w:val="single" w:sz="4" w:space="0" w:color="000000"/>
            </w:tcBorders>
          </w:tcPr>
          <w:p w14:paraId="22D8A5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16.745,93</w:t>
            </w:r>
          </w:p>
        </w:tc>
        <w:tc>
          <w:tcPr>
            <w:tcW w:w="1030" w:type="dxa"/>
            <w:tcBorders>
              <w:top w:val="nil"/>
              <w:left w:val="nil"/>
              <w:bottom w:val="single" w:sz="4" w:space="0" w:color="000000"/>
              <w:right w:val="single" w:sz="4" w:space="0" w:color="000000"/>
            </w:tcBorders>
          </w:tcPr>
          <w:p w14:paraId="6C46F6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17.750,68</w:t>
            </w:r>
          </w:p>
        </w:tc>
        <w:tc>
          <w:tcPr>
            <w:tcW w:w="1159" w:type="dxa"/>
            <w:tcBorders>
              <w:top w:val="nil"/>
              <w:left w:val="nil"/>
              <w:bottom w:val="single" w:sz="4" w:space="0" w:color="000000"/>
              <w:right w:val="single" w:sz="4" w:space="0" w:color="000000"/>
            </w:tcBorders>
            <w:shd w:val="clear" w:color="auto" w:fill="FFFFFF"/>
          </w:tcPr>
          <w:p w14:paraId="796FB1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0F18AC6" w14:textId="77777777" w:rsidTr="00F95DB0">
        <w:trPr>
          <w:trHeight w:val="1110"/>
        </w:trPr>
        <w:tc>
          <w:tcPr>
            <w:tcW w:w="1426" w:type="dxa"/>
            <w:tcBorders>
              <w:top w:val="nil"/>
              <w:left w:val="single" w:sz="4" w:space="0" w:color="000000"/>
              <w:right w:val="single" w:sz="4" w:space="0" w:color="000000"/>
            </w:tcBorders>
            <w:shd w:val="clear" w:color="auto" w:fill="FFFFFF"/>
          </w:tcPr>
          <w:p w14:paraId="6E1D36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71BBDB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4ED68F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fasilitasi dan pembinaan dalam bidang penggerakan dan peran serta masyarakat</w:t>
            </w:r>
          </w:p>
        </w:tc>
        <w:tc>
          <w:tcPr>
            <w:tcW w:w="705" w:type="dxa"/>
            <w:tcBorders>
              <w:top w:val="nil"/>
              <w:left w:val="nil"/>
              <w:bottom w:val="single" w:sz="4" w:space="0" w:color="000000"/>
              <w:right w:val="single" w:sz="4" w:space="0" w:color="000000"/>
            </w:tcBorders>
            <w:shd w:val="clear" w:color="auto" w:fill="FFFFFF"/>
          </w:tcPr>
          <w:p w14:paraId="184806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1E325E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0D566C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479FA7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2F1B2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1D5515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64171C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659DD7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736FA2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1CC10C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3509B7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50D79F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7B0D86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3C0E06D" w14:textId="77777777" w:rsidTr="00505672">
        <w:trPr>
          <w:trHeight w:val="1110"/>
        </w:trPr>
        <w:tc>
          <w:tcPr>
            <w:tcW w:w="1426" w:type="dxa"/>
            <w:tcBorders>
              <w:top w:val="nil"/>
              <w:left w:val="single" w:sz="4" w:space="0" w:color="000000"/>
              <w:bottom w:val="single" w:sz="4" w:space="0" w:color="auto"/>
              <w:right w:val="single" w:sz="4" w:space="0" w:color="000000"/>
            </w:tcBorders>
            <w:shd w:val="clear" w:color="auto" w:fill="FFFFFF"/>
          </w:tcPr>
          <w:p w14:paraId="5D65BD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auto"/>
              <w:right w:val="single" w:sz="4" w:space="0" w:color="000000"/>
            </w:tcBorders>
          </w:tcPr>
          <w:p w14:paraId="23125D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auto"/>
              <w:right w:val="single" w:sz="4" w:space="0" w:color="000000"/>
            </w:tcBorders>
          </w:tcPr>
          <w:p w14:paraId="129A30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Pemerintah daerah yang mendapatkan fasilitasi dan pembinaan Gerakan Orang Tua Asuh Cegah Stunting (GENTING) </w:t>
            </w:r>
          </w:p>
        </w:tc>
        <w:tc>
          <w:tcPr>
            <w:tcW w:w="705" w:type="dxa"/>
            <w:tcBorders>
              <w:top w:val="nil"/>
              <w:left w:val="nil"/>
              <w:bottom w:val="single" w:sz="4" w:space="0" w:color="000000"/>
              <w:right w:val="single" w:sz="4" w:space="0" w:color="000000"/>
            </w:tcBorders>
            <w:shd w:val="clear" w:color="auto" w:fill="FFFFFF"/>
          </w:tcPr>
          <w:p w14:paraId="404364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746176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A052B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136EA6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16F651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02A041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904AF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23C586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8.000,00</w:t>
            </w:r>
          </w:p>
        </w:tc>
        <w:tc>
          <w:tcPr>
            <w:tcW w:w="1050" w:type="dxa"/>
            <w:tcBorders>
              <w:top w:val="nil"/>
              <w:left w:val="nil"/>
              <w:bottom w:val="single" w:sz="4" w:space="0" w:color="000000"/>
              <w:right w:val="single" w:sz="4" w:space="0" w:color="000000"/>
            </w:tcBorders>
          </w:tcPr>
          <w:p w14:paraId="6BB734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8.480,00</w:t>
            </w:r>
          </w:p>
        </w:tc>
        <w:tc>
          <w:tcPr>
            <w:tcW w:w="1140" w:type="dxa"/>
            <w:tcBorders>
              <w:top w:val="nil"/>
              <w:left w:val="nil"/>
              <w:bottom w:val="single" w:sz="4" w:space="0" w:color="000000"/>
              <w:right w:val="single" w:sz="4" w:space="0" w:color="000000"/>
            </w:tcBorders>
          </w:tcPr>
          <w:p w14:paraId="6E6F42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8.988,80</w:t>
            </w:r>
          </w:p>
        </w:tc>
        <w:tc>
          <w:tcPr>
            <w:tcW w:w="1050" w:type="dxa"/>
            <w:tcBorders>
              <w:top w:val="nil"/>
              <w:left w:val="nil"/>
              <w:bottom w:val="single" w:sz="4" w:space="0" w:color="000000"/>
              <w:right w:val="single" w:sz="4" w:space="0" w:color="000000"/>
            </w:tcBorders>
          </w:tcPr>
          <w:p w14:paraId="3D6759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9.528,13</w:t>
            </w:r>
          </w:p>
        </w:tc>
        <w:tc>
          <w:tcPr>
            <w:tcW w:w="1030" w:type="dxa"/>
            <w:tcBorders>
              <w:top w:val="nil"/>
              <w:left w:val="nil"/>
              <w:bottom w:val="single" w:sz="4" w:space="0" w:color="000000"/>
              <w:right w:val="single" w:sz="4" w:space="0" w:color="000000"/>
            </w:tcBorders>
          </w:tcPr>
          <w:p w14:paraId="40D361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10.099,82</w:t>
            </w:r>
          </w:p>
        </w:tc>
        <w:tc>
          <w:tcPr>
            <w:tcW w:w="1159" w:type="dxa"/>
            <w:tcBorders>
              <w:top w:val="nil"/>
              <w:left w:val="nil"/>
              <w:bottom w:val="single" w:sz="4" w:space="0" w:color="000000"/>
              <w:right w:val="single" w:sz="4" w:space="0" w:color="000000"/>
            </w:tcBorders>
            <w:shd w:val="clear" w:color="auto" w:fill="FFFFFF"/>
          </w:tcPr>
          <w:p w14:paraId="085E46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954DD2F" w14:textId="77777777" w:rsidTr="00505672">
        <w:trPr>
          <w:trHeight w:val="1110"/>
        </w:trPr>
        <w:tc>
          <w:tcPr>
            <w:tcW w:w="1426" w:type="dxa"/>
            <w:tcBorders>
              <w:top w:val="single" w:sz="4" w:space="0" w:color="auto"/>
              <w:left w:val="single" w:sz="4" w:space="0" w:color="000000"/>
              <w:right w:val="single" w:sz="4" w:space="0" w:color="000000"/>
            </w:tcBorders>
            <w:shd w:val="clear" w:color="auto" w:fill="FFFFFF"/>
          </w:tcPr>
          <w:p w14:paraId="396E6F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tcPr>
          <w:p w14:paraId="5CC1A4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auto"/>
              <w:left w:val="nil"/>
              <w:bottom w:val="single" w:sz="4" w:space="0" w:color="000000"/>
              <w:right w:val="single" w:sz="4" w:space="0" w:color="000000"/>
            </w:tcBorders>
          </w:tcPr>
          <w:p w14:paraId="0BBFE4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Pemerintah daerah yang mendapatkan fasilitasi dan pembinaan Gerakan Orang Tua Asuh Cegah Stunting (GENTING) </w:t>
            </w:r>
          </w:p>
        </w:tc>
        <w:tc>
          <w:tcPr>
            <w:tcW w:w="705" w:type="dxa"/>
            <w:tcBorders>
              <w:top w:val="nil"/>
              <w:left w:val="nil"/>
              <w:bottom w:val="single" w:sz="4" w:space="0" w:color="000000"/>
              <w:right w:val="single" w:sz="4" w:space="0" w:color="000000"/>
            </w:tcBorders>
            <w:shd w:val="clear" w:color="auto" w:fill="FFFFFF"/>
          </w:tcPr>
          <w:p w14:paraId="5B9D03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31899C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073472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021088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4F5EC7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0209C5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4BE618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553DD6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4059D4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51446A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48ABF2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078A05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5504EF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1BE49C1" w14:textId="77777777" w:rsidTr="00F95DB0">
        <w:trPr>
          <w:trHeight w:val="1260"/>
        </w:trPr>
        <w:tc>
          <w:tcPr>
            <w:tcW w:w="1426" w:type="dxa"/>
            <w:tcBorders>
              <w:left w:val="single" w:sz="4" w:space="0" w:color="000000"/>
              <w:bottom w:val="single" w:sz="4" w:space="0" w:color="000000"/>
              <w:right w:val="single" w:sz="4" w:space="0" w:color="000000"/>
            </w:tcBorders>
            <w:shd w:val="clear" w:color="auto" w:fill="FFFFFF"/>
          </w:tcPr>
          <w:p w14:paraId="07B624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71AD8B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single" w:sz="4" w:space="0" w:color="000000"/>
              <w:left w:val="nil"/>
              <w:bottom w:val="single" w:sz="4" w:space="0" w:color="000000"/>
              <w:right w:val="single" w:sz="4" w:space="0" w:color="000000"/>
            </w:tcBorders>
          </w:tcPr>
          <w:p w14:paraId="29CBE4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melaksanakan promosi Program bangga kencana melalui media lini bawah oleh pengelola program, petugas dan kader</w:t>
            </w:r>
          </w:p>
        </w:tc>
        <w:tc>
          <w:tcPr>
            <w:tcW w:w="705" w:type="dxa"/>
            <w:tcBorders>
              <w:top w:val="single" w:sz="4" w:space="0" w:color="000000"/>
              <w:left w:val="nil"/>
              <w:bottom w:val="single" w:sz="4" w:space="0" w:color="000000"/>
              <w:right w:val="single" w:sz="4" w:space="0" w:color="000000"/>
            </w:tcBorders>
            <w:shd w:val="clear" w:color="auto" w:fill="FFFFFF"/>
          </w:tcPr>
          <w:p w14:paraId="0E1AB8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shd w:val="clear" w:color="auto" w:fill="FFFFFF"/>
          </w:tcPr>
          <w:p w14:paraId="32252D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5752D5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1FE661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643596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76D5D4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single" w:sz="4" w:space="0" w:color="000000"/>
              <w:left w:val="nil"/>
              <w:bottom w:val="single" w:sz="4" w:space="0" w:color="000000"/>
              <w:right w:val="single" w:sz="4" w:space="0" w:color="000000"/>
            </w:tcBorders>
            <w:shd w:val="clear" w:color="auto" w:fill="FFFFFF"/>
          </w:tcPr>
          <w:p w14:paraId="0438FE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single" w:sz="4" w:space="0" w:color="000000"/>
              <w:left w:val="nil"/>
              <w:bottom w:val="single" w:sz="4" w:space="0" w:color="000000"/>
              <w:right w:val="single" w:sz="4" w:space="0" w:color="000000"/>
            </w:tcBorders>
            <w:shd w:val="clear" w:color="auto" w:fill="FFFFFF"/>
          </w:tcPr>
          <w:p w14:paraId="197880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4.800,00</w:t>
            </w:r>
          </w:p>
        </w:tc>
        <w:tc>
          <w:tcPr>
            <w:tcW w:w="1050" w:type="dxa"/>
            <w:tcBorders>
              <w:top w:val="single" w:sz="4" w:space="0" w:color="000000"/>
              <w:left w:val="nil"/>
              <w:bottom w:val="single" w:sz="4" w:space="0" w:color="000000"/>
              <w:right w:val="single" w:sz="4" w:space="0" w:color="000000"/>
            </w:tcBorders>
          </w:tcPr>
          <w:p w14:paraId="3ED5B9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5.088,00</w:t>
            </w:r>
          </w:p>
        </w:tc>
        <w:tc>
          <w:tcPr>
            <w:tcW w:w="1140" w:type="dxa"/>
            <w:tcBorders>
              <w:top w:val="single" w:sz="4" w:space="0" w:color="000000"/>
              <w:left w:val="nil"/>
              <w:bottom w:val="single" w:sz="4" w:space="0" w:color="000000"/>
              <w:right w:val="single" w:sz="4" w:space="0" w:color="000000"/>
            </w:tcBorders>
          </w:tcPr>
          <w:p w14:paraId="282C26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5.393,28</w:t>
            </w:r>
          </w:p>
        </w:tc>
        <w:tc>
          <w:tcPr>
            <w:tcW w:w="1050" w:type="dxa"/>
            <w:tcBorders>
              <w:top w:val="single" w:sz="4" w:space="0" w:color="000000"/>
              <w:left w:val="nil"/>
              <w:bottom w:val="single" w:sz="4" w:space="0" w:color="000000"/>
              <w:right w:val="single" w:sz="4" w:space="0" w:color="000000"/>
            </w:tcBorders>
          </w:tcPr>
          <w:p w14:paraId="40D155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5.716,88</w:t>
            </w:r>
          </w:p>
        </w:tc>
        <w:tc>
          <w:tcPr>
            <w:tcW w:w="1030" w:type="dxa"/>
            <w:tcBorders>
              <w:top w:val="single" w:sz="4" w:space="0" w:color="000000"/>
              <w:left w:val="nil"/>
              <w:bottom w:val="single" w:sz="4" w:space="0" w:color="000000"/>
              <w:right w:val="single" w:sz="4" w:space="0" w:color="000000"/>
            </w:tcBorders>
          </w:tcPr>
          <w:p w14:paraId="39CA30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6.059,89</w:t>
            </w:r>
          </w:p>
        </w:tc>
        <w:tc>
          <w:tcPr>
            <w:tcW w:w="1159" w:type="dxa"/>
            <w:tcBorders>
              <w:top w:val="single" w:sz="4" w:space="0" w:color="000000"/>
              <w:left w:val="nil"/>
              <w:bottom w:val="single" w:sz="4" w:space="0" w:color="000000"/>
              <w:right w:val="single" w:sz="4" w:space="0" w:color="000000"/>
            </w:tcBorders>
            <w:shd w:val="clear" w:color="auto" w:fill="FFFFFF"/>
          </w:tcPr>
          <w:p w14:paraId="1CA8C5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02FD2EA" w14:textId="77777777" w:rsidTr="00F95DB0">
        <w:trPr>
          <w:trHeight w:val="1485"/>
        </w:trPr>
        <w:tc>
          <w:tcPr>
            <w:tcW w:w="1426" w:type="dxa"/>
            <w:tcBorders>
              <w:top w:val="single" w:sz="4" w:space="0" w:color="000000"/>
              <w:left w:val="single" w:sz="4" w:space="0" w:color="000000"/>
              <w:bottom w:val="nil"/>
              <w:right w:val="single" w:sz="4" w:space="0" w:color="000000"/>
            </w:tcBorders>
            <w:shd w:val="clear" w:color="auto" w:fill="FFFFFF"/>
          </w:tcPr>
          <w:p w14:paraId="4C2022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07C9AA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single" w:sz="4" w:space="0" w:color="000000"/>
              <w:left w:val="nil"/>
              <w:bottom w:val="single" w:sz="4" w:space="0" w:color="000000"/>
              <w:right w:val="single" w:sz="4" w:space="0" w:color="000000"/>
            </w:tcBorders>
          </w:tcPr>
          <w:p w14:paraId="5EAA1C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melaksanakan promosi Program bangga kencana melalui media lini bawah oleh pengelola program, petugas dan kader</w:t>
            </w:r>
          </w:p>
        </w:tc>
        <w:tc>
          <w:tcPr>
            <w:tcW w:w="705" w:type="dxa"/>
            <w:tcBorders>
              <w:top w:val="nil"/>
              <w:left w:val="nil"/>
              <w:bottom w:val="single" w:sz="4" w:space="0" w:color="000000"/>
              <w:right w:val="single" w:sz="4" w:space="0" w:color="000000"/>
            </w:tcBorders>
            <w:shd w:val="clear" w:color="auto" w:fill="FFFFFF"/>
          </w:tcPr>
          <w:p w14:paraId="3F0293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60EF2B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27018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317785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51587C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4AA690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shd w:val="clear" w:color="auto" w:fill="FFFFFF"/>
          </w:tcPr>
          <w:p w14:paraId="72F17E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shd w:val="clear" w:color="auto" w:fill="FFFFFF"/>
          </w:tcPr>
          <w:p w14:paraId="359728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02FC26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1E65B4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3EB8A5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4CB79C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3B0594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102AD1D" w14:textId="77777777" w:rsidTr="00F95DB0">
        <w:trPr>
          <w:trHeight w:val="1155"/>
        </w:trPr>
        <w:tc>
          <w:tcPr>
            <w:tcW w:w="1426" w:type="dxa"/>
            <w:tcBorders>
              <w:top w:val="nil"/>
              <w:left w:val="single" w:sz="4" w:space="0" w:color="000000"/>
              <w:right w:val="single" w:sz="4" w:space="0" w:color="000000"/>
            </w:tcBorders>
            <w:shd w:val="clear" w:color="auto" w:fill="FFFFFF"/>
          </w:tcPr>
          <w:p w14:paraId="25BB54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9CFAFC"/>
          </w:tcPr>
          <w:p w14:paraId="1EA164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23.5</w:t>
            </w:r>
          </w:p>
        </w:tc>
        <w:tc>
          <w:tcPr>
            <w:tcW w:w="2085" w:type="dxa"/>
            <w:gridSpan w:val="2"/>
            <w:tcBorders>
              <w:top w:val="nil"/>
              <w:left w:val="single" w:sz="4" w:space="0" w:color="000000"/>
              <w:bottom w:val="single" w:sz="4" w:space="0" w:color="000000"/>
              <w:right w:val="single" w:sz="4" w:space="0" w:color="000000"/>
            </w:tcBorders>
            <w:shd w:val="clear" w:color="auto" w:fill="9CFAFC"/>
          </w:tcPr>
          <w:p w14:paraId="308864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pengelolaan data dan teknologi informasi yang berkualitas di setiap tingkatan wilayah</w:t>
            </w:r>
          </w:p>
        </w:tc>
        <w:tc>
          <w:tcPr>
            <w:tcW w:w="705" w:type="dxa"/>
            <w:tcBorders>
              <w:top w:val="nil"/>
              <w:left w:val="single" w:sz="4" w:space="0" w:color="000000"/>
              <w:bottom w:val="single" w:sz="4" w:space="0" w:color="000000"/>
              <w:right w:val="single" w:sz="4" w:space="0" w:color="000000"/>
            </w:tcBorders>
            <w:shd w:val="clear" w:color="auto" w:fill="9CFAFC"/>
          </w:tcPr>
          <w:p w14:paraId="7B79B1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068FF1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5B2545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3FE882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55E1DA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549501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73723E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single" w:sz="4" w:space="0" w:color="000000"/>
              <w:bottom w:val="single" w:sz="4" w:space="0" w:color="000000"/>
              <w:right w:val="single" w:sz="4" w:space="0" w:color="000000"/>
            </w:tcBorders>
            <w:shd w:val="clear" w:color="auto" w:fill="9CFAFC"/>
          </w:tcPr>
          <w:p w14:paraId="00DF52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144.797,36</w:t>
            </w:r>
          </w:p>
        </w:tc>
        <w:tc>
          <w:tcPr>
            <w:tcW w:w="1050" w:type="dxa"/>
            <w:tcBorders>
              <w:top w:val="nil"/>
              <w:left w:val="single" w:sz="4" w:space="0" w:color="000000"/>
              <w:bottom w:val="single" w:sz="4" w:space="0" w:color="000000"/>
              <w:right w:val="single" w:sz="4" w:space="0" w:color="000000"/>
            </w:tcBorders>
            <w:shd w:val="clear" w:color="auto" w:fill="9CFAFC"/>
          </w:tcPr>
          <w:p w14:paraId="1269FC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153.585,95</w:t>
            </w:r>
          </w:p>
        </w:tc>
        <w:tc>
          <w:tcPr>
            <w:tcW w:w="1140" w:type="dxa"/>
            <w:tcBorders>
              <w:top w:val="nil"/>
              <w:left w:val="single" w:sz="4" w:space="0" w:color="000000"/>
              <w:bottom w:val="single" w:sz="4" w:space="0" w:color="000000"/>
              <w:right w:val="single" w:sz="4" w:space="0" w:color="000000"/>
            </w:tcBorders>
            <w:shd w:val="clear" w:color="auto" w:fill="9CFAFC"/>
          </w:tcPr>
          <w:p w14:paraId="07060A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161.503,23</w:t>
            </w:r>
          </w:p>
        </w:tc>
        <w:tc>
          <w:tcPr>
            <w:tcW w:w="1050" w:type="dxa"/>
            <w:tcBorders>
              <w:top w:val="nil"/>
              <w:left w:val="single" w:sz="4" w:space="0" w:color="000000"/>
              <w:bottom w:val="single" w:sz="4" w:space="0" w:color="000000"/>
              <w:right w:val="single" w:sz="4" w:space="0" w:color="000000"/>
            </w:tcBorders>
            <w:shd w:val="clear" w:color="auto" w:fill="9CFAFC"/>
          </w:tcPr>
          <w:p w14:paraId="0DC1AC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172.518,57</w:t>
            </w:r>
          </w:p>
        </w:tc>
        <w:tc>
          <w:tcPr>
            <w:tcW w:w="1030" w:type="dxa"/>
            <w:tcBorders>
              <w:top w:val="nil"/>
              <w:left w:val="single" w:sz="4" w:space="0" w:color="000000"/>
              <w:bottom w:val="single" w:sz="4" w:space="0" w:color="000000"/>
              <w:right w:val="single" w:sz="4" w:space="0" w:color="000000"/>
            </w:tcBorders>
            <w:shd w:val="clear" w:color="auto" w:fill="9CFAFC"/>
          </w:tcPr>
          <w:p w14:paraId="5A145F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182.138,14</w:t>
            </w:r>
          </w:p>
        </w:tc>
        <w:tc>
          <w:tcPr>
            <w:tcW w:w="1159" w:type="dxa"/>
            <w:tcBorders>
              <w:top w:val="nil"/>
              <w:left w:val="single" w:sz="4" w:space="0" w:color="000000"/>
              <w:bottom w:val="single" w:sz="4" w:space="0" w:color="000000"/>
              <w:right w:val="single" w:sz="4" w:space="0" w:color="000000"/>
            </w:tcBorders>
            <w:shd w:val="clear" w:color="auto" w:fill="9CFAFC"/>
          </w:tcPr>
          <w:p w14:paraId="5A8F28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69C5C39" w14:textId="77777777" w:rsidTr="00F95DB0">
        <w:trPr>
          <w:trHeight w:val="975"/>
        </w:trPr>
        <w:tc>
          <w:tcPr>
            <w:tcW w:w="1426" w:type="dxa"/>
            <w:tcBorders>
              <w:top w:val="nil"/>
              <w:left w:val="single" w:sz="4" w:space="0" w:color="000000"/>
              <w:right w:val="single" w:sz="4" w:space="0" w:color="000000"/>
            </w:tcBorders>
            <w:shd w:val="clear" w:color="auto" w:fill="FFFFFF"/>
          </w:tcPr>
          <w:p w14:paraId="1EB7FD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13828B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12326B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pemerintah daerah yang memiliki Pengelolaan Data dan Teknologi Informasi  yang berkualitas</w:t>
            </w:r>
          </w:p>
        </w:tc>
        <w:tc>
          <w:tcPr>
            <w:tcW w:w="705" w:type="dxa"/>
            <w:tcBorders>
              <w:top w:val="nil"/>
              <w:left w:val="nil"/>
              <w:bottom w:val="single" w:sz="4" w:space="0" w:color="000000"/>
              <w:right w:val="single" w:sz="4" w:space="0" w:color="000000"/>
            </w:tcBorders>
          </w:tcPr>
          <w:p w14:paraId="33562E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0C4CBD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770C60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855" w:type="dxa"/>
            <w:tcBorders>
              <w:top w:val="nil"/>
              <w:left w:val="nil"/>
              <w:bottom w:val="single" w:sz="4" w:space="0" w:color="000000"/>
              <w:right w:val="single" w:sz="4" w:space="0" w:color="000000"/>
            </w:tcBorders>
          </w:tcPr>
          <w:p w14:paraId="30D687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85</w:t>
            </w:r>
          </w:p>
        </w:tc>
        <w:tc>
          <w:tcPr>
            <w:tcW w:w="855" w:type="dxa"/>
            <w:tcBorders>
              <w:top w:val="nil"/>
              <w:left w:val="nil"/>
              <w:bottom w:val="single" w:sz="4" w:space="0" w:color="000000"/>
              <w:right w:val="single" w:sz="4" w:space="0" w:color="000000"/>
            </w:tcBorders>
          </w:tcPr>
          <w:p w14:paraId="312818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6A46D5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95</w:t>
            </w:r>
          </w:p>
        </w:tc>
        <w:tc>
          <w:tcPr>
            <w:tcW w:w="855" w:type="dxa"/>
            <w:tcBorders>
              <w:top w:val="nil"/>
              <w:left w:val="nil"/>
              <w:bottom w:val="single" w:sz="4" w:space="0" w:color="000000"/>
              <w:right w:val="single" w:sz="4" w:space="0" w:color="000000"/>
            </w:tcBorders>
          </w:tcPr>
          <w:p w14:paraId="3A70BC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11E9BA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E9BDA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C1D67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F0892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6E84A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8739E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91843B4" w14:textId="77777777" w:rsidTr="00F95DB0">
        <w:trPr>
          <w:trHeight w:val="630"/>
        </w:trPr>
        <w:tc>
          <w:tcPr>
            <w:tcW w:w="1426" w:type="dxa"/>
            <w:tcBorders>
              <w:left w:val="single" w:sz="4" w:space="0" w:color="000000"/>
              <w:bottom w:val="nil"/>
              <w:right w:val="single" w:sz="4" w:space="0" w:color="000000"/>
            </w:tcBorders>
            <w:shd w:val="clear" w:color="auto" w:fill="FFFFFF"/>
          </w:tcPr>
          <w:p w14:paraId="778AC1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213636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37C7C0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Pemerintah daerah yang mendapatkan fasilitasi dan pembinaan Pengelolaan Sistem Informasi Keluarga (SIGA)</w:t>
            </w:r>
          </w:p>
        </w:tc>
        <w:tc>
          <w:tcPr>
            <w:tcW w:w="705" w:type="dxa"/>
            <w:tcBorders>
              <w:top w:val="nil"/>
              <w:left w:val="nil"/>
              <w:bottom w:val="single" w:sz="4" w:space="0" w:color="000000"/>
              <w:right w:val="single" w:sz="4" w:space="0" w:color="000000"/>
            </w:tcBorders>
          </w:tcPr>
          <w:p w14:paraId="052EA6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69AA51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61617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88287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228EBE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592050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7BD22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3DF0E1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3.200,00</w:t>
            </w:r>
          </w:p>
        </w:tc>
        <w:tc>
          <w:tcPr>
            <w:tcW w:w="1050" w:type="dxa"/>
            <w:tcBorders>
              <w:top w:val="nil"/>
              <w:left w:val="nil"/>
              <w:bottom w:val="single" w:sz="4" w:space="0" w:color="000000"/>
              <w:right w:val="single" w:sz="4" w:space="0" w:color="000000"/>
            </w:tcBorders>
          </w:tcPr>
          <w:p w14:paraId="5CF636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3.392,00</w:t>
            </w:r>
          </w:p>
        </w:tc>
        <w:tc>
          <w:tcPr>
            <w:tcW w:w="1140" w:type="dxa"/>
            <w:tcBorders>
              <w:top w:val="nil"/>
              <w:left w:val="nil"/>
              <w:bottom w:val="single" w:sz="4" w:space="0" w:color="000000"/>
              <w:right w:val="single" w:sz="4" w:space="0" w:color="000000"/>
            </w:tcBorders>
          </w:tcPr>
          <w:p w14:paraId="6C9FD9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3.595,52</w:t>
            </w:r>
          </w:p>
        </w:tc>
        <w:tc>
          <w:tcPr>
            <w:tcW w:w="1050" w:type="dxa"/>
            <w:tcBorders>
              <w:top w:val="nil"/>
              <w:left w:val="nil"/>
              <w:bottom w:val="single" w:sz="4" w:space="0" w:color="000000"/>
              <w:right w:val="single" w:sz="4" w:space="0" w:color="000000"/>
            </w:tcBorders>
          </w:tcPr>
          <w:p w14:paraId="4B76CD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3.811,25</w:t>
            </w:r>
          </w:p>
        </w:tc>
        <w:tc>
          <w:tcPr>
            <w:tcW w:w="1030" w:type="dxa"/>
            <w:tcBorders>
              <w:top w:val="nil"/>
              <w:left w:val="nil"/>
              <w:bottom w:val="single" w:sz="4" w:space="0" w:color="000000"/>
              <w:right w:val="single" w:sz="4" w:space="0" w:color="000000"/>
            </w:tcBorders>
          </w:tcPr>
          <w:p w14:paraId="27C03B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4.039,93</w:t>
            </w:r>
          </w:p>
        </w:tc>
        <w:tc>
          <w:tcPr>
            <w:tcW w:w="1159" w:type="dxa"/>
            <w:tcBorders>
              <w:top w:val="nil"/>
              <w:left w:val="nil"/>
              <w:bottom w:val="single" w:sz="4" w:space="0" w:color="000000"/>
              <w:right w:val="single" w:sz="4" w:space="0" w:color="000000"/>
            </w:tcBorders>
          </w:tcPr>
          <w:p w14:paraId="14B1EE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47A80D2" w14:textId="77777777" w:rsidTr="00F95DB0">
        <w:trPr>
          <w:trHeight w:val="630"/>
        </w:trPr>
        <w:tc>
          <w:tcPr>
            <w:tcW w:w="1426" w:type="dxa"/>
            <w:tcBorders>
              <w:top w:val="nil"/>
              <w:left w:val="single" w:sz="4" w:space="0" w:color="000000"/>
              <w:bottom w:val="nil"/>
              <w:right w:val="single" w:sz="4" w:space="0" w:color="000000"/>
            </w:tcBorders>
            <w:shd w:val="clear" w:color="auto" w:fill="FFFFFF"/>
          </w:tcPr>
          <w:p w14:paraId="02EA0C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67F37E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033CE1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Pemerintah daerah yang mendapatkan fasilitasi dan pembinaan Pengelolaan Sistem Informasi Keluarga (SIGA)</w:t>
            </w:r>
          </w:p>
        </w:tc>
        <w:tc>
          <w:tcPr>
            <w:tcW w:w="705" w:type="dxa"/>
            <w:tcBorders>
              <w:top w:val="nil"/>
              <w:left w:val="nil"/>
              <w:bottom w:val="single" w:sz="4" w:space="0" w:color="000000"/>
              <w:right w:val="single" w:sz="4" w:space="0" w:color="000000"/>
            </w:tcBorders>
          </w:tcPr>
          <w:p w14:paraId="519F7D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6EA4AF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3EEA39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3A9A41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AD42B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488A5D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855" w:type="dxa"/>
            <w:tcBorders>
              <w:top w:val="nil"/>
              <w:left w:val="nil"/>
              <w:bottom w:val="single" w:sz="4" w:space="0" w:color="000000"/>
              <w:right w:val="single" w:sz="4" w:space="0" w:color="000000"/>
            </w:tcBorders>
          </w:tcPr>
          <w:p w14:paraId="7F3D81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508</w:t>
            </w:r>
          </w:p>
        </w:tc>
        <w:tc>
          <w:tcPr>
            <w:tcW w:w="1050" w:type="dxa"/>
            <w:tcBorders>
              <w:top w:val="nil"/>
              <w:left w:val="nil"/>
              <w:bottom w:val="single" w:sz="4" w:space="0" w:color="000000"/>
              <w:right w:val="single" w:sz="4" w:space="0" w:color="000000"/>
            </w:tcBorders>
          </w:tcPr>
          <w:p w14:paraId="75A1BBA5"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tcPr>
          <w:p w14:paraId="58A8ACE4" w14:textId="77777777" w:rsidR="00BA53F8" w:rsidRPr="00AC71E2" w:rsidRDefault="00BA53F8" w:rsidP="00F95DB0">
            <w:pPr>
              <w:spacing w:after="0"/>
              <w:rPr>
                <w:rFonts w:ascii="Bookman Old Style" w:eastAsia="Bookman Old Style" w:hAnsi="Bookman Old Style" w:cs="Bookman Old Style"/>
                <w:sz w:val="12"/>
                <w:szCs w:val="12"/>
              </w:rPr>
            </w:pPr>
          </w:p>
        </w:tc>
        <w:tc>
          <w:tcPr>
            <w:tcW w:w="1140" w:type="dxa"/>
            <w:tcBorders>
              <w:top w:val="nil"/>
              <w:left w:val="nil"/>
              <w:bottom w:val="single" w:sz="4" w:space="0" w:color="000000"/>
              <w:right w:val="single" w:sz="4" w:space="0" w:color="000000"/>
            </w:tcBorders>
          </w:tcPr>
          <w:p w14:paraId="59FD7BB8" w14:textId="77777777" w:rsidR="00BA53F8" w:rsidRPr="00AC71E2" w:rsidRDefault="00BA53F8" w:rsidP="00F95DB0">
            <w:pPr>
              <w:spacing w:after="0"/>
              <w:rPr>
                <w:rFonts w:ascii="Bookman Old Style" w:eastAsia="Bookman Old Style" w:hAnsi="Bookman Old Style" w:cs="Bookman Old Style"/>
                <w:sz w:val="12"/>
                <w:szCs w:val="12"/>
              </w:rPr>
            </w:pPr>
          </w:p>
        </w:tc>
        <w:tc>
          <w:tcPr>
            <w:tcW w:w="1050" w:type="dxa"/>
            <w:tcBorders>
              <w:top w:val="nil"/>
              <w:left w:val="nil"/>
              <w:bottom w:val="single" w:sz="4" w:space="0" w:color="000000"/>
              <w:right w:val="single" w:sz="4" w:space="0" w:color="000000"/>
            </w:tcBorders>
          </w:tcPr>
          <w:p w14:paraId="6C803A53" w14:textId="77777777" w:rsidR="00BA53F8" w:rsidRPr="00AC71E2" w:rsidRDefault="00BA53F8" w:rsidP="00F95DB0">
            <w:pPr>
              <w:spacing w:after="0"/>
              <w:rPr>
                <w:rFonts w:ascii="Bookman Old Style" w:eastAsia="Bookman Old Style" w:hAnsi="Bookman Old Style" w:cs="Bookman Old Style"/>
                <w:sz w:val="12"/>
                <w:szCs w:val="12"/>
              </w:rPr>
            </w:pPr>
          </w:p>
        </w:tc>
        <w:tc>
          <w:tcPr>
            <w:tcW w:w="1030" w:type="dxa"/>
            <w:tcBorders>
              <w:top w:val="nil"/>
              <w:left w:val="nil"/>
              <w:bottom w:val="single" w:sz="4" w:space="0" w:color="000000"/>
              <w:right w:val="single" w:sz="4" w:space="0" w:color="000000"/>
            </w:tcBorders>
          </w:tcPr>
          <w:p w14:paraId="0E4A855B" w14:textId="77777777" w:rsidR="00BA53F8" w:rsidRPr="00AC71E2" w:rsidRDefault="00BA53F8" w:rsidP="00F95DB0">
            <w:pPr>
              <w:spacing w:after="0"/>
              <w:rPr>
                <w:rFonts w:ascii="Bookman Old Style" w:eastAsia="Bookman Old Style" w:hAnsi="Bookman Old Style" w:cs="Bookman Old Style"/>
                <w:sz w:val="12"/>
                <w:szCs w:val="12"/>
              </w:rPr>
            </w:pPr>
          </w:p>
        </w:tc>
        <w:tc>
          <w:tcPr>
            <w:tcW w:w="1159" w:type="dxa"/>
            <w:tcBorders>
              <w:top w:val="nil"/>
              <w:left w:val="nil"/>
              <w:bottom w:val="single" w:sz="4" w:space="0" w:color="000000"/>
              <w:right w:val="single" w:sz="4" w:space="0" w:color="000000"/>
            </w:tcBorders>
          </w:tcPr>
          <w:p w14:paraId="5BEAA9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FC51445" w14:textId="77777777" w:rsidTr="00505672">
        <w:trPr>
          <w:trHeight w:val="435"/>
        </w:trPr>
        <w:tc>
          <w:tcPr>
            <w:tcW w:w="1426" w:type="dxa"/>
            <w:tcBorders>
              <w:top w:val="nil"/>
              <w:left w:val="single" w:sz="4" w:space="0" w:color="000000"/>
              <w:bottom w:val="single" w:sz="4" w:space="0" w:color="auto"/>
              <w:right w:val="single" w:sz="4" w:space="0" w:color="000000"/>
            </w:tcBorders>
            <w:shd w:val="clear" w:color="auto" w:fill="FFFFFF"/>
          </w:tcPr>
          <w:p w14:paraId="7AACD1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auto"/>
              <w:right w:val="single" w:sz="4" w:space="0" w:color="000000"/>
            </w:tcBorders>
          </w:tcPr>
          <w:p w14:paraId="52E94E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auto"/>
              <w:right w:val="single" w:sz="4" w:space="0" w:color="000000"/>
            </w:tcBorders>
          </w:tcPr>
          <w:p w14:paraId="5B86C2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Pendataan dan Pemutakhiran Data Keluarga</w:t>
            </w:r>
          </w:p>
        </w:tc>
        <w:tc>
          <w:tcPr>
            <w:tcW w:w="705" w:type="dxa"/>
            <w:tcBorders>
              <w:top w:val="nil"/>
              <w:left w:val="nil"/>
              <w:bottom w:val="single" w:sz="4" w:space="0" w:color="000000"/>
              <w:right w:val="single" w:sz="4" w:space="0" w:color="000000"/>
            </w:tcBorders>
          </w:tcPr>
          <w:p w14:paraId="5BEEFC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7A4EB8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nil"/>
              <w:left w:val="nil"/>
              <w:bottom w:val="single" w:sz="4" w:space="0" w:color="000000"/>
              <w:right w:val="single" w:sz="4" w:space="0" w:color="000000"/>
            </w:tcBorders>
          </w:tcPr>
          <w:p w14:paraId="391A1C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nil"/>
              <w:left w:val="nil"/>
              <w:bottom w:val="single" w:sz="4" w:space="0" w:color="000000"/>
              <w:right w:val="single" w:sz="4" w:space="0" w:color="000000"/>
            </w:tcBorders>
          </w:tcPr>
          <w:p w14:paraId="39C3DB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nil"/>
              <w:left w:val="nil"/>
              <w:bottom w:val="single" w:sz="4" w:space="0" w:color="000000"/>
              <w:right w:val="single" w:sz="4" w:space="0" w:color="000000"/>
            </w:tcBorders>
          </w:tcPr>
          <w:p w14:paraId="29D8D7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nil"/>
              <w:left w:val="nil"/>
              <w:bottom w:val="single" w:sz="4" w:space="0" w:color="000000"/>
              <w:right w:val="single" w:sz="4" w:space="0" w:color="000000"/>
            </w:tcBorders>
          </w:tcPr>
          <w:p w14:paraId="7EDEC9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nil"/>
              <w:left w:val="nil"/>
              <w:bottom w:val="single" w:sz="4" w:space="0" w:color="000000"/>
              <w:right w:val="single" w:sz="4" w:space="0" w:color="000000"/>
            </w:tcBorders>
          </w:tcPr>
          <w:p w14:paraId="43D98A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1050" w:type="dxa"/>
            <w:tcBorders>
              <w:top w:val="nil"/>
              <w:left w:val="nil"/>
              <w:bottom w:val="single" w:sz="4" w:space="0" w:color="000000"/>
              <w:right w:val="single" w:sz="4" w:space="0" w:color="000000"/>
            </w:tcBorders>
          </w:tcPr>
          <w:p w14:paraId="0B9153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141.597</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36</w:t>
            </w:r>
          </w:p>
        </w:tc>
        <w:tc>
          <w:tcPr>
            <w:tcW w:w="1050" w:type="dxa"/>
            <w:tcBorders>
              <w:top w:val="nil"/>
              <w:left w:val="nil"/>
              <w:bottom w:val="single" w:sz="4" w:space="0" w:color="000000"/>
              <w:right w:val="single" w:sz="4" w:space="0" w:color="000000"/>
            </w:tcBorders>
          </w:tcPr>
          <w:p w14:paraId="6135E7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150</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193,95</w:t>
            </w:r>
          </w:p>
        </w:tc>
        <w:tc>
          <w:tcPr>
            <w:tcW w:w="1140" w:type="dxa"/>
            <w:tcBorders>
              <w:top w:val="nil"/>
              <w:left w:val="nil"/>
              <w:bottom w:val="single" w:sz="4" w:space="0" w:color="000000"/>
              <w:right w:val="single" w:sz="4" w:space="0" w:color="000000"/>
            </w:tcBorders>
          </w:tcPr>
          <w:p w14:paraId="6C101E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157</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907,71</w:t>
            </w:r>
          </w:p>
        </w:tc>
        <w:tc>
          <w:tcPr>
            <w:tcW w:w="1050" w:type="dxa"/>
            <w:tcBorders>
              <w:top w:val="nil"/>
              <w:left w:val="nil"/>
              <w:bottom w:val="single" w:sz="4" w:space="0" w:color="000000"/>
              <w:right w:val="single" w:sz="4" w:space="0" w:color="000000"/>
            </w:tcBorders>
          </w:tcPr>
          <w:p w14:paraId="416E40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168,707,32</w:t>
            </w:r>
          </w:p>
        </w:tc>
        <w:tc>
          <w:tcPr>
            <w:tcW w:w="1030" w:type="dxa"/>
            <w:tcBorders>
              <w:top w:val="nil"/>
              <w:left w:val="nil"/>
              <w:bottom w:val="single" w:sz="4" w:space="0" w:color="000000"/>
              <w:right w:val="single" w:sz="4" w:space="0" w:color="000000"/>
            </w:tcBorders>
          </w:tcPr>
          <w:p w14:paraId="3DA4DD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178</w:t>
            </w:r>
            <w:r w:rsidRPr="00AC71E2">
              <w:rPr>
                <w:rFonts w:ascii="Bookman Old Style" w:eastAsia="Bookman Old Style" w:hAnsi="Bookman Old Style" w:cs="Bookman Old Style"/>
                <w:sz w:val="12"/>
                <w:szCs w:val="12"/>
                <w:lang w:val="en-US"/>
              </w:rPr>
              <w:t>.</w:t>
            </w:r>
            <w:r w:rsidRPr="00AC71E2">
              <w:rPr>
                <w:rFonts w:ascii="Bookman Old Style" w:eastAsia="Bookman Old Style" w:hAnsi="Bookman Old Style" w:cs="Bookman Old Style"/>
                <w:sz w:val="12"/>
                <w:szCs w:val="12"/>
              </w:rPr>
              <w:t>098,21</w:t>
            </w:r>
          </w:p>
        </w:tc>
        <w:tc>
          <w:tcPr>
            <w:tcW w:w="1159" w:type="dxa"/>
            <w:tcBorders>
              <w:top w:val="nil"/>
              <w:left w:val="nil"/>
              <w:bottom w:val="single" w:sz="4" w:space="0" w:color="000000"/>
              <w:right w:val="single" w:sz="4" w:space="0" w:color="000000"/>
            </w:tcBorders>
          </w:tcPr>
          <w:p w14:paraId="78DA0A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335A743" w14:textId="77777777" w:rsidTr="00505672">
        <w:trPr>
          <w:trHeight w:val="735"/>
        </w:trPr>
        <w:tc>
          <w:tcPr>
            <w:tcW w:w="1426" w:type="dxa"/>
            <w:tcBorders>
              <w:top w:val="single" w:sz="4" w:space="0" w:color="auto"/>
              <w:left w:val="single" w:sz="4" w:space="0" w:color="000000"/>
              <w:bottom w:val="nil"/>
              <w:right w:val="single" w:sz="4" w:space="0" w:color="000000"/>
            </w:tcBorders>
            <w:shd w:val="clear" w:color="auto" w:fill="FFFFFF"/>
          </w:tcPr>
          <w:p w14:paraId="26A796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nil"/>
              <w:bottom w:val="single" w:sz="4" w:space="0" w:color="000000"/>
              <w:right w:val="single" w:sz="4" w:space="0" w:color="000000"/>
            </w:tcBorders>
          </w:tcPr>
          <w:p w14:paraId="064A3F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auto"/>
              <w:left w:val="nil"/>
              <w:bottom w:val="single" w:sz="4" w:space="0" w:color="000000"/>
              <w:right w:val="single" w:sz="4" w:space="0" w:color="000000"/>
            </w:tcBorders>
          </w:tcPr>
          <w:p w14:paraId="697CC1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pelaksanaan Pendataan dan Pemutakhiran Data Keluarga</w:t>
            </w:r>
          </w:p>
        </w:tc>
        <w:tc>
          <w:tcPr>
            <w:tcW w:w="705" w:type="dxa"/>
            <w:tcBorders>
              <w:top w:val="single" w:sz="4" w:space="0" w:color="000000"/>
              <w:left w:val="nil"/>
              <w:bottom w:val="single" w:sz="4" w:space="0" w:color="000000"/>
              <w:right w:val="single" w:sz="4" w:space="0" w:color="000000"/>
            </w:tcBorders>
          </w:tcPr>
          <w:p w14:paraId="7224BF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tcPr>
          <w:p w14:paraId="06CEAC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single" w:sz="4" w:space="0" w:color="000000"/>
              <w:left w:val="nil"/>
              <w:bottom w:val="single" w:sz="4" w:space="0" w:color="000000"/>
              <w:right w:val="single" w:sz="4" w:space="0" w:color="000000"/>
            </w:tcBorders>
          </w:tcPr>
          <w:p w14:paraId="41AF2B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single" w:sz="4" w:space="0" w:color="000000"/>
              <w:left w:val="nil"/>
              <w:bottom w:val="single" w:sz="4" w:space="0" w:color="000000"/>
              <w:right w:val="single" w:sz="4" w:space="0" w:color="000000"/>
            </w:tcBorders>
          </w:tcPr>
          <w:p w14:paraId="782E98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single" w:sz="4" w:space="0" w:color="000000"/>
              <w:left w:val="nil"/>
              <w:bottom w:val="single" w:sz="4" w:space="0" w:color="000000"/>
              <w:right w:val="single" w:sz="4" w:space="0" w:color="000000"/>
            </w:tcBorders>
          </w:tcPr>
          <w:p w14:paraId="2E94BD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single" w:sz="4" w:space="0" w:color="000000"/>
              <w:left w:val="nil"/>
              <w:bottom w:val="single" w:sz="4" w:space="0" w:color="000000"/>
              <w:right w:val="single" w:sz="4" w:space="0" w:color="000000"/>
            </w:tcBorders>
          </w:tcPr>
          <w:p w14:paraId="1B3F4B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855" w:type="dxa"/>
            <w:tcBorders>
              <w:top w:val="single" w:sz="4" w:space="0" w:color="000000"/>
              <w:left w:val="nil"/>
              <w:bottom w:val="single" w:sz="4" w:space="0" w:color="000000"/>
              <w:right w:val="single" w:sz="4" w:space="0" w:color="000000"/>
            </w:tcBorders>
          </w:tcPr>
          <w:p w14:paraId="66454F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w:t>
            </w:r>
          </w:p>
        </w:tc>
        <w:tc>
          <w:tcPr>
            <w:tcW w:w="1050" w:type="dxa"/>
            <w:tcBorders>
              <w:top w:val="single" w:sz="4" w:space="0" w:color="000000"/>
              <w:left w:val="nil"/>
              <w:bottom w:val="single" w:sz="4" w:space="0" w:color="000000"/>
              <w:right w:val="single" w:sz="4" w:space="0" w:color="000000"/>
            </w:tcBorders>
          </w:tcPr>
          <w:p w14:paraId="0BF997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0137F2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5A4C25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363DB8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78E1D1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0A1C1A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FCA3EA4" w14:textId="77777777" w:rsidTr="00F95DB0">
        <w:trPr>
          <w:trHeight w:val="1290"/>
        </w:trPr>
        <w:tc>
          <w:tcPr>
            <w:tcW w:w="1426" w:type="dxa"/>
            <w:tcBorders>
              <w:top w:val="nil"/>
              <w:left w:val="single" w:sz="4" w:space="0" w:color="000000"/>
              <w:bottom w:val="single" w:sz="4" w:space="0" w:color="000000"/>
              <w:right w:val="single" w:sz="4" w:space="0" w:color="000000"/>
            </w:tcBorders>
            <w:shd w:val="clear" w:color="auto" w:fill="FFFFFF"/>
          </w:tcPr>
          <w:p w14:paraId="6C5EB8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9CFAFC"/>
          </w:tcPr>
          <w:p w14:paraId="08D1C2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23.6</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9CFAFC"/>
          </w:tcPr>
          <w:p w14:paraId="721B04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Sasaran Kegiatan (Output): Terwujudnya SDM Eksternal Program Kependudukan, Pembangunan Keluarga dan Keluarga Berencana yang Berkualitas Tingkat Provinsi </w:t>
            </w:r>
          </w:p>
        </w:tc>
        <w:tc>
          <w:tcPr>
            <w:tcW w:w="705" w:type="dxa"/>
            <w:tcBorders>
              <w:top w:val="nil"/>
              <w:left w:val="single" w:sz="4" w:space="0" w:color="000000"/>
              <w:bottom w:val="single" w:sz="4" w:space="0" w:color="000000"/>
              <w:right w:val="single" w:sz="4" w:space="0" w:color="000000"/>
            </w:tcBorders>
            <w:shd w:val="clear" w:color="auto" w:fill="9CFAFC"/>
          </w:tcPr>
          <w:p w14:paraId="1176D6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1716FC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67EFD6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76F823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287DD8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7EDEDE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single" w:sz="4" w:space="0" w:color="000000"/>
              <w:bottom w:val="single" w:sz="4" w:space="0" w:color="000000"/>
              <w:right w:val="single" w:sz="4" w:space="0" w:color="000000"/>
            </w:tcBorders>
            <w:shd w:val="clear" w:color="auto" w:fill="9CFAFC"/>
          </w:tcPr>
          <w:p w14:paraId="470141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single" w:sz="4" w:space="0" w:color="000000"/>
              <w:bottom w:val="single" w:sz="4" w:space="0" w:color="000000"/>
              <w:right w:val="single" w:sz="4" w:space="0" w:color="000000"/>
            </w:tcBorders>
            <w:shd w:val="clear" w:color="auto" w:fill="9CFAFC"/>
          </w:tcPr>
          <w:p w14:paraId="1648F5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11.738,34</w:t>
            </w:r>
          </w:p>
        </w:tc>
        <w:tc>
          <w:tcPr>
            <w:tcW w:w="1050" w:type="dxa"/>
            <w:tcBorders>
              <w:top w:val="nil"/>
              <w:left w:val="single" w:sz="4" w:space="0" w:color="000000"/>
              <w:bottom w:val="single" w:sz="4" w:space="0" w:color="000000"/>
              <w:right w:val="single" w:sz="4" w:space="0" w:color="000000"/>
            </w:tcBorders>
            <w:shd w:val="clear" w:color="auto" w:fill="9CFAFC"/>
          </w:tcPr>
          <w:p w14:paraId="07F898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12.442,64</w:t>
            </w:r>
          </w:p>
        </w:tc>
        <w:tc>
          <w:tcPr>
            <w:tcW w:w="1140" w:type="dxa"/>
            <w:tcBorders>
              <w:top w:val="nil"/>
              <w:left w:val="single" w:sz="4" w:space="0" w:color="000000"/>
              <w:bottom w:val="single" w:sz="4" w:space="0" w:color="000000"/>
              <w:right w:val="single" w:sz="4" w:space="0" w:color="000000"/>
            </w:tcBorders>
            <w:shd w:val="clear" w:color="auto" w:fill="9CFAFC"/>
          </w:tcPr>
          <w:p w14:paraId="66F55E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13.189,20</w:t>
            </w:r>
          </w:p>
        </w:tc>
        <w:tc>
          <w:tcPr>
            <w:tcW w:w="1050" w:type="dxa"/>
            <w:tcBorders>
              <w:top w:val="nil"/>
              <w:left w:val="single" w:sz="4" w:space="0" w:color="000000"/>
              <w:bottom w:val="single" w:sz="4" w:space="0" w:color="000000"/>
              <w:right w:val="single" w:sz="4" w:space="0" w:color="000000"/>
            </w:tcBorders>
            <w:shd w:val="clear" w:color="auto" w:fill="9CFAFC"/>
          </w:tcPr>
          <w:p w14:paraId="6E3B69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13.980,56</w:t>
            </w:r>
          </w:p>
        </w:tc>
        <w:tc>
          <w:tcPr>
            <w:tcW w:w="1030" w:type="dxa"/>
            <w:tcBorders>
              <w:top w:val="nil"/>
              <w:left w:val="single" w:sz="4" w:space="0" w:color="000000"/>
              <w:bottom w:val="single" w:sz="4" w:space="0" w:color="000000"/>
              <w:right w:val="single" w:sz="4" w:space="0" w:color="000000"/>
            </w:tcBorders>
            <w:shd w:val="clear" w:color="auto" w:fill="9CFAFC"/>
          </w:tcPr>
          <w:p w14:paraId="784E23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14.819,39</w:t>
            </w:r>
          </w:p>
        </w:tc>
        <w:tc>
          <w:tcPr>
            <w:tcW w:w="1159" w:type="dxa"/>
            <w:tcBorders>
              <w:top w:val="nil"/>
              <w:left w:val="single" w:sz="4" w:space="0" w:color="000000"/>
              <w:bottom w:val="single" w:sz="4" w:space="0" w:color="000000"/>
              <w:right w:val="single" w:sz="4" w:space="0" w:color="000000"/>
            </w:tcBorders>
            <w:shd w:val="clear" w:color="auto" w:fill="9CFAFC"/>
          </w:tcPr>
          <w:p w14:paraId="68B917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A55B16B" w14:textId="77777777" w:rsidTr="00F95DB0">
        <w:trPr>
          <w:trHeight w:val="1050"/>
        </w:trPr>
        <w:tc>
          <w:tcPr>
            <w:tcW w:w="1426" w:type="dxa"/>
            <w:tcBorders>
              <w:top w:val="single" w:sz="4" w:space="0" w:color="000000"/>
              <w:left w:val="single" w:sz="4" w:space="0" w:color="000000"/>
              <w:right w:val="single" w:sz="4" w:space="0" w:color="000000"/>
            </w:tcBorders>
            <w:shd w:val="clear" w:color="auto" w:fill="FFFFFF"/>
          </w:tcPr>
          <w:p w14:paraId="2CD1E4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tcPr>
          <w:p w14:paraId="0B26DC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w:t>
            </w:r>
          </w:p>
        </w:tc>
        <w:tc>
          <w:tcPr>
            <w:tcW w:w="2085" w:type="dxa"/>
            <w:gridSpan w:val="2"/>
            <w:tcBorders>
              <w:top w:val="single" w:sz="4" w:space="0" w:color="000000"/>
              <w:left w:val="nil"/>
              <w:bottom w:val="single" w:sz="4" w:space="0" w:color="000000"/>
              <w:right w:val="single" w:sz="4" w:space="0" w:color="000000"/>
            </w:tcBorders>
          </w:tcPr>
          <w:p w14:paraId="6CD4DF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SDM Eksternal yang Mengikuti Pengembangan Kompetensi untuk Pemenuhan Standar Kompetensi Tingkat Provinsi</w:t>
            </w:r>
          </w:p>
        </w:tc>
        <w:tc>
          <w:tcPr>
            <w:tcW w:w="705" w:type="dxa"/>
            <w:tcBorders>
              <w:top w:val="nil"/>
              <w:left w:val="nil"/>
              <w:bottom w:val="single" w:sz="4" w:space="0" w:color="000000"/>
              <w:right w:val="single" w:sz="4" w:space="0" w:color="000000"/>
            </w:tcBorders>
          </w:tcPr>
          <w:p w14:paraId="3D875B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0CBF9F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E562F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nil"/>
              <w:left w:val="nil"/>
              <w:bottom w:val="single" w:sz="4" w:space="0" w:color="000000"/>
              <w:right w:val="single" w:sz="4" w:space="0" w:color="000000"/>
            </w:tcBorders>
          </w:tcPr>
          <w:p w14:paraId="3B5A47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w:t>
            </w:r>
          </w:p>
        </w:tc>
        <w:tc>
          <w:tcPr>
            <w:tcW w:w="855" w:type="dxa"/>
            <w:tcBorders>
              <w:top w:val="nil"/>
              <w:left w:val="nil"/>
              <w:bottom w:val="single" w:sz="4" w:space="0" w:color="000000"/>
              <w:right w:val="single" w:sz="4" w:space="0" w:color="000000"/>
            </w:tcBorders>
          </w:tcPr>
          <w:p w14:paraId="118601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w:t>
            </w:r>
          </w:p>
        </w:tc>
        <w:tc>
          <w:tcPr>
            <w:tcW w:w="855" w:type="dxa"/>
            <w:tcBorders>
              <w:top w:val="nil"/>
              <w:left w:val="nil"/>
              <w:bottom w:val="single" w:sz="4" w:space="0" w:color="000000"/>
              <w:right w:val="single" w:sz="4" w:space="0" w:color="000000"/>
            </w:tcBorders>
          </w:tcPr>
          <w:p w14:paraId="5CE6F5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88</w:t>
            </w:r>
          </w:p>
        </w:tc>
        <w:tc>
          <w:tcPr>
            <w:tcW w:w="855" w:type="dxa"/>
            <w:tcBorders>
              <w:top w:val="nil"/>
              <w:left w:val="nil"/>
              <w:bottom w:val="single" w:sz="4" w:space="0" w:color="000000"/>
              <w:right w:val="single" w:sz="4" w:space="0" w:color="000000"/>
            </w:tcBorders>
          </w:tcPr>
          <w:p w14:paraId="23663D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244D2C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FB591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3A353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BD575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70FEA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8B45C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2655C76" w14:textId="77777777" w:rsidTr="00F95DB0">
        <w:trPr>
          <w:trHeight w:val="1050"/>
        </w:trPr>
        <w:tc>
          <w:tcPr>
            <w:tcW w:w="1426" w:type="dxa"/>
            <w:tcBorders>
              <w:top w:val="nil"/>
              <w:left w:val="single" w:sz="4" w:space="0" w:color="000000"/>
              <w:right w:val="single" w:sz="4" w:space="0" w:color="000000"/>
            </w:tcBorders>
            <w:shd w:val="clear" w:color="auto" w:fill="FFFFFF"/>
          </w:tcPr>
          <w:p w14:paraId="748447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11A522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tcPr>
          <w:p w14:paraId="072C04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SDM Eksternal yang mendapatkan pelatihan Program Kependudukan, Pembangunan Keluarga dan Keluarga Berencana tingkat provinsi</w:t>
            </w:r>
          </w:p>
        </w:tc>
        <w:tc>
          <w:tcPr>
            <w:tcW w:w="705" w:type="dxa"/>
            <w:tcBorders>
              <w:top w:val="nil"/>
              <w:left w:val="nil"/>
              <w:bottom w:val="single" w:sz="4" w:space="0" w:color="000000"/>
              <w:right w:val="single" w:sz="4" w:space="0" w:color="000000"/>
            </w:tcBorders>
          </w:tcPr>
          <w:p w14:paraId="3EC2A9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4CDD89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6A0160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1.016</w:t>
            </w:r>
          </w:p>
        </w:tc>
        <w:tc>
          <w:tcPr>
            <w:tcW w:w="855" w:type="dxa"/>
            <w:tcBorders>
              <w:top w:val="nil"/>
              <w:left w:val="nil"/>
              <w:bottom w:val="single" w:sz="4" w:space="0" w:color="000000"/>
              <w:right w:val="single" w:sz="4" w:space="0" w:color="000000"/>
            </w:tcBorders>
          </w:tcPr>
          <w:p w14:paraId="51E3D8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1.016</w:t>
            </w:r>
          </w:p>
        </w:tc>
        <w:tc>
          <w:tcPr>
            <w:tcW w:w="855" w:type="dxa"/>
            <w:tcBorders>
              <w:top w:val="nil"/>
              <w:left w:val="nil"/>
              <w:bottom w:val="single" w:sz="4" w:space="0" w:color="000000"/>
              <w:right w:val="single" w:sz="4" w:space="0" w:color="000000"/>
            </w:tcBorders>
          </w:tcPr>
          <w:p w14:paraId="2CF297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1.016</w:t>
            </w:r>
          </w:p>
        </w:tc>
        <w:tc>
          <w:tcPr>
            <w:tcW w:w="855" w:type="dxa"/>
            <w:tcBorders>
              <w:top w:val="nil"/>
              <w:left w:val="nil"/>
              <w:bottom w:val="single" w:sz="4" w:space="0" w:color="000000"/>
              <w:right w:val="single" w:sz="4" w:space="0" w:color="000000"/>
            </w:tcBorders>
          </w:tcPr>
          <w:p w14:paraId="71A441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1.016</w:t>
            </w:r>
          </w:p>
        </w:tc>
        <w:tc>
          <w:tcPr>
            <w:tcW w:w="855" w:type="dxa"/>
            <w:tcBorders>
              <w:top w:val="nil"/>
              <w:left w:val="nil"/>
              <w:bottom w:val="single" w:sz="4" w:space="0" w:color="000000"/>
              <w:right w:val="single" w:sz="4" w:space="0" w:color="000000"/>
            </w:tcBorders>
          </w:tcPr>
          <w:p w14:paraId="4564C5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1.016</w:t>
            </w:r>
          </w:p>
        </w:tc>
        <w:tc>
          <w:tcPr>
            <w:tcW w:w="1050" w:type="dxa"/>
            <w:tcBorders>
              <w:top w:val="nil"/>
              <w:left w:val="nil"/>
              <w:bottom w:val="single" w:sz="4" w:space="0" w:color="000000"/>
              <w:right w:val="single" w:sz="4" w:space="0" w:color="000000"/>
            </w:tcBorders>
          </w:tcPr>
          <w:p w14:paraId="45F2A5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11.738,34</w:t>
            </w:r>
          </w:p>
        </w:tc>
        <w:tc>
          <w:tcPr>
            <w:tcW w:w="1050" w:type="dxa"/>
            <w:tcBorders>
              <w:top w:val="nil"/>
              <w:left w:val="nil"/>
              <w:bottom w:val="single" w:sz="4" w:space="0" w:color="000000"/>
              <w:right w:val="single" w:sz="4" w:space="0" w:color="000000"/>
            </w:tcBorders>
          </w:tcPr>
          <w:p w14:paraId="08BDF0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12.442,64</w:t>
            </w:r>
          </w:p>
        </w:tc>
        <w:tc>
          <w:tcPr>
            <w:tcW w:w="1140" w:type="dxa"/>
            <w:tcBorders>
              <w:top w:val="nil"/>
              <w:left w:val="nil"/>
              <w:bottom w:val="single" w:sz="4" w:space="0" w:color="000000"/>
              <w:right w:val="single" w:sz="4" w:space="0" w:color="000000"/>
            </w:tcBorders>
          </w:tcPr>
          <w:p w14:paraId="79C1DA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13.189,20</w:t>
            </w:r>
          </w:p>
        </w:tc>
        <w:tc>
          <w:tcPr>
            <w:tcW w:w="1050" w:type="dxa"/>
            <w:tcBorders>
              <w:top w:val="nil"/>
              <w:left w:val="nil"/>
              <w:bottom w:val="single" w:sz="4" w:space="0" w:color="000000"/>
              <w:right w:val="single" w:sz="4" w:space="0" w:color="000000"/>
            </w:tcBorders>
          </w:tcPr>
          <w:p w14:paraId="1CEBA1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13.980,56</w:t>
            </w:r>
          </w:p>
        </w:tc>
        <w:tc>
          <w:tcPr>
            <w:tcW w:w="1030" w:type="dxa"/>
            <w:tcBorders>
              <w:top w:val="nil"/>
              <w:left w:val="nil"/>
              <w:bottom w:val="single" w:sz="4" w:space="0" w:color="000000"/>
              <w:right w:val="single" w:sz="4" w:space="0" w:color="000000"/>
            </w:tcBorders>
          </w:tcPr>
          <w:p w14:paraId="169AED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14.819,39</w:t>
            </w:r>
          </w:p>
        </w:tc>
        <w:tc>
          <w:tcPr>
            <w:tcW w:w="1159" w:type="dxa"/>
            <w:tcBorders>
              <w:top w:val="nil"/>
              <w:left w:val="nil"/>
              <w:bottom w:val="single" w:sz="4" w:space="0" w:color="000000"/>
              <w:right w:val="single" w:sz="4" w:space="0" w:color="000000"/>
            </w:tcBorders>
          </w:tcPr>
          <w:p w14:paraId="50A419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63C0A6F" w14:textId="77777777" w:rsidTr="00F95DB0">
        <w:trPr>
          <w:trHeight w:val="558"/>
        </w:trPr>
        <w:tc>
          <w:tcPr>
            <w:tcW w:w="1426" w:type="dxa"/>
            <w:tcBorders>
              <w:left w:val="single" w:sz="4" w:space="0" w:color="000000"/>
              <w:bottom w:val="nil"/>
              <w:right w:val="single" w:sz="4" w:space="0" w:color="000000"/>
            </w:tcBorders>
            <w:shd w:val="clear" w:color="auto" w:fill="FFFFFF"/>
          </w:tcPr>
          <w:p w14:paraId="4598E1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150816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72642E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Persentase SDM Eksternal provinsi yang mendapatkan pelatihan </w:t>
            </w:r>
          </w:p>
        </w:tc>
        <w:tc>
          <w:tcPr>
            <w:tcW w:w="705" w:type="dxa"/>
            <w:tcBorders>
              <w:top w:val="nil"/>
              <w:left w:val="nil"/>
              <w:bottom w:val="single" w:sz="4" w:space="0" w:color="000000"/>
              <w:right w:val="single" w:sz="4" w:space="0" w:color="000000"/>
            </w:tcBorders>
          </w:tcPr>
          <w:p w14:paraId="085146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310F04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83E9B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04E6FF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2CF078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2046BB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54A6AC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19412B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433F8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8C7F9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AB507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DE8AB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1F59A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3722757" w14:textId="77777777" w:rsidTr="00F95DB0">
        <w:trPr>
          <w:trHeight w:val="664"/>
        </w:trPr>
        <w:tc>
          <w:tcPr>
            <w:tcW w:w="1426" w:type="dxa"/>
            <w:tcBorders>
              <w:top w:val="nil"/>
              <w:left w:val="single" w:sz="4" w:space="0" w:color="000000"/>
              <w:bottom w:val="nil"/>
              <w:right w:val="single" w:sz="4" w:space="0" w:color="000000"/>
            </w:tcBorders>
            <w:shd w:val="clear" w:color="auto" w:fill="FFFFFF"/>
          </w:tcPr>
          <w:p w14:paraId="38691C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nil"/>
              <w:bottom w:val="single" w:sz="4" w:space="0" w:color="000000"/>
              <w:right w:val="single" w:sz="4" w:space="0" w:color="000000"/>
            </w:tcBorders>
          </w:tcPr>
          <w:p w14:paraId="3377C5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tcPr>
          <w:p w14:paraId="14EB24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peserta pelatihan SDM Ekternal yang lulus dengan kategori memuaskan dan sangat memuaskan</w:t>
            </w:r>
          </w:p>
        </w:tc>
        <w:tc>
          <w:tcPr>
            <w:tcW w:w="705" w:type="dxa"/>
            <w:tcBorders>
              <w:top w:val="nil"/>
              <w:left w:val="nil"/>
              <w:bottom w:val="single" w:sz="4" w:space="0" w:color="000000"/>
              <w:right w:val="single" w:sz="4" w:space="0" w:color="000000"/>
            </w:tcBorders>
          </w:tcPr>
          <w:p w14:paraId="1BDABD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31B652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3A95F9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nil"/>
              <w:left w:val="nil"/>
              <w:bottom w:val="single" w:sz="4" w:space="0" w:color="000000"/>
              <w:right w:val="single" w:sz="4" w:space="0" w:color="000000"/>
            </w:tcBorders>
          </w:tcPr>
          <w:p w14:paraId="26A296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w:t>
            </w:r>
          </w:p>
        </w:tc>
        <w:tc>
          <w:tcPr>
            <w:tcW w:w="855" w:type="dxa"/>
            <w:tcBorders>
              <w:top w:val="nil"/>
              <w:left w:val="nil"/>
              <w:bottom w:val="single" w:sz="4" w:space="0" w:color="000000"/>
              <w:right w:val="single" w:sz="4" w:space="0" w:color="000000"/>
            </w:tcBorders>
          </w:tcPr>
          <w:p w14:paraId="4685C0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w:t>
            </w:r>
          </w:p>
        </w:tc>
        <w:tc>
          <w:tcPr>
            <w:tcW w:w="855" w:type="dxa"/>
            <w:tcBorders>
              <w:top w:val="nil"/>
              <w:left w:val="nil"/>
              <w:bottom w:val="single" w:sz="4" w:space="0" w:color="000000"/>
              <w:right w:val="single" w:sz="4" w:space="0" w:color="000000"/>
            </w:tcBorders>
          </w:tcPr>
          <w:p w14:paraId="14386D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88</w:t>
            </w:r>
          </w:p>
        </w:tc>
        <w:tc>
          <w:tcPr>
            <w:tcW w:w="855" w:type="dxa"/>
            <w:tcBorders>
              <w:top w:val="nil"/>
              <w:left w:val="nil"/>
              <w:bottom w:val="single" w:sz="4" w:space="0" w:color="000000"/>
              <w:right w:val="single" w:sz="4" w:space="0" w:color="000000"/>
            </w:tcBorders>
          </w:tcPr>
          <w:p w14:paraId="53C56C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57E8E1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C3030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FBF35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57D99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E872C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2C24F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CC6A683" w14:textId="77777777" w:rsidTr="00F95DB0">
        <w:trPr>
          <w:trHeight w:val="1230"/>
        </w:trPr>
        <w:tc>
          <w:tcPr>
            <w:tcW w:w="1426" w:type="dxa"/>
            <w:tcBorders>
              <w:top w:val="nil"/>
              <w:left w:val="single" w:sz="4" w:space="0" w:color="000000"/>
              <w:right w:val="single" w:sz="4" w:space="0" w:color="000000"/>
            </w:tcBorders>
            <w:shd w:val="clear" w:color="auto" w:fill="FFFFFF"/>
          </w:tcPr>
          <w:p w14:paraId="3D5C16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000000"/>
              <w:right w:val="single" w:sz="4" w:space="0" w:color="000000"/>
            </w:tcBorders>
            <w:shd w:val="clear" w:color="auto" w:fill="9CFAFC"/>
          </w:tcPr>
          <w:p w14:paraId="10C550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23.7</w:t>
            </w:r>
          </w:p>
        </w:tc>
        <w:tc>
          <w:tcPr>
            <w:tcW w:w="2085" w:type="dxa"/>
            <w:gridSpan w:val="2"/>
            <w:tcBorders>
              <w:top w:val="nil"/>
              <w:left w:val="nil"/>
              <w:bottom w:val="single" w:sz="4" w:space="0" w:color="000000"/>
              <w:right w:val="single" w:sz="4" w:space="0" w:color="000000"/>
            </w:tcBorders>
            <w:shd w:val="clear" w:color="auto" w:fill="9CFAFC"/>
          </w:tcPr>
          <w:p w14:paraId="7C9BD5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(Output):Terwujudnya Implementasi kebijakan strategi yang termanfaatkan di Tingkat Provinsi</w:t>
            </w:r>
          </w:p>
        </w:tc>
        <w:tc>
          <w:tcPr>
            <w:tcW w:w="705" w:type="dxa"/>
            <w:tcBorders>
              <w:top w:val="nil"/>
              <w:left w:val="nil"/>
              <w:bottom w:val="single" w:sz="4" w:space="0" w:color="000000"/>
              <w:right w:val="single" w:sz="4" w:space="0" w:color="000000"/>
            </w:tcBorders>
            <w:shd w:val="clear" w:color="auto" w:fill="9CFAFC"/>
          </w:tcPr>
          <w:p w14:paraId="015438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700F0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A0851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C3D56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82750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74209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B69A8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2F7039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1589,44</w:t>
            </w:r>
          </w:p>
        </w:tc>
        <w:tc>
          <w:tcPr>
            <w:tcW w:w="1050" w:type="dxa"/>
            <w:tcBorders>
              <w:top w:val="nil"/>
              <w:left w:val="nil"/>
              <w:bottom w:val="single" w:sz="4" w:space="0" w:color="000000"/>
              <w:right w:val="single" w:sz="4" w:space="0" w:color="000000"/>
            </w:tcBorders>
            <w:shd w:val="clear" w:color="auto" w:fill="9CFAFC"/>
          </w:tcPr>
          <w:p w14:paraId="7F5D37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1684,80</w:t>
            </w:r>
          </w:p>
        </w:tc>
        <w:tc>
          <w:tcPr>
            <w:tcW w:w="1140" w:type="dxa"/>
            <w:tcBorders>
              <w:top w:val="nil"/>
              <w:left w:val="nil"/>
              <w:bottom w:val="single" w:sz="4" w:space="0" w:color="000000"/>
              <w:right w:val="single" w:sz="4" w:space="0" w:color="000000"/>
            </w:tcBorders>
            <w:shd w:val="clear" w:color="auto" w:fill="9CFAFC"/>
          </w:tcPr>
          <w:p w14:paraId="3633BD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1785,89</w:t>
            </w:r>
          </w:p>
        </w:tc>
        <w:tc>
          <w:tcPr>
            <w:tcW w:w="1050" w:type="dxa"/>
            <w:tcBorders>
              <w:top w:val="nil"/>
              <w:left w:val="nil"/>
              <w:bottom w:val="single" w:sz="4" w:space="0" w:color="000000"/>
              <w:right w:val="single" w:sz="4" w:space="0" w:color="000000"/>
            </w:tcBorders>
            <w:shd w:val="clear" w:color="auto" w:fill="9CFAFC"/>
          </w:tcPr>
          <w:p w14:paraId="79EC1B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1893,04</w:t>
            </w:r>
          </w:p>
        </w:tc>
        <w:tc>
          <w:tcPr>
            <w:tcW w:w="1030" w:type="dxa"/>
            <w:tcBorders>
              <w:top w:val="nil"/>
              <w:left w:val="nil"/>
              <w:bottom w:val="single" w:sz="4" w:space="0" w:color="000000"/>
              <w:right w:val="single" w:sz="4" w:space="0" w:color="000000"/>
            </w:tcBorders>
            <w:shd w:val="clear" w:color="auto" w:fill="9CFAFC"/>
          </w:tcPr>
          <w:p w14:paraId="71E69B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2006,63</w:t>
            </w:r>
          </w:p>
        </w:tc>
        <w:tc>
          <w:tcPr>
            <w:tcW w:w="1159" w:type="dxa"/>
            <w:tcBorders>
              <w:top w:val="nil"/>
              <w:left w:val="nil"/>
              <w:bottom w:val="single" w:sz="4" w:space="0" w:color="000000"/>
              <w:right w:val="single" w:sz="4" w:space="0" w:color="000000"/>
            </w:tcBorders>
            <w:shd w:val="clear" w:color="auto" w:fill="9CFAFC"/>
          </w:tcPr>
          <w:p w14:paraId="36D7B8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E81A2CE" w14:textId="77777777" w:rsidTr="00505672">
        <w:trPr>
          <w:trHeight w:val="862"/>
        </w:trPr>
        <w:tc>
          <w:tcPr>
            <w:tcW w:w="1426" w:type="dxa"/>
            <w:tcBorders>
              <w:left w:val="single" w:sz="4" w:space="0" w:color="000000"/>
              <w:bottom w:val="single" w:sz="4" w:space="0" w:color="auto"/>
              <w:right w:val="single" w:sz="4" w:space="0" w:color="000000"/>
            </w:tcBorders>
            <w:shd w:val="clear" w:color="auto" w:fill="FFFFFF"/>
          </w:tcPr>
          <w:p w14:paraId="3BEEB4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nil"/>
              <w:bottom w:val="single" w:sz="4" w:space="0" w:color="auto"/>
              <w:right w:val="single" w:sz="4" w:space="0" w:color="000000"/>
            </w:tcBorders>
            <w:shd w:val="clear" w:color="auto" w:fill="FFFFFF"/>
          </w:tcPr>
          <w:p w14:paraId="4F7F17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auto"/>
              <w:right w:val="single" w:sz="4" w:space="0" w:color="000000"/>
            </w:tcBorders>
            <w:shd w:val="clear" w:color="auto" w:fill="FFFFFF"/>
          </w:tcPr>
          <w:p w14:paraId="59B507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Implementasi Kebijakan Strategi Bidang Pembangunan Keluarga, Kependudukan dan Keluarga Berencana di provinsi</w:t>
            </w:r>
          </w:p>
        </w:tc>
        <w:tc>
          <w:tcPr>
            <w:tcW w:w="705" w:type="dxa"/>
            <w:tcBorders>
              <w:top w:val="single" w:sz="4" w:space="0" w:color="000000"/>
              <w:left w:val="nil"/>
              <w:bottom w:val="single" w:sz="4" w:space="0" w:color="000000"/>
              <w:right w:val="single" w:sz="4" w:space="0" w:color="000000"/>
            </w:tcBorders>
            <w:shd w:val="clear" w:color="auto" w:fill="FFFFFF"/>
          </w:tcPr>
          <w:p w14:paraId="10E9D0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shd w:val="clear" w:color="auto" w:fill="FFFFFF"/>
          </w:tcPr>
          <w:p w14:paraId="75023F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N/A </w:t>
            </w:r>
          </w:p>
        </w:tc>
        <w:tc>
          <w:tcPr>
            <w:tcW w:w="855" w:type="dxa"/>
            <w:tcBorders>
              <w:top w:val="single" w:sz="4" w:space="0" w:color="000000"/>
              <w:left w:val="nil"/>
              <w:bottom w:val="single" w:sz="4" w:space="0" w:color="000000"/>
              <w:right w:val="single" w:sz="4" w:space="0" w:color="000000"/>
            </w:tcBorders>
            <w:shd w:val="clear" w:color="auto" w:fill="FFFFFF"/>
          </w:tcPr>
          <w:p w14:paraId="7244BB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w:t>
            </w:r>
          </w:p>
        </w:tc>
        <w:tc>
          <w:tcPr>
            <w:tcW w:w="855" w:type="dxa"/>
            <w:tcBorders>
              <w:top w:val="single" w:sz="4" w:space="0" w:color="000000"/>
              <w:left w:val="nil"/>
              <w:bottom w:val="single" w:sz="4" w:space="0" w:color="000000"/>
              <w:right w:val="single" w:sz="4" w:space="0" w:color="000000"/>
            </w:tcBorders>
            <w:shd w:val="clear" w:color="auto" w:fill="FFFFFF"/>
          </w:tcPr>
          <w:p w14:paraId="51DA28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65,10</w:t>
            </w:r>
          </w:p>
        </w:tc>
        <w:tc>
          <w:tcPr>
            <w:tcW w:w="855" w:type="dxa"/>
            <w:tcBorders>
              <w:top w:val="single" w:sz="4" w:space="0" w:color="000000"/>
              <w:left w:val="nil"/>
              <w:bottom w:val="single" w:sz="4" w:space="0" w:color="000000"/>
              <w:right w:val="single" w:sz="4" w:space="0" w:color="000000"/>
            </w:tcBorders>
            <w:shd w:val="clear" w:color="auto" w:fill="FFFFFF"/>
          </w:tcPr>
          <w:p w14:paraId="393F02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65,20</w:t>
            </w:r>
          </w:p>
        </w:tc>
        <w:tc>
          <w:tcPr>
            <w:tcW w:w="855" w:type="dxa"/>
            <w:tcBorders>
              <w:top w:val="single" w:sz="4" w:space="0" w:color="000000"/>
              <w:left w:val="nil"/>
              <w:bottom w:val="single" w:sz="4" w:space="0" w:color="000000"/>
              <w:right w:val="single" w:sz="4" w:space="0" w:color="000000"/>
            </w:tcBorders>
            <w:shd w:val="clear" w:color="auto" w:fill="FFFFFF"/>
          </w:tcPr>
          <w:p w14:paraId="4147B7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65,30</w:t>
            </w:r>
          </w:p>
        </w:tc>
        <w:tc>
          <w:tcPr>
            <w:tcW w:w="855" w:type="dxa"/>
            <w:tcBorders>
              <w:top w:val="single" w:sz="4" w:space="0" w:color="000000"/>
              <w:left w:val="nil"/>
              <w:bottom w:val="single" w:sz="4" w:space="0" w:color="000000"/>
              <w:right w:val="single" w:sz="4" w:space="0" w:color="000000"/>
            </w:tcBorders>
            <w:shd w:val="clear" w:color="auto" w:fill="FFFFFF"/>
          </w:tcPr>
          <w:p w14:paraId="776A15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65,40</w:t>
            </w:r>
          </w:p>
        </w:tc>
        <w:tc>
          <w:tcPr>
            <w:tcW w:w="1050" w:type="dxa"/>
            <w:tcBorders>
              <w:top w:val="single" w:sz="4" w:space="0" w:color="000000"/>
              <w:left w:val="single" w:sz="4" w:space="0" w:color="000000"/>
              <w:bottom w:val="single" w:sz="4" w:space="0" w:color="000000"/>
              <w:right w:val="single" w:sz="4" w:space="0" w:color="000000"/>
            </w:tcBorders>
          </w:tcPr>
          <w:p w14:paraId="3BDA63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44328D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6261C6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5C13F4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049780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431883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2A2810C" w14:textId="77777777" w:rsidTr="00505672">
        <w:trPr>
          <w:trHeight w:val="1230"/>
        </w:trPr>
        <w:tc>
          <w:tcPr>
            <w:tcW w:w="1426" w:type="dxa"/>
            <w:vMerge w:val="restart"/>
            <w:tcBorders>
              <w:top w:val="single" w:sz="4" w:space="0" w:color="auto"/>
              <w:left w:val="single" w:sz="4" w:space="0" w:color="000000"/>
              <w:right w:val="single" w:sz="4" w:space="0" w:color="000000"/>
            </w:tcBorders>
            <w:shd w:val="clear" w:color="auto" w:fill="FFFFFF"/>
          </w:tcPr>
          <w:p w14:paraId="6E4F69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p w14:paraId="778DCF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auto"/>
              <w:left w:val="nil"/>
              <w:bottom w:val="single" w:sz="4" w:space="0" w:color="000000"/>
              <w:right w:val="single" w:sz="4" w:space="0" w:color="000000"/>
            </w:tcBorders>
          </w:tcPr>
          <w:p w14:paraId="1663EF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auto"/>
              <w:left w:val="nil"/>
              <w:bottom w:val="single" w:sz="4" w:space="0" w:color="000000"/>
              <w:right w:val="single" w:sz="4" w:space="0" w:color="000000"/>
            </w:tcBorders>
          </w:tcPr>
          <w:p w14:paraId="12F4F1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Implementasi Kebijakan strategi bidang pembangunan keluarga, pengendalian penduduk, dan keluarga berencana di provinsi</w:t>
            </w:r>
          </w:p>
        </w:tc>
        <w:tc>
          <w:tcPr>
            <w:tcW w:w="705" w:type="dxa"/>
            <w:tcBorders>
              <w:top w:val="nil"/>
              <w:left w:val="nil"/>
              <w:bottom w:val="single" w:sz="4" w:space="0" w:color="000000"/>
              <w:right w:val="single" w:sz="4" w:space="0" w:color="000000"/>
            </w:tcBorders>
          </w:tcPr>
          <w:p w14:paraId="59E2D3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6DE676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3D5D66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shd w:val="clear" w:color="auto" w:fill="FFFFFF"/>
          </w:tcPr>
          <w:p w14:paraId="432DEC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shd w:val="clear" w:color="auto" w:fill="FFFFFF"/>
          </w:tcPr>
          <w:p w14:paraId="53CD89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shd w:val="clear" w:color="auto" w:fill="FFFFFF"/>
          </w:tcPr>
          <w:p w14:paraId="0F1A1D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shd w:val="clear" w:color="auto" w:fill="FFFFFF"/>
          </w:tcPr>
          <w:p w14:paraId="77F71E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1050" w:type="dxa"/>
            <w:tcBorders>
              <w:top w:val="single" w:sz="4" w:space="0" w:color="000000"/>
              <w:left w:val="nil"/>
              <w:bottom w:val="single" w:sz="4" w:space="0" w:color="000000"/>
              <w:right w:val="single" w:sz="4" w:space="0" w:color="000000"/>
            </w:tcBorders>
          </w:tcPr>
          <w:p w14:paraId="5E53BE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1.589,44</w:t>
            </w:r>
          </w:p>
        </w:tc>
        <w:tc>
          <w:tcPr>
            <w:tcW w:w="1050" w:type="dxa"/>
            <w:tcBorders>
              <w:top w:val="nil"/>
              <w:left w:val="single" w:sz="4" w:space="0" w:color="000000"/>
              <w:bottom w:val="single" w:sz="4" w:space="0" w:color="000000"/>
              <w:right w:val="single" w:sz="4" w:space="0" w:color="000000"/>
            </w:tcBorders>
          </w:tcPr>
          <w:p w14:paraId="4DC5FE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1.684,80</w:t>
            </w:r>
          </w:p>
        </w:tc>
        <w:tc>
          <w:tcPr>
            <w:tcW w:w="1140" w:type="dxa"/>
            <w:tcBorders>
              <w:top w:val="nil"/>
              <w:left w:val="nil"/>
              <w:bottom w:val="single" w:sz="4" w:space="0" w:color="000000"/>
              <w:right w:val="single" w:sz="4" w:space="0" w:color="000000"/>
            </w:tcBorders>
          </w:tcPr>
          <w:p w14:paraId="3FCC30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1.785,89</w:t>
            </w:r>
          </w:p>
        </w:tc>
        <w:tc>
          <w:tcPr>
            <w:tcW w:w="1050" w:type="dxa"/>
            <w:tcBorders>
              <w:top w:val="nil"/>
              <w:left w:val="nil"/>
              <w:bottom w:val="single" w:sz="4" w:space="0" w:color="000000"/>
              <w:right w:val="single" w:sz="4" w:space="0" w:color="000000"/>
            </w:tcBorders>
          </w:tcPr>
          <w:p w14:paraId="178087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1.893,04</w:t>
            </w:r>
          </w:p>
        </w:tc>
        <w:tc>
          <w:tcPr>
            <w:tcW w:w="1030" w:type="dxa"/>
            <w:tcBorders>
              <w:top w:val="single" w:sz="4" w:space="0" w:color="000000"/>
              <w:left w:val="nil"/>
              <w:bottom w:val="single" w:sz="4" w:space="0" w:color="000000"/>
              <w:right w:val="single" w:sz="4" w:space="0" w:color="000000"/>
            </w:tcBorders>
          </w:tcPr>
          <w:p w14:paraId="38DBCD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2.006,63</w:t>
            </w:r>
          </w:p>
        </w:tc>
        <w:tc>
          <w:tcPr>
            <w:tcW w:w="1159" w:type="dxa"/>
            <w:tcBorders>
              <w:top w:val="single" w:sz="4" w:space="0" w:color="000000"/>
              <w:left w:val="nil"/>
              <w:bottom w:val="single" w:sz="4" w:space="0" w:color="000000"/>
              <w:right w:val="single" w:sz="4" w:space="0" w:color="000000"/>
            </w:tcBorders>
          </w:tcPr>
          <w:p w14:paraId="637460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FFC8D38" w14:textId="77777777" w:rsidTr="00F95DB0">
        <w:trPr>
          <w:trHeight w:val="1230"/>
        </w:trPr>
        <w:tc>
          <w:tcPr>
            <w:tcW w:w="1426" w:type="dxa"/>
            <w:vMerge/>
            <w:tcBorders>
              <w:left w:val="single" w:sz="4" w:space="0" w:color="000000"/>
              <w:bottom w:val="single" w:sz="4" w:space="0" w:color="000000"/>
              <w:right w:val="single" w:sz="4" w:space="0" w:color="000000"/>
            </w:tcBorders>
            <w:shd w:val="clear" w:color="auto" w:fill="FFFFFF"/>
          </w:tcPr>
          <w:p w14:paraId="2F3D5CFC"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tcPr>
          <w:p w14:paraId="60250F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000000"/>
              <w:right w:val="single" w:sz="4" w:space="0" w:color="000000"/>
            </w:tcBorders>
          </w:tcPr>
          <w:p w14:paraId="08C359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implementasi Kebijakan strategi bidang pembangunan keluarga, pengendalian penduduk dan keluarga berencana di provinsi</w:t>
            </w:r>
          </w:p>
          <w:p w14:paraId="4954547B" w14:textId="77777777" w:rsidR="00BA53F8" w:rsidRPr="00AC71E2" w:rsidRDefault="00BA53F8" w:rsidP="00F95DB0">
            <w:pPr>
              <w:spacing w:after="0"/>
              <w:rPr>
                <w:rFonts w:ascii="Bookman Old Style" w:eastAsia="Bookman Old Style" w:hAnsi="Bookman Old Style" w:cs="Bookman Old Style"/>
                <w:sz w:val="12"/>
                <w:szCs w:val="12"/>
              </w:rPr>
            </w:pPr>
          </w:p>
        </w:tc>
        <w:tc>
          <w:tcPr>
            <w:tcW w:w="705" w:type="dxa"/>
            <w:tcBorders>
              <w:top w:val="nil"/>
              <w:left w:val="nil"/>
              <w:bottom w:val="single" w:sz="4" w:space="0" w:color="000000"/>
              <w:right w:val="single" w:sz="4" w:space="0" w:color="000000"/>
            </w:tcBorders>
          </w:tcPr>
          <w:p w14:paraId="4339DE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1E1CC3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078BF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43606B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64F8F2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3D69B1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1ACBC6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1050" w:type="dxa"/>
            <w:tcBorders>
              <w:top w:val="nil"/>
              <w:left w:val="nil"/>
              <w:bottom w:val="single" w:sz="4" w:space="0" w:color="000000"/>
              <w:right w:val="single" w:sz="4" w:space="0" w:color="000000"/>
            </w:tcBorders>
            <w:vAlign w:val="bottom"/>
          </w:tcPr>
          <w:p w14:paraId="168D18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FFC9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8F440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D622A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69FCC2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20B237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5360334" w14:textId="77777777" w:rsidTr="00F95DB0">
        <w:trPr>
          <w:trHeight w:val="315"/>
        </w:trPr>
        <w:tc>
          <w:tcPr>
            <w:tcW w:w="4036" w:type="dxa"/>
            <w:gridSpan w:val="4"/>
            <w:tcBorders>
              <w:top w:val="nil"/>
              <w:left w:val="single" w:sz="4" w:space="0" w:color="000000"/>
              <w:bottom w:val="single" w:sz="4" w:space="0" w:color="000000"/>
              <w:right w:val="single" w:sz="4" w:space="0" w:color="000000"/>
            </w:tcBorders>
            <w:shd w:val="clear" w:color="auto" w:fill="FFC000"/>
          </w:tcPr>
          <w:p w14:paraId="46C29A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Program Dukungan Manajemen </w:t>
            </w:r>
          </w:p>
        </w:tc>
        <w:tc>
          <w:tcPr>
            <w:tcW w:w="705" w:type="dxa"/>
            <w:tcBorders>
              <w:top w:val="single" w:sz="4" w:space="0" w:color="000000"/>
              <w:left w:val="nil"/>
              <w:bottom w:val="single" w:sz="4" w:space="0" w:color="000000"/>
              <w:right w:val="single" w:sz="4" w:space="0" w:color="000000"/>
            </w:tcBorders>
            <w:shd w:val="clear" w:color="auto" w:fill="FFC000"/>
          </w:tcPr>
          <w:p w14:paraId="32AFDA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FC000"/>
          </w:tcPr>
          <w:p w14:paraId="1F68F0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FC000"/>
          </w:tcPr>
          <w:p w14:paraId="17CD91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FC000"/>
          </w:tcPr>
          <w:p w14:paraId="4444EB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FC000"/>
          </w:tcPr>
          <w:p w14:paraId="230902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FC000"/>
          </w:tcPr>
          <w:p w14:paraId="2BBA67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FFC000"/>
          </w:tcPr>
          <w:p w14:paraId="292709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FFC000"/>
          </w:tcPr>
          <w:p w14:paraId="5995BE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3.307.840,70</w:t>
            </w:r>
          </w:p>
        </w:tc>
        <w:tc>
          <w:tcPr>
            <w:tcW w:w="1050" w:type="dxa"/>
            <w:tcBorders>
              <w:top w:val="nil"/>
              <w:left w:val="nil"/>
              <w:bottom w:val="single" w:sz="4" w:space="0" w:color="000000"/>
              <w:right w:val="single" w:sz="4" w:space="0" w:color="000000"/>
            </w:tcBorders>
            <w:shd w:val="clear" w:color="auto" w:fill="FFC000"/>
          </w:tcPr>
          <w:p w14:paraId="60B954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3.499.596,85</w:t>
            </w:r>
          </w:p>
        </w:tc>
        <w:tc>
          <w:tcPr>
            <w:tcW w:w="1140" w:type="dxa"/>
            <w:tcBorders>
              <w:top w:val="nil"/>
              <w:left w:val="nil"/>
              <w:bottom w:val="single" w:sz="4" w:space="0" w:color="000000"/>
              <w:right w:val="single" w:sz="4" w:space="0" w:color="000000"/>
            </w:tcBorders>
            <w:shd w:val="clear" w:color="auto" w:fill="FFC000"/>
          </w:tcPr>
          <w:p w14:paraId="40F7B1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3.709.629,28</w:t>
            </w:r>
          </w:p>
        </w:tc>
        <w:tc>
          <w:tcPr>
            <w:tcW w:w="1050" w:type="dxa"/>
            <w:tcBorders>
              <w:top w:val="nil"/>
              <w:left w:val="nil"/>
              <w:bottom w:val="single" w:sz="4" w:space="0" w:color="000000"/>
              <w:right w:val="single" w:sz="4" w:space="0" w:color="000000"/>
            </w:tcBorders>
            <w:shd w:val="clear" w:color="auto" w:fill="FFC000"/>
          </w:tcPr>
          <w:p w14:paraId="7960E0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3.932.207,47</w:t>
            </w:r>
          </w:p>
        </w:tc>
        <w:tc>
          <w:tcPr>
            <w:tcW w:w="1030" w:type="dxa"/>
            <w:tcBorders>
              <w:top w:val="nil"/>
              <w:left w:val="nil"/>
              <w:bottom w:val="single" w:sz="4" w:space="0" w:color="000000"/>
              <w:right w:val="single" w:sz="4" w:space="0" w:color="000000"/>
            </w:tcBorders>
            <w:shd w:val="clear" w:color="auto" w:fill="FFC000"/>
          </w:tcPr>
          <w:p w14:paraId="14A0C5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hAnsi="Bookman Old Style"/>
                <w:color w:val="000000"/>
                <w:sz w:val="12"/>
                <w:szCs w:val="12"/>
              </w:rPr>
              <w:t>4.168.140,15</w:t>
            </w:r>
          </w:p>
        </w:tc>
        <w:tc>
          <w:tcPr>
            <w:tcW w:w="1159" w:type="dxa"/>
            <w:tcBorders>
              <w:top w:val="nil"/>
              <w:left w:val="nil"/>
              <w:bottom w:val="single" w:sz="4" w:space="0" w:color="000000"/>
              <w:right w:val="single" w:sz="4" w:space="0" w:color="000000"/>
            </w:tcBorders>
            <w:shd w:val="clear" w:color="auto" w:fill="FFC000"/>
          </w:tcPr>
          <w:p w14:paraId="76BBFF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B7E3FBE" w14:textId="77777777" w:rsidTr="00F95DB0">
        <w:trPr>
          <w:trHeight w:val="1440"/>
        </w:trPr>
        <w:tc>
          <w:tcPr>
            <w:tcW w:w="1426" w:type="dxa"/>
            <w:vMerge w:val="restart"/>
            <w:tcBorders>
              <w:top w:val="nil"/>
              <w:left w:val="single" w:sz="4" w:space="0" w:color="000000"/>
              <w:bottom w:val="single" w:sz="4" w:space="0" w:color="000000"/>
              <w:right w:val="single" w:sz="4" w:space="0" w:color="000000"/>
            </w:tcBorders>
            <w:shd w:val="clear" w:color="auto" w:fill="FBE4D5"/>
          </w:tcPr>
          <w:p w14:paraId="2425A0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Dukungan Manajeman dan tugas teknis lainnya</w:t>
            </w:r>
          </w:p>
        </w:tc>
        <w:tc>
          <w:tcPr>
            <w:tcW w:w="525" w:type="dxa"/>
            <w:tcBorders>
              <w:top w:val="nil"/>
              <w:left w:val="nil"/>
              <w:bottom w:val="single" w:sz="4" w:space="0" w:color="000000"/>
              <w:right w:val="single" w:sz="4" w:space="0" w:color="000000"/>
            </w:tcBorders>
            <w:shd w:val="clear" w:color="auto" w:fill="FBE4D5"/>
          </w:tcPr>
          <w:p w14:paraId="528975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7</w:t>
            </w:r>
          </w:p>
        </w:tc>
        <w:tc>
          <w:tcPr>
            <w:tcW w:w="2085" w:type="dxa"/>
            <w:gridSpan w:val="2"/>
            <w:tcBorders>
              <w:top w:val="nil"/>
              <w:left w:val="nil"/>
              <w:bottom w:val="single" w:sz="4" w:space="0" w:color="000000"/>
              <w:right w:val="single" w:sz="4" w:space="0" w:color="000000"/>
            </w:tcBorders>
            <w:shd w:val="clear" w:color="auto" w:fill="FBE4D5"/>
          </w:tcPr>
          <w:p w14:paraId="7E7471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Program (Outcome): Meningkatnya kualitas dukungan</w:t>
            </w:r>
            <w:r w:rsidRPr="00AC71E2">
              <w:rPr>
                <w:rFonts w:ascii="Bookman Old Style" w:eastAsia="Bookman Old Style" w:hAnsi="Bookman Old Style" w:cs="Bookman Old Style"/>
                <w:sz w:val="12"/>
                <w:szCs w:val="12"/>
              </w:rPr>
              <w:br/>
              <w:t>manajemen dalam penyelenggaraan Program Pembangunan Keluarga, Kependudukan dan Keluarga Berencana yang Akuntabel dan Berintegritas</w:t>
            </w:r>
          </w:p>
        </w:tc>
        <w:tc>
          <w:tcPr>
            <w:tcW w:w="705" w:type="dxa"/>
            <w:tcBorders>
              <w:top w:val="nil"/>
              <w:left w:val="nil"/>
              <w:bottom w:val="single" w:sz="4" w:space="0" w:color="000000"/>
              <w:right w:val="single" w:sz="4" w:space="0" w:color="000000"/>
            </w:tcBorders>
            <w:shd w:val="clear" w:color="auto" w:fill="FBE4D5"/>
          </w:tcPr>
          <w:p w14:paraId="5432F4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41D895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2CDAF3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66B015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C2D68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4517DE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3FC449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8553D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91D86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6CCCC3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0672FE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04A6BB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0B7F3E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Sekretariat Kementerian/ Sekretariat Utama</w:t>
            </w:r>
          </w:p>
        </w:tc>
      </w:tr>
      <w:tr w:rsidR="00BA53F8" w:rsidRPr="00AC71E2" w14:paraId="283344B4" w14:textId="77777777" w:rsidTr="00F95DB0">
        <w:trPr>
          <w:trHeight w:val="645"/>
        </w:trPr>
        <w:tc>
          <w:tcPr>
            <w:tcW w:w="1426" w:type="dxa"/>
            <w:vMerge/>
            <w:tcBorders>
              <w:top w:val="nil"/>
              <w:left w:val="single" w:sz="4" w:space="0" w:color="000000"/>
              <w:bottom w:val="single" w:sz="4" w:space="0" w:color="000000"/>
              <w:right w:val="single" w:sz="4" w:space="0" w:color="000000"/>
            </w:tcBorders>
            <w:shd w:val="clear" w:color="auto" w:fill="FBE4D5"/>
          </w:tcPr>
          <w:p w14:paraId="25601CC3"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733C3C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1</w:t>
            </w:r>
          </w:p>
        </w:tc>
        <w:tc>
          <w:tcPr>
            <w:tcW w:w="2085" w:type="dxa"/>
            <w:gridSpan w:val="2"/>
            <w:tcBorders>
              <w:top w:val="nil"/>
              <w:left w:val="nil"/>
              <w:bottom w:val="single" w:sz="4" w:space="0" w:color="000000"/>
              <w:right w:val="single" w:sz="4" w:space="0" w:color="000000"/>
            </w:tcBorders>
            <w:shd w:val="clear" w:color="auto" w:fill="FBE4D5"/>
          </w:tcPr>
          <w:p w14:paraId="68E16F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Opini atas Laporan Keuangan dari BPK</w:t>
            </w:r>
          </w:p>
        </w:tc>
        <w:tc>
          <w:tcPr>
            <w:tcW w:w="705" w:type="dxa"/>
            <w:tcBorders>
              <w:top w:val="nil"/>
              <w:left w:val="nil"/>
              <w:bottom w:val="single" w:sz="4" w:space="0" w:color="000000"/>
              <w:right w:val="single" w:sz="4" w:space="0" w:color="000000"/>
            </w:tcBorders>
            <w:shd w:val="clear" w:color="auto" w:fill="FBE4D5"/>
          </w:tcPr>
          <w:p w14:paraId="2B6CFD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0F381E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WTP</w:t>
            </w:r>
          </w:p>
        </w:tc>
        <w:tc>
          <w:tcPr>
            <w:tcW w:w="855" w:type="dxa"/>
            <w:tcBorders>
              <w:top w:val="nil"/>
              <w:left w:val="nil"/>
              <w:bottom w:val="single" w:sz="4" w:space="0" w:color="000000"/>
              <w:right w:val="single" w:sz="4" w:space="0" w:color="000000"/>
            </w:tcBorders>
            <w:shd w:val="clear" w:color="auto" w:fill="FBE4D5"/>
          </w:tcPr>
          <w:p w14:paraId="76ED64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WTP</w:t>
            </w:r>
          </w:p>
        </w:tc>
        <w:tc>
          <w:tcPr>
            <w:tcW w:w="855" w:type="dxa"/>
            <w:tcBorders>
              <w:top w:val="nil"/>
              <w:left w:val="nil"/>
              <w:bottom w:val="single" w:sz="4" w:space="0" w:color="000000"/>
              <w:right w:val="single" w:sz="4" w:space="0" w:color="000000"/>
            </w:tcBorders>
            <w:shd w:val="clear" w:color="auto" w:fill="FBE4D5"/>
          </w:tcPr>
          <w:p w14:paraId="0C3E07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WTP</w:t>
            </w:r>
          </w:p>
        </w:tc>
        <w:tc>
          <w:tcPr>
            <w:tcW w:w="855" w:type="dxa"/>
            <w:tcBorders>
              <w:top w:val="nil"/>
              <w:left w:val="nil"/>
              <w:bottom w:val="single" w:sz="4" w:space="0" w:color="000000"/>
              <w:right w:val="single" w:sz="4" w:space="0" w:color="000000"/>
            </w:tcBorders>
            <w:shd w:val="clear" w:color="auto" w:fill="FBE4D5"/>
          </w:tcPr>
          <w:p w14:paraId="42B231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WTP</w:t>
            </w:r>
          </w:p>
        </w:tc>
        <w:tc>
          <w:tcPr>
            <w:tcW w:w="855" w:type="dxa"/>
            <w:tcBorders>
              <w:top w:val="nil"/>
              <w:left w:val="nil"/>
              <w:bottom w:val="single" w:sz="4" w:space="0" w:color="000000"/>
              <w:right w:val="single" w:sz="4" w:space="0" w:color="000000"/>
            </w:tcBorders>
            <w:shd w:val="clear" w:color="auto" w:fill="FBE4D5"/>
          </w:tcPr>
          <w:p w14:paraId="490FEB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WTP</w:t>
            </w:r>
          </w:p>
        </w:tc>
        <w:tc>
          <w:tcPr>
            <w:tcW w:w="855" w:type="dxa"/>
            <w:tcBorders>
              <w:top w:val="nil"/>
              <w:left w:val="nil"/>
              <w:bottom w:val="single" w:sz="4" w:space="0" w:color="000000"/>
              <w:right w:val="single" w:sz="4" w:space="0" w:color="000000"/>
            </w:tcBorders>
            <w:shd w:val="clear" w:color="auto" w:fill="FBE4D5"/>
          </w:tcPr>
          <w:p w14:paraId="02DBC6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WTP</w:t>
            </w:r>
          </w:p>
        </w:tc>
        <w:tc>
          <w:tcPr>
            <w:tcW w:w="1050" w:type="dxa"/>
            <w:tcBorders>
              <w:top w:val="nil"/>
              <w:left w:val="nil"/>
              <w:bottom w:val="single" w:sz="4" w:space="0" w:color="000000"/>
              <w:right w:val="single" w:sz="4" w:space="0" w:color="000000"/>
            </w:tcBorders>
            <w:shd w:val="clear" w:color="auto" w:fill="FBE4D5"/>
          </w:tcPr>
          <w:p w14:paraId="44600A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3376D5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70ED72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046C9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16A8DD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67544D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31C4D80" w14:textId="77777777" w:rsidTr="00F95DB0">
        <w:trPr>
          <w:trHeight w:val="645"/>
        </w:trPr>
        <w:tc>
          <w:tcPr>
            <w:tcW w:w="1426" w:type="dxa"/>
            <w:vMerge/>
            <w:tcBorders>
              <w:top w:val="nil"/>
              <w:left w:val="single" w:sz="4" w:space="0" w:color="000000"/>
              <w:bottom w:val="single" w:sz="4" w:space="0" w:color="000000"/>
              <w:right w:val="single" w:sz="4" w:space="0" w:color="000000"/>
            </w:tcBorders>
            <w:shd w:val="clear" w:color="auto" w:fill="FBE4D5"/>
          </w:tcPr>
          <w:p w14:paraId="51DF62B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01DBD3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2</w:t>
            </w:r>
          </w:p>
        </w:tc>
        <w:tc>
          <w:tcPr>
            <w:tcW w:w="2085" w:type="dxa"/>
            <w:gridSpan w:val="2"/>
            <w:tcBorders>
              <w:top w:val="nil"/>
              <w:left w:val="nil"/>
              <w:bottom w:val="single" w:sz="4" w:space="0" w:color="000000"/>
              <w:right w:val="single" w:sz="4" w:space="0" w:color="000000"/>
            </w:tcBorders>
            <w:shd w:val="clear" w:color="auto" w:fill="FBE4D5"/>
          </w:tcPr>
          <w:p w14:paraId="693DD8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Tingkat Maturitas Penyelenggaraan SPIP </w:t>
            </w:r>
          </w:p>
        </w:tc>
        <w:tc>
          <w:tcPr>
            <w:tcW w:w="705" w:type="dxa"/>
            <w:tcBorders>
              <w:top w:val="nil"/>
              <w:left w:val="nil"/>
              <w:bottom w:val="single" w:sz="4" w:space="0" w:color="000000"/>
              <w:right w:val="single" w:sz="4" w:space="0" w:color="000000"/>
            </w:tcBorders>
            <w:shd w:val="clear" w:color="auto" w:fill="FBE4D5"/>
          </w:tcPr>
          <w:p w14:paraId="04A565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5820D5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3,13</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shd w:val="clear" w:color="auto" w:fill="FBE4D5"/>
          </w:tcPr>
          <w:p w14:paraId="7E9EAB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w:t>
            </w:r>
          </w:p>
        </w:tc>
        <w:tc>
          <w:tcPr>
            <w:tcW w:w="855" w:type="dxa"/>
            <w:tcBorders>
              <w:top w:val="nil"/>
              <w:left w:val="nil"/>
              <w:bottom w:val="single" w:sz="4" w:space="0" w:color="000000"/>
              <w:right w:val="single" w:sz="4" w:space="0" w:color="000000"/>
            </w:tcBorders>
            <w:shd w:val="clear" w:color="auto" w:fill="FBE4D5"/>
          </w:tcPr>
          <w:p w14:paraId="28259E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3,25</w:t>
            </w:r>
          </w:p>
        </w:tc>
        <w:tc>
          <w:tcPr>
            <w:tcW w:w="855" w:type="dxa"/>
            <w:tcBorders>
              <w:top w:val="nil"/>
              <w:left w:val="nil"/>
              <w:bottom w:val="single" w:sz="4" w:space="0" w:color="000000"/>
              <w:right w:val="single" w:sz="4" w:space="0" w:color="000000"/>
            </w:tcBorders>
            <w:shd w:val="clear" w:color="auto" w:fill="FBE4D5"/>
          </w:tcPr>
          <w:p w14:paraId="4633B3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3,30</w:t>
            </w:r>
          </w:p>
        </w:tc>
        <w:tc>
          <w:tcPr>
            <w:tcW w:w="855" w:type="dxa"/>
            <w:tcBorders>
              <w:top w:val="nil"/>
              <w:left w:val="nil"/>
              <w:bottom w:val="single" w:sz="4" w:space="0" w:color="000000"/>
              <w:right w:val="single" w:sz="4" w:space="0" w:color="000000"/>
            </w:tcBorders>
            <w:shd w:val="clear" w:color="auto" w:fill="FBE4D5"/>
          </w:tcPr>
          <w:p w14:paraId="486797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3,35</w:t>
            </w:r>
          </w:p>
        </w:tc>
        <w:tc>
          <w:tcPr>
            <w:tcW w:w="855" w:type="dxa"/>
            <w:tcBorders>
              <w:top w:val="nil"/>
              <w:left w:val="nil"/>
              <w:bottom w:val="single" w:sz="4" w:space="0" w:color="000000"/>
              <w:right w:val="single" w:sz="4" w:space="0" w:color="000000"/>
            </w:tcBorders>
            <w:shd w:val="clear" w:color="auto" w:fill="FBE4D5"/>
          </w:tcPr>
          <w:p w14:paraId="491E0F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3,40</w:t>
            </w:r>
          </w:p>
        </w:tc>
        <w:tc>
          <w:tcPr>
            <w:tcW w:w="1050" w:type="dxa"/>
            <w:tcBorders>
              <w:top w:val="nil"/>
              <w:left w:val="nil"/>
              <w:bottom w:val="single" w:sz="4" w:space="0" w:color="000000"/>
              <w:right w:val="single" w:sz="4" w:space="0" w:color="000000"/>
            </w:tcBorders>
            <w:shd w:val="clear" w:color="auto" w:fill="FBE4D5"/>
          </w:tcPr>
          <w:p w14:paraId="213730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5D52D5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4DC737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EBBDF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3876E5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443D6A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641B41C" w14:textId="77777777" w:rsidTr="00F95DB0">
        <w:trPr>
          <w:trHeight w:val="645"/>
        </w:trPr>
        <w:tc>
          <w:tcPr>
            <w:tcW w:w="1426" w:type="dxa"/>
            <w:vMerge/>
            <w:tcBorders>
              <w:top w:val="nil"/>
              <w:left w:val="single" w:sz="4" w:space="0" w:color="000000"/>
              <w:bottom w:val="single" w:sz="4" w:space="0" w:color="000000"/>
              <w:right w:val="single" w:sz="4" w:space="0" w:color="000000"/>
            </w:tcBorders>
            <w:shd w:val="clear" w:color="auto" w:fill="FBE4D5"/>
          </w:tcPr>
          <w:p w14:paraId="6FD5EA1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7C8320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3</w:t>
            </w:r>
          </w:p>
        </w:tc>
        <w:tc>
          <w:tcPr>
            <w:tcW w:w="2085" w:type="dxa"/>
            <w:gridSpan w:val="2"/>
            <w:tcBorders>
              <w:top w:val="nil"/>
              <w:left w:val="nil"/>
              <w:bottom w:val="single" w:sz="4" w:space="0" w:color="000000"/>
              <w:right w:val="single" w:sz="4" w:space="0" w:color="000000"/>
            </w:tcBorders>
            <w:shd w:val="clear" w:color="auto" w:fill="FBE4D5"/>
          </w:tcPr>
          <w:p w14:paraId="4D7DB2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Nilai Akuntabilitas Kinerja Instansi Pemerintah (AKIP)</w:t>
            </w:r>
          </w:p>
        </w:tc>
        <w:tc>
          <w:tcPr>
            <w:tcW w:w="705" w:type="dxa"/>
            <w:tcBorders>
              <w:top w:val="nil"/>
              <w:left w:val="nil"/>
              <w:bottom w:val="single" w:sz="4" w:space="0" w:color="000000"/>
              <w:right w:val="single" w:sz="4" w:space="0" w:color="000000"/>
            </w:tcBorders>
            <w:shd w:val="clear" w:color="auto" w:fill="FBE4D5"/>
          </w:tcPr>
          <w:p w14:paraId="6A2873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2CEAE1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71,00</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shd w:val="clear" w:color="auto" w:fill="FBE4D5"/>
          </w:tcPr>
          <w:p w14:paraId="49DAF9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71,50</w:t>
            </w:r>
          </w:p>
        </w:tc>
        <w:tc>
          <w:tcPr>
            <w:tcW w:w="855" w:type="dxa"/>
            <w:tcBorders>
              <w:top w:val="nil"/>
              <w:left w:val="nil"/>
              <w:bottom w:val="single" w:sz="4" w:space="0" w:color="000000"/>
              <w:right w:val="single" w:sz="4" w:space="0" w:color="000000"/>
            </w:tcBorders>
            <w:shd w:val="clear" w:color="auto" w:fill="FBE4D5"/>
          </w:tcPr>
          <w:p w14:paraId="70B197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72,00</w:t>
            </w:r>
          </w:p>
        </w:tc>
        <w:tc>
          <w:tcPr>
            <w:tcW w:w="855" w:type="dxa"/>
            <w:tcBorders>
              <w:top w:val="nil"/>
              <w:left w:val="nil"/>
              <w:bottom w:val="single" w:sz="4" w:space="0" w:color="000000"/>
              <w:right w:val="single" w:sz="4" w:space="0" w:color="000000"/>
            </w:tcBorders>
            <w:shd w:val="clear" w:color="auto" w:fill="FBE4D5"/>
          </w:tcPr>
          <w:p w14:paraId="681612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72,50</w:t>
            </w:r>
          </w:p>
        </w:tc>
        <w:tc>
          <w:tcPr>
            <w:tcW w:w="855" w:type="dxa"/>
            <w:tcBorders>
              <w:top w:val="nil"/>
              <w:left w:val="nil"/>
              <w:bottom w:val="single" w:sz="4" w:space="0" w:color="000000"/>
              <w:right w:val="single" w:sz="4" w:space="0" w:color="000000"/>
            </w:tcBorders>
            <w:shd w:val="clear" w:color="auto" w:fill="FBE4D5"/>
          </w:tcPr>
          <w:p w14:paraId="31E131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73,00</w:t>
            </w:r>
          </w:p>
        </w:tc>
        <w:tc>
          <w:tcPr>
            <w:tcW w:w="855" w:type="dxa"/>
            <w:tcBorders>
              <w:top w:val="nil"/>
              <w:left w:val="nil"/>
              <w:bottom w:val="single" w:sz="4" w:space="0" w:color="000000"/>
              <w:right w:val="single" w:sz="4" w:space="0" w:color="000000"/>
            </w:tcBorders>
            <w:shd w:val="clear" w:color="auto" w:fill="FBE4D5"/>
          </w:tcPr>
          <w:p w14:paraId="272FB5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73,50</w:t>
            </w:r>
          </w:p>
        </w:tc>
        <w:tc>
          <w:tcPr>
            <w:tcW w:w="1050" w:type="dxa"/>
            <w:tcBorders>
              <w:top w:val="nil"/>
              <w:left w:val="nil"/>
              <w:bottom w:val="single" w:sz="4" w:space="0" w:color="000000"/>
              <w:right w:val="single" w:sz="4" w:space="0" w:color="000000"/>
            </w:tcBorders>
            <w:shd w:val="clear" w:color="auto" w:fill="FBE4D5"/>
          </w:tcPr>
          <w:p w14:paraId="6C4435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0FB84A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2BFBAF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717F0E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325C46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18F83C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EF17CD2" w14:textId="77777777" w:rsidTr="00F95DB0">
        <w:trPr>
          <w:trHeight w:val="645"/>
        </w:trPr>
        <w:tc>
          <w:tcPr>
            <w:tcW w:w="1426" w:type="dxa"/>
            <w:vMerge/>
            <w:tcBorders>
              <w:top w:val="nil"/>
              <w:left w:val="single" w:sz="4" w:space="0" w:color="000000"/>
              <w:bottom w:val="single" w:sz="4" w:space="0" w:color="000000"/>
              <w:right w:val="single" w:sz="4" w:space="0" w:color="000000"/>
            </w:tcBorders>
            <w:shd w:val="clear" w:color="auto" w:fill="FBE4D5"/>
          </w:tcPr>
          <w:p w14:paraId="21A740A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286846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4</w:t>
            </w:r>
          </w:p>
        </w:tc>
        <w:tc>
          <w:tcPr>
            <w:tcW w:w="2085" w:type="dxa"/>
            <w:gridSpan w:val="2"/>
            <w:tcBorders>
              <w:top w:val="nil"/>
              <w:left w:val="nil"/>
              <w:bottom w:val="single" w:sz="4" w:space="0" w:color="000000"/>
              <w:right w:val="single" w:sz="4" w:space="0" w:color="000000"/>
            </w:tcBorders>
            <w:shd w:val="clear" w:color="auto" w:fill="FBE4D5"/>
          </w:tcPr>
          <w:p w14:paraId="43654B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Sistem Merit</w:t>
            </w:r>
          </w:p>
        </w:tc>
        <w:tc>
          <w:tcPr>
            <w:tcW w:w="705" w:type="dxa"/>
            <w:tcBorders>
              <w:top w:val="nil"/>
              <w:left w:val="nil"/>
              <w:bottom w:val="single" w:sz="4" w:space="0" w:color="000000"/>
              <w:right w:val="single" w:sz="4" w:space="0" w:color="000000"/>
            </w:tcBorders>
            <w:shd w:val="clear" w:color="auto" w:fill="FBE4D5"/>
          </w:tcPr>
          <w:p w14:paraId="2007C3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64E444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0,92</w:t>
            </w:r>
          </w:p>
        </w:tc>
        <w:tc>
          <w:tcPr>
            <w:tcW w:w="855" w:type="dxa"/>
            <w:tcBorders>
              <w:top w:val="nil"/>
              <w:left w:val="nil"/>
              <w:bottom w:val="single" w:sz="4" w:space="0" w:color="000000"/>
              <w:right w:val="single" w:sz="4" w:space="0" w:color="000000"/>
            </w:tcBorders>
            <w:shd w:val="clear" w:color="auto" w:fill="FBE4D5"/>
          </w:tcPr>
          <w:p w14:paraId="2435AE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0,94</w:t>
            </w:r>
          </w:p>
        </w:tc>
        <w:tc>
          <w:tcPr>
            <w:tcW w:w="855" w:type="dxa"/>
            <w:tcBorders>
              <w:top w:val="nil"/>
              <w:left w:val="nil"/>
              <w:bottom w:val="single" w:sz="4" w:space="0" w:color="000000"/>
              <w:right w:val="single" w:sz="4" w:space="0" w:color="000000"/>
            </w:tcBorders>
            <w:shd w:val="clear" w:color="auto" w:fill="FBE4D5"/>
          </w:tcPr>
          <w:p w14:paraId="3A8406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0,94</w:t>
            </w:r>
          </w:p>
        </w:tc>
        <w:tc>
          <w:tcPr>
            <w:tcW w:w="855" w:type="dxa"/>
            <w:tcBorders>
              <w:top w:val="nil"/>
              <w:left w:val="nil"/>
              <w:bottom w:val="single" w:sz="4" w:space="0" w:color="000000"/>
              <w:right w:val="single" w:sz="4" w:space="0" w:color="000000"/>
            </w:tcBorders>
            <w:shd w:val="clear" w:color="auto" w:fill="FBE4D5"/>
          </w:tcPr>
          <w:p w14:paraId="760A63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0,96</w:t>
            </w:r>
          </w:p>
        </w:tc>
        <w:tc>
          <w:tcPr>
            <w:tcW w:w="855" w:type="dxa"/>
            <w:tcBorders>
              <w:top w:val="nil"/>
              <w:left w:val="nil"/>
              <w:bottom w:val="single" w:sz="4" w:space="0" w:color="000000"/>
              <w:right w:val="single" w:sz="4" w:space="0" w:color="000000"/>
            </w:tcBorders>
            <w:shd w:val="clear" w:color="auto" w:fill="FBE4D5"/>
          </w:tcPr>
          <w:p w14:paraId="078E6E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0,96</w:t>
            </w:r>
          </w:p>
        </w:tc>
        <w:tc>
          <w:tcPr>
            <w:tcW w:w="855" w:type="dxa"/>
            <w:tcBorders>
              <w:top w:val="nil"/>
              <w:left w:val="nil"/>
              <w:bottom w:val="single" w:sz="4" w:space="0" w:color="000000"/>
              <w:right w:val="single" w:sz="4" w:space="0" w:color="000000"/>
            </w:tcBorders>
            <w:shd w:val="clear" w:color="auto" w:fill="FBE4D5"/>
          </w:tcPr>
          <w:p w14:paraId="7E2201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0,97</w:t>
            </w:r>
          </w:p>
        </w:tc>
        <w:tc>
          <w:tcPr>
            <w:tcW w:w="1050" w:type="dxa"/>
            <w:tcBorders>
              <w:top w:val="nil"/>
              <w:left w:val="nil"/>
              <w:bottom w:val="single" w:sz="4" w:space="0" w:color="000000"/>
              <w:right w:val="single" w:sz="4" w:space="0" w:color="000000"/>
            </w:tcBorders>
            <w:shd w:val="clear" w:color="auto" w:fill="FBE4D5"/>
          </w:tcPr>
          <w:p w14:paraId="79AA39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25BB6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636DE8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0A6AA9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39023C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25C699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0E8BCDC" w14:textId="77777777" w:rsidTr="00F95DB0">
        <w:trPr>
          <w:trHeight w:val="780"/>
        </w:trPr>
        <w:tc>
          <w:tcPr>
            <w:tcW w:w="1426" w:type="dxa"/>
            <w:vMerge/>
            <w:tcBorders>
              <w:top w:val="nil"/>
              <w:left w:val="single" w:sz="4" w:space="0" w:color="000000"/>
              <w:bottom w:val="single" w:sz="4" w:space="0" w:color="000000"/>
              <w:right w:val="single" w:sz="4" w:space="0" w:color="000000"/>
            </w:tcBorders>
            <w:shd w:val="clear" w:color="auto" w:fill="FBE4D5"/>
          </w:tcPr>
          <w:p w14:paraId="214E5EF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569D88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5</w:t>
            </w:r>
          </w:p>
        </w:tc>
        <w:tc>
          <w:tcPr>
            <w:tcW w:w="2085" w:type="dxa"/>
            <w:gridSpan w:val="2"/>
            <w:tcBorders>
              <w:top w:val="nil"/>
              <w:left w:val="nil"/>
              <w:bottom w:val="single" w:sz="4" w:space="0" w:color="000000"/>
              <w:right w:val="single" w:sz="4" w:space="0" w:color="000000"/>
            </w:tcBorders>
            <w:shd w:val="clear" w:color="auto" w:fill="FBE4D5"/>
          </w:tcPr>
          <w:p w14:paraId="74805E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Pelayanan Publik (IPP)</w:t>
            </w:r>
          </w:p>
        </w:tc>
        <w:tc>
          <w:tcPr>
            <w:tcW w:w="705" w:type="dxa"/>
            <w:tcBorders>
              <w:top w:val="nil"/>
              <w:left w:val="nil"/>
              <w:bottom w:val="single" w:sz="4" w:space="0" w:color="000000"/>
              <w:right w:val="single" w:sz="4" w:space="0" w:color="000000"/>
            </w:tcBorders>
            <w:shd w:val="clear" w:color="auto" w:fill="FBE4D5"/>
          </w:tcPr>
          <w:p w14:paraId="7BB94C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0EB7AF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4,35</w:t>
            </w:r>
          </w:p>
        </w:tc>
        <w:tc>
          <w:tcPr>
            <w:tcW w:w="855" w:type="dxa"/>
            <w:tcBorders>
              <w:top w:val="nil"/>
              <w:left w:val="nil"/>
              <w:bottom w:val="single" w:sz="4" w:space="0" w:color="000000"/>
              <w:right w:val="single" w:sz="4" w:space="0" w:color="000000"/>
            </w:tcBorders>
            <w:shd w:val="clear" w:color="auto" w:fill="FBE4D5"/>
          </w:tcPr>
          <w:p w14:paraId="37DF15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4,40</w:t>
            </w:r>
          </w:p>
        </w:tc>
        <w:tc>
          <w:tcPr>
            <w:tcW w:w="855" w:type="dxa"/>
            <w:tcBorders>
              <w:top w:val="nil"/>
              <w:left w:val="nil"/>
              <w:bottom w:val="single" w:sz="4" w:space="0" w:color="000000"/>
              <w:right w:val="single" w:sz="4" w:space="0" w:color="000000"/>
            </w:tcBorders>
            <w:shd w:val="clear" w:color="auto" w:fill="FBE4D5"/>
          </w:tcPr>
          <w:p w14:paraId="044794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w:t>
            </w:r>
          </w:p>
        </w:tc>
        <w:tc>
          <w:tcPr>
            <w:tcW w:w="855" w:type="dxa"/>
            <w:tcBorders>
              <w:top w:val="nil"/>
              <w:left w:val="nil"/>
              <w:bottom w:val="single" w:sz="4" w:space="0" w:color="000000"/>
              <w:right w:val="single" w:sz="4" w:space="0" w:color="000000"/>
            </w:tcBorders>
            <w:shd w:val="clear" w:color="auto" w:fill="FBE4D5"/>
          </w:tcPr>
          <w:p w14:paraId="49293D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4,50</w:t>
            </w:r>
          </w:p>
        </w:tc>
        <w:tc>
          <w:tcPr>
            <w:tcW w:w="855" w:type="dxa"/>
            <w:tcBorders>
              <w:top w:val="nil"/>
              <w:left w:val="nil"/>
              <w:bottom w:val="single" w:sz="4" w:space="0" w:color="000000"/>
              <w:right w:val="single" w:sz="4" w:space="0" w:color="000000"/>
            </w:tcBorders>
            <w:shd w:val="clear" w:color="auto" w:fill="FBE4D5"/>
          </w:tcPr>
          <w:p w14:paraId="4E23D6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4,55</w:t>
            </w:r>
          </w:p>
        </w:tc>
        <w:tc>
          <w:tcPr>
            <w:tcW w:w="855" w:type="dxa"/>
            <w:tcBorders>
              <w:top w:val="nil"/>
              <w:left w:val="nil"/>
              <w:bottom w:val="single" w:sz="4" w:space="0" w:color="000000"/>
              <w:right w:val="single" w:sz="4" w:space="0" w:color="000000"/>
            </w:tcBorders>
            <w:shd w:val="clear" w:color="auto" w:fill="FBE4D5"/>
          </w:tcPr>
          <w:p w14:paraId="4FE9C6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4,60</w:t>
            </w:r>
          </w:p>
        </w:tc>
        <w:tc>
          <w:tcPr>
            <w:tcW w:w="1050" w:type="dxa"/>
            <w:tcBorders>
              <w:top w:val="nil"/>
              <w:left w:val="nil"/>
              <w:bottom w:val="single" w:sz="4" w:space="0" w:color="000000"/>
              <w:right w:val="single" w:sz="4" w:space="0" w:color="000000"/>
            </w:tcBorders>
            <w:shd w:val="clear" w:color="auto" w:fill="FBE4D5"/>
          </w:tcPr>
          <w:p w14:paraId="56690F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7847C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50B047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5C511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44323F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56CC26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9541C4D" w14:textId="77777777" w:rsidTr="00F95DB0">
        <w:trPr>
          <w:trHeight w:val="645"/>
        </w:trPr>
        <w:tc>
          <w:tcPr>
            <w:tcW w:w="1426" w:type="dxa"/>
            <w:vMerge/>
            <w:tcBorders>
              <w:top w:val="nil"/>
              <w:left w:val="single" w:sz="4" w:space="0" w:color="000000"/>
              <w:bottom w:val="single" w:sz="4" w:space="0" w:color="000000"/>
              <w:right w:val="single" w:sz="4" w:space="0" w:color="000000"/>
            </w:tcBorders>
            <w:shd w:val="clear" w:color="auto" w:fill="FBE4D5"/>
          </w:tcPr>
          <w:p w14:paraId="2BA2468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0B784D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6</w:t>
            </w:r>
          </w:p>
        </w:tc>
        <w:tc>
          <w:tcPr>
            <w:tcW w:w="2085" w:type="dxa"/>
            <w:gridSpan w:val="2"/>
            <w:tcBorders>
              <w:top w:val="nil"/>
              <w:left w:val="nil"/>
              <w:bottom w:val="single" w:sz="4" w:space="0" w:color="000000"/>
              <w:right w:val="single" w:sz="4" w:space="0" w:color="000000"/>
            </w:tcBorders>
            <w:shd w:val="clear" w:color="auto" w:fill="FBE4D5"/>
          </w:tcPr>
          <w:p w14:paraId="2137C6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Indeks Pemerintahan Digital </w:t>
            </w:r>
          </w:p>
        </w:tc>
        <w:tc>
          <w:tcPr>
            <w:tcW w:w="705" w:type="dxa"/>
            <w:tcBorders>
              <w:top w:val="nil"/>
              <w:left w:val="nil"/>
              <w:bottom w:val="single" w:sz="4" w:space="0" w:color="000000"/>
              <w:right w:val="single" w:sz="4" w:space="0" w:color="000000"/>
            </w:tcBorders>
            <w:shd w:val="clear" w:color="auto" w:fill="FBE4D5"/>
          </w:tcPr>
          <w:p w14:paraId="73C200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749E08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3,40 </w:t>
            </w:r>
            <w:r w:rsidRPr="00AC71E2">
              <w:rPr>
                <w:rFonts w:ascii="Bookman Old Style" w:eastAsia="Bookman Old Style" w:hAnsi="Bookman Old Style" w:cs="Bookman Old Style"/>
                <w:sz w:val="12"/>
                <w:szCs w:val="12"/>
              </w:rPr>
              <w:br/>
              <w:t>(MenPan RB)</w:t>
            </w:r>
          </w:p>
        </w:tc>
        <w:tc>
          <w:tcPr>
            <w:tcW w:w="855" w:type="dxa"/>
            <w:tcBorders>
              <w:top w:val="nil"/>
              <w:left w:val="nil"/>
              <w:bottom w:val="single" w:sz="4" w:space="0" w:color="000000"/>
              <w:right w:val="single" w:sz="4" w:space="0" w:color="000000"/>
            </w:tcBorders>
            <w:shd w:val="clear" w:color="auto" w:fill="FBE4D5"/>
          </w:tcPr>
          <w:p w14:paraId="6DC5BB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w:t>
            </w:r>
          </w:p>
        </w:tc>
        <w:tc>
          <w:tcPr>
            <w:tcW w:w="855" w:type="dxa"/>
            <w:tcBorders>
              <w:top w:val="nil"/>
              <w:left w:val="nil"/>
              <w:bottom w:val="single" w:sz="4" w:space="0" w:color="000000"/>
              <w:right w:val="single" w:sz="4" w:space="0" w:color="000000"/>
            </w:tcBorders>
            <w:shd w:val="clear" w:color="auto" w:fill="FBE4D5"/>
          </w:tcPr>
          <w:p w14:paraId="55A3F7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3,60</w:t>
            </w:r>
          </w:p>
        </w:tc>
        <w:tc>
          <w:tcPr>
            <w:tcW w:w="855" w:type="dxa"/>
            <w:tcBorders>
              <w:top w:val="nil"/>
              <w:left w:val="nil"/>
              <w:bottom w:val="single" w:sz="4" w:space="0" w:color="000000"/>
              <w:right w:val="single" w:sz="4" w:space="0" w:color="000000"/>
            </w:tcBorders>
            <w:shd w:val="clear" w:color="auto" w:fill="FBE4D5"/>
          </w:tcPr>
          <w:p w14:paraId="0E52E1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3,70</w:t>
            </w:r>
          </w:p>
        </w:tc>
        <w:tc>
          <w:tcPr>
            <w:tcW w:w="855" w:type="dxa"/>
            <w:tcBorders>
              <w:top w:val="nil"/>
              <w:left w:val="nil"/>
              <w:bottom w:val="single" w:sz="4" w:space="0" w:color="000000"/>
              <w:right w:val="single" w:sz="4" w:space="0" w:color="000000"/>
            </w:tcBorders>
            <w:shd w:val="clear" w:color="auto" w:fill="FBE4D5"/>
          </w:tcPr>
          <w:p w14:paraId="1CA84C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3,80</w:t>
            </w:r>
          </w:p>
        </w:tc>
        <w:tc>
          <w:tcPr>
            <w:tcW w:w="855" w:type="dxa"/>
            <w:tcBorders>
              <w:top w:val="nil"/>
              <w:left w:val="nil"/>
              <w:bottom w:val="single" w:sz="4" w:space="0" w:color="000000"/>
              <w:right w:val="single" w:sz="4" w:space="0" w:color="000000"/>
            </w:tcBorders>
            <w:shd w:val="clear" w:color="auto" w:fill="FBE4D5"/>
          </w:tcPr>
          <w:p w14:paraId="7F95C7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w:t>
            </w:r>
          </w:p>
        </w:tc>
        <w:tc>
          <w:tcPr>
            <w:tcW w:w="1050" w:type="dxa"/>
            <w:tcBorders>
              <w:top w:val="nil"/>
              <w:left w:val="nil"/>
              <w:bottom w:val="single" w:sz="4" w:space="0" w:color="000000"/>
              <w:right w:val="single" w:sz="4" w:space="0" w:color="000000"/>
            </w:tcBorders>
            <w:shd w:val="clear" w:color="auto" w:fill="FBE4D5"/>
          </w:tcPr>
          <w:p w14:paraId="300FB0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4E7A9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265AF7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0AE58C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234CB3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50842A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B173DDA" w14:textId="77777777" w:rsidTr="00F95DB0">
        <w:trPr>
          <w:trHeight w:val="765"/>
        </w:trPr>
        <w:tc>
          <w:tcPr>
            <w:tcW w:w="1426" w:type="dxa"/>
            <w:vMerge/>
            <w:tcBorders>
              <w:top w:val="nil"/>
              <w:left w:val="single" w:sz="4" w:space="0" w:color="000000"/>
              <w:bottom w:val="single" w:sz="4" w:space="0" w:color="000000"/>
              <w:right w:val="single" w:sz="4" w:space="0" w:color="000000"/>
            </w:tcBorders>
            <w:shd w:val="clear" w:color="auto" w:fill="FBE4D5"/>
          </w:tcPr>
          <w:p w14:paraId="2ACEA92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shd w:val="clear" w:color="auto" w:fill="FBE4D5"/>
          </w:tcPr>
          <w:p w14:paraId="553B84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7</w:t>
            </w:r>
          </w:p>
        </w:tc>
        <w:tc>
          <w:tcPr>
            <w:tcW w:w="2085" w:type="dxa"/>
            <w:gridSpan w:val="2"/>
            <w:tcBorders>
              <w:top w:val="nil"/>
              <w:left w:val="nil"/>
              <w:bottom w:val="single" w:sz="4" w:space="0" w:color="000000"/>
              <w:right w:val="single" w:sz="4" w:space="0" w:color="000000"/>
            </w:tcBorders>
            <w:shd w:val="clear" w:color="auto" w:fill="FBE4D5"/>
          </w:tcPr>
          <w:p w14:paraId="675AB6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Kepuasan Layanan Dukungan manajemen</w:t>
            </w:r>
          </w:p>
        </w:tc>
        <w:tc>
          <w:tcPr>
            <w:tcW w:w="705" w:type="dxa"/>
            <w:tcBorders>
              <w:top w:val="nil"/>
              <w:left w:val="nil"/>
              <w:bottom w:val="single" w:sz="4" w:space="0" w:color="000000"/>
              <w:right w:val="single" w:sz="4" w:space="0" w:color="000000"/>
            </w:tcBorders>
            <w:shd w:val="clear" w:color="auto" w:fill="FBE4D5"/>
          </w:tcPr>
          <w:p w14:paraId="1E08D9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4D5"/>
          </w:tcPr>
          <w:p w14:paraId="547D12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3,51</w:t>
            </w:r>
          </w:p>
        </w:tc>
        <w:tc>
          <w:tcPr>
            <w:tcW w:w="855" w:type="dxa"/>
            <w:tcBorders>
              <w:top w:val="nil"/>
              <w:left w:val="nil"/>
              <w:bottom w:val="single" w:sz="4" w:space="0" w:color="000000"/>
              <w:right w:val="single" w:sz="4" w:space="0" w:color="000000"/>
            </w:tcBorders>
            <w:shd w:val="clear" w:color="auto" w:fill="FBE4D5"/>
          </w:tcPr>
          <w:p w14:paraId="5D3906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3,52</w:t>
            </w:r>
          </w:p>
        </w:tc>
        <w:tc>
          <w:tcPr>
            <w:tcW w:w="855" w:type="dxa"/>
            <w:tcBorders>
              <w:top w:val="nil"/>
              <w:left w:val="nil"/>
              <w:bottom w:val="single" w:sz="4" w:space="0" w:color="000000"/>
              <w:right w:val="single" w:sz="4" w:space="0" w:color="000000"/>
            </w:tcBorders>
            <w:shd w:val="clear" w:color="auto" w:fill="FBE4D5"/>
          </w:tcPr>
          <w:p w14:paraId="6FB40A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w:t>
            </w:r>
          </w:p>
        </w:tc>
        <w:tc>
          <w:tcPr>
            <w:tcW w:w="855" w:type="dxa"/>
            <w:tcBorders>
              <w:top w:val="nil"/>
              <w:left w:val="nil"/>
              <w:bottom w:val="single" w:sz="4" w:space="0" w:color="000000"/>
              <w:right w:val="single" w:sz="4" w:space="0" w:color="000000"/>
            </w:tcBorders>
            <w:shd w:val="clear" w:color="auto" w:fill="FBE4D5"/>
          </w:tcPr>
          <w:p w14:paraId="690A39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3,54</w:t>
            </w:r>
          </w:p>
        </w:tc>
        <w:tc>
          <w:tcPr>
            <w:tcW w:w="855" w:type="dxa"/>
            <w:tcBorders>
              <w:top w:val="nil"/>
              <w:left w:val="nil"/>
              <w:bottom w:val="single" w:sz="4" w:space="0" w:color="000000"/>
              <w:right w:val="single" w:sz="4" w:space="0" w:color="000000"/>
            </w:tcBorders>
            <w:shd w:val="clear" w:color="auto" w:fill="FBE4D5"/>
          </w:tcPr>
          <w:p w14:paraId="4851CA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3,55</w:t>
            </w:r>
          </w:p>
        </w:tc>
        <w:tc>
          <w:tcPr>
            <w:tcW w:w="855" w:type="dxa"/>
            <w:tcBorders>
              <w:top w:val="nil"/>
              <w:left w:val="nil"/>
              <w:bottom w:val="single" w:sz="4" w:space="0" w:color="000000"/>
              <w:right w:val="single" w:sz="4" w:space="0" w:color="000000"/>
            </w:tcBorders>
            <w:shd w:val="clear" w:color="auto" w:fill="FBE4D5"/>
          </w:tcPr>
          <w:p w14:paraId="04E1CB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3,56</w:t>
            </w:r>
          </w:p>
        </w:tc>
        <w:tc>
          <w:tcPr>
            <w:tcW w:w="1050" w:type="dxa"/>
            <w:tcBorders>
              <w:top w:val="nil"/>
              <w:left w:val="nil"/>
              <w:bottom w:val="single" w:sz="4" w:space="0" w:color="000000"/>
              <w:right w:val="single" w:sz="4" w:space="0" w:color="000000"/>
            </w:tcBorders>
            <w:shd w:val="clear" w:color="auto" w:fill="FBE4D5"/>
          </w:tcPr>
          <w:p w14:paraId="654C71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40AE92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0444D6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5FD523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0EB9A0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02470F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7EAA772" w14:textId="77777777" w:rsidTr="00F95DB0">
        <w:trPr>
          <w:trHeight w:val="990"/>
        </w:trPr>
        <w:tc>
          <w:tcPr>
            <w:tcW w:w="1426" w:type="dxa"/>
            <w:vMerge w:val="restart"/>
            <w:tcBorders>
              <w:top w:val="single" w:sz="4" w:space="0" w:color="000000"/>
              <w:left w:val="single" w:sz="4" w:space="0" w:color="000000"/>
              <w:bottom w:val="single" w:sz="4" w:space="0" w:color="000000"/>
              <w:right w:val="single" w:sz="4" w:space="0" w:color="000000"/>
            </w:tcBorders>
          </w:tcPr>
          <w:p w14:paraId="45ACBF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Penguatan Perencanaan dan Pelaksanaan Anggaran</w:t>
            </w:r>
          </w:p>
        </w:tc>
        <w:tc>
          <w:tcPr>
            <w:tcW w:w="525" w:type="dxa"/>
            <w:tcBorders>
              <w:top w:val="single" w:sz="4" w:space="0" w:color="000000"/>
              <w:left w:val="single" w:sz="4" w:space="0" w:color="000000"/>
              <w:bottom w:val="single" w:sz="4" w:space="0" w:color="000000"/>
              <w:right w:val="single" w:sz="4" w:space="0" w:color="000000"/>
            </w:tcBorders>
            <w:shd w:val="clear" w:color="auto" w:fill="9CFAFC"/>
          </w:tcPr>
          <w:p w14:paraId="0F40F9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24.1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4AB563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(Output):Terwujudnya Perencanaan, Penganggaran, serta Pengelolaan Keuangan Program Bangga Kencana yang berkualitas</w:t>
            </w:r>
          </w:p>
        </w:tc>
        <w:tc>
          <w:tcPr>
            <w:tcW w:w="705" w:type="dxa"/>
            <w:tcBorders>
              <w:top w:val="single" w:sz="4" w:space="0" w:color="000000"/>
              <w:left w:val="nil"/>
              <w:bottom w:val="single" w:sz="4" w:space="0" w:color="000000"/>
              <w:right w:val="single" w:sz="4" w:space="0" w:color="000000"/>
            </w:tcBorders>
            <w:shd w:val="clear" w:color="auto" w:fill="9CFAFC"/>
          </w:tcPr>
          <w:p w14:paraId="2BB3AF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276A35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08838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4D93A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4CAA27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36BFCE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nil"/>
              <w:bottom w:val="single" w:sz="4" w:space="0" w:color="000000"/>
              <w:right w:val="single" w:sz="4" w:space="0" w:color="000000"/>
            </w:tcBorders>
            <w:shd w:val="clear" w:color="auto" w:fill="9CFAFC"/>
          </w:tcPr>
          <w:p w14:paraId="7773B4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shd w:val="clear" w:color="auto" w:fill="9CFAFC"/>
          </w:tcPr>
          <w:p w14:paraId="2CDC58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6.314,18</w:t>
            </w:r>
          </w:p>
        </w:tc>
        <w:tc>
          <w:tcPr>
            <w:tcW w:w="1050" w:type="dxa"/>
            <w:tcBorders>
              <w:top w:val="single" w:sz="4" w:space="0" w:color="000000"/>
              <w:left w:val="nil"/>
              <w:bottom w:val="single" w:sz="4" w:space="0" w:color="000000"/>
              <w:right w:val="single" w:sz="4" w:space="0" w:color="000000"/>
            </w:tcBorders>
            <w:shd w:val="clear" w:color="auto" w:fill="9CFAFC"/>
          </w:tcPr>
          <w:p w14:paraId="1C33E1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6.693,03</w:t>
            </w:r>
          </w:p>
        </w:tc>
        <w:tc>
          <w:tcPr>
            <w:tcW w:w="1140" w:type="dxa"/>
            <w:tcBorders>
              <w:top w:val="single" w:sz="4" w:space="0" w:color="000000"/>
              <w:left w:val="nil"/>
              <w:bottom w:val="single" w:sz="4" w:space="0" w:color="000000"/>
              <w:right w:val="single" w:sz="4" w:space="0" w:color="000000"/>
            </w:tcBorders>
            <w:shd w:val="clear" w:color="auto" w:fill="9CFAFC"/>
          </w:tcPr>
          <w:p w14:paraId="0D5A1F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7.094,61</w:t>
            </w:r>
          </w:p>
        </w:tc>
        <w:tc>
          <w:tcPr>
            <w:tcW w:w="1050" w:type="dxa"/>
            <w:tcBorders>
              <w:top w:val="single" w:sz="4" w:space="0" w:color="000000"/>
              <w:left w:val="nil"/>
              <w:bottom w:val="single" w:sz="4" w:space="0" w:color="000000"/>
              <w:right w:val="single" w:sz="4" w:space="0" w:color="000000"/>
            </w:tcBorders>
            <w:shd w:val="clear" w:color="auto" w:fill="9CFAFC"/>
          </w:tcPr>
          <w:p w14:paraId="557951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7.520,28</w:t>
            </w:r>
          </w:p>
        </w:tc>
        <w:tc>
          <w:tcPr>
            <w:tcW w:w="1030" w:type="dxa"/>
            <w:tcBorders>
              <w:top w:val="single" w:sz="4" w:space="0" w:color="000000"/>
              <w:left w:val="nil"/>
              <w:bottom w:val="single" w:sz="4" w:space="0" w:color="000000"/>
              <w:right w:val="single" w:sz="4" w:space="0" w:color="000000"/>
            </w:tcBorders>
            <w:shd w:val="clear" w:color="auto" w:fill="9CFAFC"/>
          </w:tcPr>
          <w:p w14:paraId="2A459B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7.971,50</w:t>
            </w:r>
          </w:p>
        </w:tc>
        <w:tc>
          <w:tcPr>
            <w:tcW w:w="1159" w:type="dxa"/>
            <w:tcBorders>
              <w:top w:val="single" w:sz="4" w:space="0" w:color="000000"/>
              <w:left w:val="nil"/>
              <w:bottom w:val="single" w:sz="4" w:space="0" w:color="000000"/>
              <w:right w:val="single" w:sz="4" w:space="0" w:color="000000"/>
            </w:tcBorders>
            <w:shd w:val="clear" w:color="auto" w:fill="9CFAFC"/>
          </w:tcPr>
          <w:p w14:paraId="4B654A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Biro Perencanaan dan Keuangan</w:t>
            </w:r>
          </w:p>
        </w:tc>
      </w:tr>
      <w:tr w:rsidR="00BA53F8" w:rsidRPr="00AC71E2" w14:paraId="2BDF0035" w14:textId="77777777" w:rsidTr="00F95DB0">
        <w:trPr>
          <w:trHeight w:val="690"/>
        </w:trPr>
        <w:tc>
          <w:tcPr>
            <w:tcW w:w="1426" w:type="dxa"/>
            <w:vMerge/>
            <w:tcBorders>
              <w:top w:val="single" w:sz="4" w:space="0" w:color="000000"/>
              <w:left w:val="single" w:sz="4" w:space="0" w:color="000000"/>
              <w:bottom w:val="single" w:sz="4" w:space="0" w:color="000000"/>
              <w:right w:val="single" w:sz="4" w:space="0" w:color="000000"/>
            </w:tcBorders>
          </w:tcPr>
          <w:p w14:paraId="5026832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08329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72CD40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Perencanaan Pembangunan Nasional (IPPN)</w:t>
            </w:r>
          </w:p>
        </w:tc>
        <w:tc>
          <w:tcPr>
            <w:tcW w:w="705" w:type="dxa"/>
            <w:tcBorders>
              <w:top w:val="nil"/>
              <w:left w:val="nil"/>
              <w:bottom w:val="single" w:sz="4" w:space="0" w:color="000000"/>
              <w:right w:val="single" w:sz="4" w:space="0" w:color="000000"/>
            </w:tcBorders>
          </w:tcPr>
          <w:p w14:paraId="473388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F0827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98.78 </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tcPr>
          <w:p w14:paraId="16CF49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w:t>
            </w:r>
            <w:r w:rsidRPr="00AC71E2">
              <w:rPr>
                <w:rFonts w:ascii="Bookman Old Style" w:eastAsia="Bookman Old Style" w:hAnsi="Bookman Old Style" w:cs="Bookman Old Style"/>
                <w:sz w:val="12"/>
                <w:szCs w:val="12"/>
                <w:lang w:val="en-US"/>
              </w:rPr>
              <w:t>79</w:t>
            </w:r>
          </w:p>
        </w:tc>
        <w:tc>
          <w:tcPr>
            <w:tcW w:w="855" w:type="dxa"/>
            <w:tcBorders>
              <w:top w:val="nil"/>
              <w:left w:val="nil"/>
              <w:bottom w:val="single" w:sz="4" w:space="0" w:color="000000"/>
              <w:right w:val="single" w:sz="4" w:space="0" w:color="000000"/>
            </w:tcBorders>
          </w:tcPr>
          <w:p w14:paraId="294D73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98.8</w:t>
            </w:r>
            <w:r w:rsidRPr="00AC71E2">
              <w:rPr>
                <w:rFonts w:ascii="Bookman Old Style" w:eastAsia="Bookman Old Style" w:hAnsi="Bookman Old Style" w:cs="Bookman Old Style"/>
                <w:sz w:val="12"/>
                <w:szCs w:val="12"/>
                <w:lang w:val="en-US"/>
              </w:rPr>
              <w:t>0</w:t>
            </w:r>
          </w:p>
        </w:tc>
        <w:tc>
          <w:tcPr>
            <w:tcW w:w="855" w:type="dxa"/>
            <w:tcBorders>
              <w:top w:val="nil"/>
              <w:left w:val="nil"/>
              <w:bottom w:val="single" w:sz="4" w:space="0" w:color="000000"/>
              <w:right w:val="single" w:sz="4" w:space="0" w:color="000000"/>
            </w:tcBorders>
          </w:tcPr>
          <w:p w14:paraId="1B45FE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98.8</w:t>
            </w:r>
            <w:r w:rsidRPr="00AC71E2">
              <w:rPr>
                <w:rFonts w:ascii="Bookman Old Style" w:eastAsia="Bookman Old Style" w:hAnsi="Bookman Old Style" w:cs="Bookman Old Style"/>
                <w:sz w:val="12"/>
                <w:szCs w:val="12"/>
                <w:lang w:val="en-US"/>
              </w:rPr>
              <w:t>1</w:t>
            </w:r>
          </w:p>
        </w:tc>
        <w:tc>
          <w:tcPr>
            <w:tcW w:w="855" w:type="dxa"/>
            <w:tcBorders>
              <w:top w:val="nil"/>
              <w:left w:val="nil"/>
              <w:bottom w:val="single" w:sz="4" w:space="0" w:color="000000"/>
              <w:right w:val="single" w:sz="4" w:space="0" w:color="000000"/>
            </w:tcBorders>
          </w:tcPr>
          <w:p w14:paraId="67543F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w:t>
            </w:r>
            <w:r w:rsidRPr="00AC71E2">
              <w:rPr>
                <w:rFonts w:ascii="Bookman Old Style" w:eastAsia="Bookman Old Style" w:hAnsi="Bookman Old Style" w:cs="Bookman Old Style"/>
                <w:sz w:val="12"/>
                <w:szCs w:val="12"/>
                <w:lang w:val="en-US"/>
              </w:rPr>
              <w:t>82</w:t>
            </w:r>
          </w:p>
        </w:tc>
        <w:tc>
          <w:tcPr>
            <w:tcW w:w="855" w:type="dxa"/>
            <w:tcBorders>
              <w:top w:val="nil"/>
              <w:left w:val="nil"/>
              <w:bottom w:val="single" w:sz="4" w:space="0" w:color="000000"/>
              <w:right w:val="single" w:sz="4" w:space="0" w:color="000000"/>
            </w:tcBorders>
          </w:tcPr>
          <w:p w14:paraId="26223F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98.</w:t>
            </w:r>
            <w:r w:rsidRPr="00AC71E2">
              <w:rPr>
                <w:rFonts w:ascii="Bookman Old Style" w:eastAsia="Bookman Old Style" w:hAnsi="Bookman Old Style" w:cs="Bookman Old Style"/>
                <w:sz w:val="12"/>
                <w:szCs w:val="12"/>
                <w:lang w:val="en-US"/>
              </w:rPr>
              <w:t>83</w:t>
            </w:r>
          </w:p>
        </w:tc>
        <w:tc>
          <w:tcPr>
            <w:tcW w:w="1050" w:type="dxa"/>
            <w:tcBorders>
              <w:top w:val="nil"/>
              <w:left w:val="nil"/>
              <w:bottom w:val="single" w:sz="4" w:space="0" w:color="000000"/>
              <w:right w:val="single" w:sz="4" w:space="0" w:color="000000"/>
            </w:tcBorders>
          </w:tcPr>
          <w:p w14:paraId="0AD999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8E99E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57BEC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E3AAE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C39EB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50CEC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ED474BC"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2517C6A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1C2D91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1B2153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Nilai Evaluasi Kinerja Anggaran (EKA)</w:t>
            </w:r>
          </w:p>
        </w:tc>
        <w:tc>
          <w:tcPr>
            <w:tcW w:w="705" w:type="dxa"/>
            <w:tcBorders>
              <w:top w:val="nil"/>
              <w:left w:val="nil"/>
              <w:bottom w:val="single" w:sz="4" w:space="0" w:color="000000"/>
              <w:right w:val="single" w:sz="4" w:space="0" w:color="000000"/>
            </w:tcBorders>
          </w:tcPr>
          <w:p w14:paraId="688077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36622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96,42 </w:t>
            </w:r>
            <w:r w:rsidRPr="00AC71E2">
              <w:rPr>
                <w:rFonts w:ascii="Bookman Old Style" w:eastAsia="Bookman Old Style" w:hAnsi="Bookman Old Style" w:cs="Bookman Old Style"/>
                <w:sz w:val="12"/>
                <w:szCs w:val="12"/>
              </w:rPr>
              <w:br/>
              <w:t>(2024)</w:t>
            </w:r>
          </w:p>
        </w:tc>
        <w:tc>
          <w:tcPr>
            <w:tcW w:w="855" w:type="dxa"/>
            <w:tcBorders>
              <w:top w:val="nil"/>
              <w:left w:val="nil"/>
              <w:bottom w:val="single" w:sz="4" w:space="0" w:color="000000"/>
              <w:right w:val="single" w:sz="4" w:space="0" w:color="000000"/>
            </w:tcBorders>
          </w:tcPr>
          <w:p w14:paraId="20472E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96,4</w:t>
            </w:r>
            <w:r w:rsidRPr="00AC71E2">
              <w:rPr>
                <w:rFonts w:ascii="Bookman Old Style" w:eastAsia="Bookman Old Style" w:hAnsi="Bookman Old Style" w:cs="Bookman Old Style"/>
                <w:sz w:val="12"/>
                <w:szCs w:val="12"/>
                <w:lang w:val="en-US"/>
              </w:rPr>
              <w:t>3</w:t>
            </w:r>
          </w:p>
        </w:tc>
        <w:tc>
          <w:tcPr>
            <w:tcW w:w="855" w:type="dxa"/>
            <w:tcBorders>
              <w:top w:val="nil"/>
              <w:left w:val="nil"/>
              <w:bottom w:val="single" w:sz="4" w:space="0" w:color="000000"/>
              <w:right w:val="single" w:sz="4" w:space="0" w:color="000000"/>
            </w:tcBorders>
          </w:tcPr>
          <w:p w14:paraId="65D914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w:t>
            </w:r>
            <w:r w:rsidRPr="00AC71E2">
              <w:rPr>
                <w:rFonts w:ascii="Bookman Old Style" w:eastAsia="Bookman Old Style" w:hAnsi="Bookman Old Style" w:cs="Bookman Old Style"/>
                <w:sz w:val="12"/>
                <w:szCs w:val="12"/>
                <w:lang w:val="en-US"/>
              </w:rPr>
              <w:t>44</w:t>
            </w:r>
          </w:p>
        </w:tc>
        <w:tc>
          <w:tcPr>
            <w:tcW w:w="855" w:type="dxa"/>
            <w:tcBorders>
              <w:top w:val="nil"/>
              <w:left w:val="nil"/>
              <w:bottom w:val="single" w:sz="4" w:space="0" w:color="000000"/>
              <w:right w:val="single" w:sz="4" w:space="0" w:color="000000"/>
            </w:tcBorders>
          </w:tcPr>
          <w:p w14:paraId="53F363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w:t>
            </w:r>
            <w:r w:rsidRPr="00AC71E2">
              <w:rPr>
                <w:rFonts w:ascii="Bookman Old Style" w:eastAsia="Bookman Old Style" w:hAnsi="Bookman Old Style" w:cs="Bookman Old Style"/>
                <w:sz w:val="12"/>
                <w:szCs w:val="12"/>
                <w:lang w:val="en-US"/>
              </w:rPr>
              <w:t>45</w:t>
            </w:r>
          </w:p>
        </w:tc>
        <w:tc>
          <w:tcPr>
            <w:tcW w:w="855" w:type="dxa"/>
            <w:tcBorders>
              <w:top w:val="nil"/>
              <w:left w:val="nil"/>
              <w:bottom w:val="single" w:sz="4" w:space="0" w:color="000000"/>
              <w:right w:val="single" w:sz="4" w:space="0" w:color="000000"/>
            </w:tcBorders>
          </w:tcPr>
          <w:p w14:paraId="3B4CC8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w:t>
            </w:r>
            <w:r w:rsidRPr="00AC71E2">
              <w:rPr>
                <w:rFonts w:ascii="Bookman Old Style" w:eastAsia="Bookman Old Style" w:hAnsi="Bookman Old Style" w:cs="Bookman Old Style"/>
                <w:sz w:val="12"/>
                <w:szCs w:val="12"/>
                <w:lang w:val="en-US"/>
              </w:rPr>
              <w:t>46</w:t>
            </w:r>
          </w:p>
        </w:tc>
        <w:tc>
          <w:tcPr>
            <w:tcW w:w="855" w:type="dxa"/>
            <w:tcBorders>
              <w:top w:val="nil"/>
              <w:left w:val="nil"/>
              <w:bottom w:val="single" w:sz="4" w:space="0" w:color="000000"/>
              <w:right w:val="single" w:sz="4" w:space="0" w:color="000000"/>
            </w:tcBorders>
          </w:tcPr>
          <w:p w14:paraId="0BB29F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w:t>
            </w:r>
            <w:r w:rsidRPr="00AC71E2">
              <w:rPr>
                <w:rFonts w:ascii="Bookman Old Style" w:eastAsia="Bookman Old Style" w:hAnsi="Bookman Old Style" w:cs="Bookman Old Style"/>
                <w:sz w:val="12"/>
                <w:szCs w:val="12"/>
                <w:lang w:val="en-US"/>
              </w:rPr>
              <w:t>47</w:t>
            </w:r>
          </w:p>
        </w:tc>
        <w:tc>
          <w:tcPr>
            <w:tcW w:w="1050" w:type="dxa"/>
            <w:tcBorders>
              <w:top w:val="nil"/>
              <w:left w:val="nil"/>
              <w:bottom w:val="single" w:sz="4" w:space="0" w:color="000000"/>
              <w:right w:val="single" w:sz="4" w:space="0" w:color="000000"/>
            </w:tcBorders>
          </w:tcPr>
          <w:p w14:paraId="5E97DC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2EBF8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199CD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477CD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31809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C2126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CD9D893"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178F469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E94A1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tcPr>
          <w:p w14:paraId="56FAA7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AoI Tindak Lanjut Evaluasi Penilaian Mandiri Maturitas SPIP</w:t>
            </w:r>
          </w:p>
        </w:tc>
        <w:tc>
          <w:tcPr>
            <w:tcW w:w="705" w:type="dxa"/>
            <w:tcBorders>
              <w:top w:val="nil"/>
              <w:left w:val="nil"/>
              <w:bottom w:val="single" w:sz="4" w:space="0" w:color="000000"/>
              <w:right w:val="single" w:sz="4" w:space="0" w:color="000000"/>
            </w:tcBorders>
          </w:tcPr>
          <w:p w14:paraId="690473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ACC5A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3CB365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20,0</w:t>
            </w:r>
          </w:p>
        </w:tc>
        <w:tc>
          <w:tcPr>
            <w:tcW w:w="855" w:type="dxa"/>
            <w:tcBorders>
              <w:top w:val="nil"/>
              <w:left w:val="nil"/>
              <w:bottom w:val="single" w:sz="4" w:space="0" w:color="000000"/>
              <w:right w:val="single" w:sz="4" w:space="0" w:color="000000"/>
            </w:tcBorders>
          </w:tcPr>
          <w:p w14:paraId="495320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30,0</w:t>
            </w:r>
          </w:p>
        </w:tc>
        <w:tc>
          <w:tcPr>
            <w:tcW w:w="855" w:type="dxa"/>
            <w:tcBorders>
              <w:top w:val="nil"/>
              <w:left w:val="nil"/>
              <w:bottom w:val="single" w:sz="4" w:space="0" w:color="000000"/>
              <w:right w:val="single" w:sz="4" w:space="0" w:color="000000"/>
            </w:tcBorders>
          </w:tcPr>
          <w:p w14:paraId="1517D5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w:t>
            </w:r>
          </w:p>
        </w:tc>
        <w:tc>
          <w:tcPr>
            <w:tcW w:w="855" w:type="dxa"/>
            <w:tcBorders>
              <w:top w:val="nil"/>
              <w:left w:val="nil"/>
              <w:bottom w:val="single" w:sz="4" w:space="0" w:color="000000"/>
              <w:right w:val="single" w:sz="4" w:space="0" w:color="000000"/>
            </w:tcBorders>
          </w:tcPr>
          <w:p w14:paraId="4E5E94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50,0</w:t>
            </w:r>
          </w:p>
        </w:tc>
        <w:tc>
          <w:tcPr>
            <w:tcW w:w="855" w:type="dxa"/>
            <w:tcBorders>
              <w:top w:val="nil"/>
              <w:left w:val="nil"/>
              <w:bottom w:val="single" w:sz="4" w:space="0" w:color="000000"/>
              <w:right w:val="single" w:sz="4" w:space="0" w:color="000000"/>
            </w:tcBorders>
          </w:tcPr>
          <w:p w14:paraId="1D7044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60,0</w:t>
            </w:r>
          </w:p>
        </w:tc>
        <w:tc>
          <w:tcPr>
            <w:tcW w:w="1050" w:type="dxa"/>
            <w:tcBorders>
              <w:top w:val="nil"/>
              <w:left w:val="nil"/>
              <w:bottom w:val="single" w:sz="4" w:space="0" w:color="000000"/>
              <w:right w:val="single" w:sz="4" w:space="0" w:color="000000"/>
            </w:tcBorders>
          </w:tcPr>
          <w:p w14:paraId="770B6E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CA730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50334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6F9D3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93D30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B7CC6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1A1C336" w14:textId="77777777" w:rsidTr="00F95DB0">
        <w:trPr>
          <w:trHeight w:val="750"/>
        </w:trPr>
        <w:tc>
          <w:tcPr>
            <w:tcW w:w="1426" w:type="dxa"/>
            <w:vMerge/>
            <w:tcBorders>
              <w:top w:val="single" w:sz="4" w:space="0" w:color="000000"/>
              <w:left w:val="single" w:sz="4" w:space="0" w:color="000000"/>
              <w:bottom w:val="single" w:sz="4" w:space="0" w:color="000000"/>
              <w:right w:val="single" w:sz="4" w:space="0" w:color="000000"/>
            </w:tcBorders>
          </w:tcPr>
          <w:p w14:paraId="2C5678F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0C6A5A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4</w:t>
            </w:r>
          </w:p>
        </w:tc>
        <w:tc>
          <w:tcPr>
            <w:tcW w:w="2085" w:type="dxa"/>
            <w:gridSpan w:val="2"/>
            <w:tcBorders>
              <w:top w:val="single" w:sz="4" w:space="0" w:color="000000"/>
              <w:left w:val="single" w:sz="4" w:space="0" w:color="000000"/>
              <w:bottom w:val="single" w:sz="4" w:space="0" w:color="000000"/>
              <w:right w:val="single" w:sz="4" w:space="0" w:color="000000"/>
            </w:tcBorders>
          </w:tcPr>
          <w:p w14:paraId="671E5C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Jurnal Koreksi BPK atas Realisasi Belanja</w:t>
            </w:r>
          </w:p>
        </w:tc>
        <w:tc>
          <w:tcPr>
            <w:tcW w:w="705" w:type="dxa"/>
            <w:tcBorders>
              <w:top w:val="single" w:sz="4" w:space="0" w:color="000000"/>
              <w:left w:val="single" w:sz="4" w:space="0" w:color="000000"/>
              <w:bottom w:val="single" w:sz="4" w:space="0" w:color="000000"/>
              <w:right w:val="single" w:sz="4" w:space="0" w:color="000000"/>
            </w:tcBorders>
          </w:tcPr>
          <w:p w14:paraId="12C7EF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1B3EF9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single" w:sz="4" w:space="0" w:color="000000"/>
              <w:bottom w:val="single" w:sz="4" w:space="0" w:color="000000"/>
              <w:right w:val="single" w:sz="4" w:space="0" w:color="000000"/>
            </w:tcBorders>
          </w:tcPr>
          <w:p w14:paraId="59F2A8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0,5</w:t>
            </w:r>
          </w:p>
        </w:tc>
        <w:tc>
          <w:tcPr>
            <w:tcW w:w="855" w:type="dxa"/>
            <w:tcBorders>
              <w:top w:val="single" w:sz="4" w:space="0" w:color="000000"/>
              <w:left w:val="single" w:sz="4" w:space="0" w:color="000000"/>
              <w:bottom w:val="single" w:sz="4" w:space="0" w:color="000000"/>
              <w:right w:val="single" w:sz="4" w:space="0" w:color="000000"/>
            </w:tcBorders>
          </w:tcPr>
          <w:p w14:paraId="4D43A0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0,5</w:t>
            </w:r>
          </w:p>
        </w:tc>
        <w:tc>
          <w:tcPr>
            <w:tcW w:w="855" w:type="dxa"/>
            <w:tcBorders>
              <w:top w:val="single" w:sz="4" w:space="0" w:color="000000"/>
              <w:left w:val="single" w:sz="4" w:space="0" w:color="000000"/>
              <w:bottom w:val="single" w:sz="4" w:space="0" w:color="000000"/>
              <w:right w:val="single" w:sz="4" w:space="0" w:color="000000"/>
            </w:tcBorders>
          </w:tcPr>
          <w:p w14:paraId="36765B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0,5</w:t>
            </w:r>
          </w:p>
        </w:tc>
        <w:tc>
          <w:tcPr>
            <w:tcW w:w="855" w:type="dxa"/>
            <w:tcBorders>
              <w:top w:val="single" w:sz="4" w:space="0" w:color="000000"/>
              <w:left w:val="single" w:sz="4" w:space="0" w:color="000000"/>
              <w:bottom w:val="single" w:sz="4" w:space="0" w:color="000000"/>
              <w:right w:val="single" w:sz="4" w:space="0" w:color="000000"/>
            </w:tcBorders>
          </w:tcPr>
          <w:p w14:paraId="75B2E8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0,5</w:t>
            </w:r>
          </w:p>
        </w:tc>
        <w:tc>
          <w:tcPr>
            <w:tcW w:w="855" w:type="dxa"/>
            <w:tcBorders>
              <w:top w:val="single" w:sz="4" w:space="0" w:color="000000"/>
              <w:left w:val="single" w:sz="4" w:space="0" w:color="000000"/>
              <w:bottom w:val="single" w:sz="4" w:space="0" w:color="000000"/>
              <w:right w:val="single" w:sz="4" w:space="0" w:color="000000"/>
            </w:tcBorders>
          </w:tcPr>
          <w:p w14:paraId="6B9D95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0,5</w:t>
            </w:r>
          </w:p>
        </w:tc>
        <w:tc>
          <w:tcPr>
            <w:tcW w:w="1050" w:type="dxa"/>
            <w:tcBorders>
              <w:top w:val="single" w:sz="4" w:space="0" w:color="000000"/>
              <w:left w:val="single" w:sz="4" w:space="0" w:color="000000"/>
              <w:bottom w:val="single" w:sz="4" w:space="0" w:color="000000"/>
              <w:right w:val="single" w:sz="4" w:space="0" w:color="000000"/>
            </w:tcBorders>
          </w:tcPr>
          <w:p w14:paraId="176BD0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1E3B70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695640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2CF81B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455122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54A5A4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15FB88F"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65CAD1B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30DD72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single" w:sz="4" w:space="0" w:color="000000"/>
              <w:bottom w:val="single" w:sz="4" w:space="0" w:color="000000"/>
              <w:right w:val="single" w:sz="4" w:space="0" w:color="000000"/>
            </w:tcBorders>
          </w:tcPr>
          <w:p w14:paraId="3A737C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Perencanaan dan Penganggaran</w:t>
            </w:r>
          </w:p>
        </w:tc>
        <w:tc>
          <w:tcPr>
            <w:tcW w:w="705" w:type="dxa"/>
            <w:tcBorders>
              <w:top w:val="single" w:sz="4" w:space="0" w:color="000000"/>
              <w:left w:val="single" w:sz="4" w:space="0" w:color="000000"/>
              <w:bottom w:val="single" w:sz="4" w:space="0" w:color="000000"/>
              <w:right w:val="single" w:sz="4" w:space="0" w:color="000000"/>
            </w:tcBorders>
          </w:tcPr>
          <w:p w14:paraId="7B6AD0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4BDDAB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11FCB5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single" w:sz="4" w:space="0" w:color="000000"/>
              <w:left w:val="single" w:sz="4" w:space="0" w:color="000000"/>
              <w:bottom w:val="single" w:sz="4" w:space="0" w:color="000000"/>
              <w:right w:val="single" w:sz="4" w:space="0" w:color="000000"/>
            </w:tcBorders>
          </w:tcPr>
          <w:p w14:paraId="26BC01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159B3C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7F7189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41C29E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single" w:sz="4" w:space="0" w:color="000000"/>
              <w:left w:val="single" w:sz="4" w:space="0" w:color="000000"/>
              <w:bottom w:val="single" w:sz="4" w:space="0" w:color="000000"/>
              <w:right w:val="single" w:sz="4" w:space="0" w:color="000000"/>
            </w:tcBorders>
          </w:tcPr>
          <w:p w14:paraId="62497B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3.941,54</w:t>
            </w:r>
          </w:p>
        </w:tc>
        <w:tc>
          <w:tcPr>
            <w:tcW w:w="1050" w:type="dxa"/>
            <w:tcBorders>
              <w:top w:val="single" w:sz="4" w:space="0" w:color="000000"/>
              <w:left w:val="single" w:sz="4" w:space="0" w:color="000000"/>
              <w:bottom w:val="single" w:sz="4" w:space="0" w:color="000000"/>
              <w:right w:val="single" w:sz="4" w:space="0" w:color="000000"/>
            </w:tcBorders>
          </w:tcPr>
          <w:p w14:paraId="3805C7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4.178,03</w:t>
            </w:r>
          </w:p>
        </w:tc>
        <w:tc>
          <w:tcPr>
            <w:tcW w:w="1140" w:type="dxa"/>
            <w:tcBorders>
              <w:top w:val="single" w:sz="4" w:space="0" w:color="000000"/>
              <w:left w:val="single" w:sz="4" w:space="0" w:color="000000"/>
              <w:bottom w:val="single" w:sz="4" w:space="0" w:color="000000"/>
              <w:right w:val="single" w:sz="4" w:space="0" w:color="000000"/>
            </w:tcBorders>
          </w:tcPr>
          <w:p w14:paraId="50C284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4.428,71</w:t>
            </w:r>
          </w:p>
        </w:tc>
        <w:tc>
          <w:tcPr>
            <w:tcW w:w="1050" w:type="dxa"/>
            <w:tcBorders>
              <w:top w:val="single" w:sz="4" w:space="0" w:color="000000"/>
              <w:left w:val="single" w:sz="4" w:space="0" w:color="000000"/>
              <w:bottom w:val="single" w:sz="4" w:space="0" w:color="000000"/>
              <w:right w:val="single" w:sz="4" w:space="0" w:color="000000"/>
            </w:tcBorders>
          </w:tcPr>
          <w:p w14:paraId="515DA7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4.694,43</w:t>
            </w:r>
          </w:p>
        </w:tc>
        <w:tc>
          <w:tcPr>
            <w:tcW w:w="1030" w:type="dxa"/>
            <w:tcBorders>
              <w:top w:val="single" w:sz="4" w:space="0" w:color="000000"/>
              <w:left w:val="single" w:sz="4" w:space="0" w:color="000000"/>
              <w:bottom w:val="single" w:sz="4" w:space="0" w:color="000000"/>
              <w:right w:val="single" w:sz="4" w:space="0" w:color="000000"/>
            </w:tcBorders>
          </w:tcPr>
          <w:p w14:paraId="10EEC1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4.976,10</w:t>
            </w:r>
          </w:p>
        </w:tc>
        <w:tc>
          <w:tcPr>
            <w:tcW w:w="1159" w:type="dxa"/>
            <w:tcBorders>
              <w:top w:val="single" w:sz="4" w:space="0" w:color="000000"/>
              <w:left w:val="single" w:sz="4" w:space="0" w:color="000000"/>
              <w:bottom w:val="single" w:sz="4" w:space="0" w:color="000000"/>
              <w:right w:val="single" w:sz="4" w:space="0" w:color="000000"/>
            </w:tcBorders>
          </w:tcPr>
          <w:p w14:paraId="327584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2F719A9" w14:textId="77777777" w:rsidTr="00F95DB0">
        <w:trPr>
          <w:trHeight w:val="1062"/>
        </w:trPr>
        <w:tc>
          <w:tcPr>
            <w:tcW w:w="1426" w:type="dxa"/>
            <w:vMerge/>
            <w:tcBorders>
              <w:top w:val="single" w:sz="4" w:space="0" w:color="000000"/>
              <w:left w:val="single" w:sz="4" w:space="0" w:color="000000"/>
              <w:bottom w:val="single" w:sz="4" w:space="0" w:color="000000"/>
              <w:right w:val="single" w:sz="4" w:space="0" w:color="000000"/>
            </w:tcBorders>
          </w:tcPr>
          <w:p w14:paraId="303824F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74EEB1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single" w:sz="4" w:space="0" w:color="000000"/>
              <w:bottom w:val="single" w:sz="4" w:space="0" w:color="000000"/>
              <w:right w:val="single" w:sz="4" w:space="0" w:color="000000"/>
            </w:tcBorders>
          </w:tcPr>
          <w:p w14:paraId="040E2E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dokumen Perencanaan Program dan Anggaran yang mengacu pada pendekatan kerangka pengeluaran jangka menengah, penganggaran terpadu dan berbasis kinerja </w:t>
            </w:r>
          </w:p>
        </w:tc>
        <w:tc>
          <w:tcPr>
            <w:tcW w:w="705" w:type="dxa"/>
            <w:tcBorders>
              <w:top w:val="single" w:sz="4" w:space="0" w:color="000000"/>
              <w:left w:val="single" w:sz="4" w:space="0" w:color="000000"/>
              <w:bottom w:val="single" w:sz="4" w:space="0" w:color="000000"/>
              <w:right w:val="single" w:sz="4" w:space="0" w:color="000000"/>
            </w:tcBorders>
          </w:tcPr>
          <w:p w14:paraId="2F2B48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2A9054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7E1297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single" w:sz="4" w:space="0" w:color="000000"/>
              <w:left w:val="single" w:sz="4" w:space="0" w:color="000000"/>
              <w:bottom w:val="single" w:sz="4" w:space="0" w:color="000000"/>
              <w:right w:val="single" w:sz="4" w:space="0" w:color="000000"/>
            </w:tcBorders>
          </w:tcPr>
          <w:p w14:paraId="2A44AE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27D569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4139A8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w:t>
            </w:r>
          </w:p>
        </w:tc>
        <w:tc>
          <w:tcPr>
            <w:tcW w:w="855" w:type="dxa"/>
            <w:tcBorders>
              <w:top w:val="single" w:sz="4" w:space="0" w:color="000000"/>
              <w:left w:val="single" w:sz="4" w:space="0" w:color="000000"/>
              <w:bottom w:val="single" w:sz="4" w:space="0" w:color="000000"/>
              <w:right w:val="single" w:sz="4" w:space="0" w:color="000000"/>
            </w:tcBorders>
          </w:tcPr>
          <w:p w14:paraId="5BFB67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single" w:sz="4" w:space="0" w:color="000000"/>
              <w:left w:val="single" w:sz="4" w:space="0" w:color="000000"/>
              <w:bottom w:val="single" w:sz="4" w:space="0" w:color="000000"/>
              <w:right w:val="single" w:sz="4" w:space="0" w:color="000000"/>
            </w:tcBorders>
          </w:tcPr>
          <w:p w14:paraId="56BB69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6EDCC0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25BFDF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4CF00C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3025E4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38ADEA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04F9BBD" w14:textId="77777777" w:rsidTr="00F95DB0">
        <w:trPr>
          <w:trHeight w:val="529"/>
        </w:trPr>
        <w:tc>
          <w:tcPr>
            <w:tcW w:w="1426" w:type="dxa"/>
            <w:vMerge/>
            <w:tcBorders>
              <w:top w:val="single" w:sz="4" w:space="0" w:color="000000"/>
              <w:left w:val="single" w:sz="4" w:space="0" w:color="000000"/>
              <w:bottom w:val="single" w:sz="4" w:space="0" w:color="000000"/>
              <w:right w:val="single" w:sz="4" w:space="0" w:color="000000"/>
            </w:tcBorders>
          </w:tcPr>
          <w:p w14:paraId="5CA00E1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034923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single" w:sz="4" w:space="0" w:color="000000"/>
              <w:left w:val="single" w:sz="4" w:space="0" w:color="000000"/>
              <w:bottom w:val="single" w:sz="4" w:space="0" w:color="000000"/>
              <w:right w:val="single" w:sz="4" w:space="0" w:color="000000"/>
            </w:tcBorders>
          </w:tcPr>
          <w:p w14:paraId="27E30D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Evaluasi Kinerja Anggaran</w:t>
            </w:r>
          </w:p>
        </w:tc>
        <w:tc>
          <w:tcPr>
            <w:tcW w:w="705" w:type="dxa"/>
            <w:tcBorders>
              <w:top w:val="single" w:sz="4" w:space="0" w:color="000000"/>
              <w:left w:val="single" w:sz="4" w:space="0" w:color="000000"/>
              <w:bottom w:val="single" w:sz="4" w:space="0" w:color="000000"/>
              <w:right w:val="single" w:sz="4" w:space="0" w:color="000000"/>
            </w:tcBorders>
          </w:tcPr>
          <w:p w14:paraId="4C79D1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787810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311616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375F17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560E68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01C6FE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4A20FC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single" w:sz="4" w:space="0" w:color="000000"/>
              <w:left w:val="single" w:sz="4" w:space="0" w:color="000000"/>
              <w:bottom w:val="single" w:sz="4" w:space="0" w:color="000000"/>
              <w:right w:val="single" w:sz="4" w:space="0" w:color="000000"/>
            </w:tcBorders>
          </w:tcPr>
          <w:p w14:paraId="6E8D70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4322B1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250245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632624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494F39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7F613C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994BDBD"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19167D73"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0ED76B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000000"/>
              <w:left w:val="single" w:sz="4" w:space="0" w:color="000000"/>
              <w:bottom w:val="single" w:sz="4" w:space="0" w:color="000000"/>
              <w:right w:val="single" w:sz="4" w:space="0" w:color="000000"/>
            </w:tcBorders>
          </w:tcPr>
          <w:p w14:paraId="794FC5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Koordinasi dan kerjasama Perencanaan Program Bangga Kencana</w:t>
            </w:r>
          </w:p>
        </w:tc>
        <w:tc>
          <w:tcPr>
            <w:tcW w:w="705" w:type="dxa"/>
            <w:tcBorders>
              <w:top w:val="single" w:sz="4" w:space="0" w:color="000000"/>
              <w:left w:val="single" w:sz="4" w:space="0" w:color="000000"/>
              <w:bottom w:val="single" w:sz="4" w:space="0" w:color="000000"/>
              <w:right w:val="single" w:sz="4" w:space="0" w:color="000000"/>
            </w:tcBorders>
          </w:tcPr>
          <w:p w14:paraId="0459CA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03B581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6546D5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69856F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3F14FF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single" w:sz="4" w:space="0" w:color="000000"/>
              <w:left w:val="single" w:sz="4" w:space="0" w:color="000000"/>
              <w:bottom w:val="single" w:sz="4" w:space="0" w:color="000000"/>
              <w:right w:val="single" w:sz="4" w:space="0" w:color="000000"/>
            </w:tcBorders>
          </w:tcPr>
          <w:p w14:paraId="239375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single" w:sz="4" w:space="0" w:color="000000"/>
              <w:left w:val="single" w:sz="4" w:space="0" w:color="000000"/>
              <w:bottom w:val="single" w:sz="4" w:space="0" w:color="000000"/>
              <w:right w:val="single" w:sz="4" w:space="0" w:color="000000"/>
            </w:tcBorders>
          </w:tcPr>
          <w:p w14:paraId="6B0BEC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1050" w:type="dxa"/>
            <w:tcBorders>
              <w:top w:val="single" w:sz="4" w:space="0" w:color="000000"/>
              <w:left w:val="single" w:sz="4" w:space="0" w:color="000000"/>
              <w:bottom w:val="single" w:sz="4" w:space="0" w:color="000000"/>
              <w:right w:val="single" w:sz="4" w:space="0" w:color="000000"/>
            </w:tcBorders>
          </w:tcPr>
          <w:p w14:paraId="4376FC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1.000,00</w:t>
            </w:r>
          </w:p>
        </w:tc>
        <w:tc>
          <w:tcPr>
            <w:tcW w:w="1050" w:type="dxa"/>
            <w:tcBorders>
              <w:top w:val="single" w:sz="4" w:space="0" w:color="000000"/>
              <w:left w:val="single" w:sz="4" w:space="0" w:color="000000"/>
              <w:bottom w:val="single" w:sz="4" w:space="0" w:color="000000"/>
              <w:right w:val="single" w:sz="4" w:space="0" w:color="000000"/>
            </w:tcBorders>
          </w:tcPr>
          <w:p w14:paraId="46CD49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1.060,00</w:t>
            </w:r>
          </w:p>
        </w:tc>
        <w:tc>
          <w:tcPr>
            <w:tcW w:w="1140" w:type="dxa"/>
            <w:tcBorders>
              <w:top w:val="single" w:sz="4" w:space="0" w:color="000000"/>
              <w:left w:val="single" w:sz="4" w:space="0" w:color="000000"/>
              <w:bottom w:val="single" w:sz="4" w:space="0" w:color="000000"/>
              <w:right w:val="single" w:sz="4" w:space="0" w:color="000000"/>
            </w:tcBorders>
          </w:tcPr>
          <w:p w14:paraId="4C772B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1.123,60</w:t>
            </w:r>
          </w:p>
        </w:tc>
        <w:tc>
          <w:tcPr>
            <w:tcW w:w="1050" w:type="dxa"/>
            <w:tcBorders>
              <w:top w:val="single" w:sz="4" w:space="0" w:color="000000"/>
              <w:left w:val="single" w:sz="4" w:space="0" w:color="000000"/>
              <w:bottom w:val="single" w:sz="4" w:space="0" w:color="000000"/>
              <w:right w:val="single" w:sz="4" w:space="0" w:color="000000"/>
            </w:tcBorders>
          </w:tcPr>
          <w:p w14:paraId="12BA2F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1.191,02</w:t>
            </w:r>
          </w:p>
        </w:tc>
        <w:tc>
          <w:tcPr>
            <w:tcW w:w="1030" w:type="dxa"/>
            <w:tcBorders>
              <w:top w:val="single" w:sz="4" w:space="0" w:color="000000"/>
              <w:left w:val="single" w:sz="4" w:space="0" w:color="000000"/>
              <w:bottom w:val="single" w:sz="4" w:space="0" w:color="000000"/>
              <w:right w:val="single" w:sz="4" w:space="0" w:color="000000"/>
            </w:tcBorders>
          </w:tcPr>
          <w:p w14:paraId="0BB7E6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1.262,48</w:t>
            </w:r>
          </w:p>
        </w:tc>
        <w:tc>
          <w:tcPr>
            <w:tcW w:w="1159" w:type="dxa"/>
            <w:tcBorders>
              <w:top w:val="single" w:sz="4" w:space="0" w:color="000000"/>
              <w:left w:val="single" w:sz="4" w:space="0" w:color="000000"/>
              <w:bottom w:val="single" w:sz="4" w:space="0" w:color="000000"/>
              <w:right w:val="single" w:sz="4" w:space="0" w:color="000000"/>
            </w:tcBorders>
          </w:tcPr>
          <w:p w14:paraId="291BC6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710AF08"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4A3FD61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0E0560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000000"/>
              <w:left w:val="single" w:sz="4" w:space="0" w:color="000000"/>
              <w:bottom w:val="single" w:sz="4" w:space="0" w:color="000000"/>
              <w:right w:val="single" w:sz="4" w:space="0" w:color="000000"/>
            </w:tcBorders>
          </w:tcPr>
          <w:p w14:paraId="7F45FD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Koordinasi dan kerjasama Perencanaan Program Bangga Kencana</w:t>
            </w:r>
          </w:p>
        </w:tc>
        <w:tc>
          <w:tcPr>
            <w:tcW w:w="705" w:type="dxa"/>
            <w:tcBorders>
              <w:top w:val="single" w:sz="4" w:space="0" w:color="000000"/>
              <w:left w:val="single" w:sz="4" w:space="0" w:color="000000"/>
              <w:bottom w:val="single" w:sz="4" w:space="0" w:color="000000"/>
              <w:right w:val="single" w:sz="4" w:space="0" w:color="000000"/>
            </w:tcBorders>
          </w:tcPr>
          <w:p w14:paraId="3B1AE8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125ED7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5B70B3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0DACE2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3C8C98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single" w:sz="4" w:space="0" w:color="000000"/>
              <w:left w:val="single" w:sz="4" w:space="0" w:color="000000"/>
              <w:bottom w:val="single" w:sz="4" w:space="0" w:color="000000"/>
              <w:right w:val="single" w:sz="4" w:space="0" w:color="000000"/>
            </w:tcBorders>
          </w:tcPr>
          <w:p w14:paraId="78BB38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single" w:sz="4" w:space="0" w:color="000000"/>
              <w:left w:val="single" w:sz="4" w:space="0" w:color="000000"/>
              <w:bottom w:val="single" w:sz="4" w:space="0" w:color="000000"/>
              <w:right w:val="single" w:sz="4" w:space="0" w:color="000000"/>
            </w:tcBorders>
          </w:tcPr>
          <w:p w14:paraId="416BF7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1050" w:type="dxa"/>
            <w:tcBorders>
              <w:top w:val="single" w:sz="4" w:space="0" w:color="000000"/>
              <w:left w:val="single" w:sz="4" w:space="0" w:color="000000"/>
              <w:bottom w:val="single" w:sz="4" w:space="0" w:color="000000"/>
              <w:right w:val="single" w:sz="4" w:space="0" w:color="000000"/>
            </w:tcBorders>
          </w:tcPr>
          <w:p w14:paraId="661524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542779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095ECD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14F581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296B21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0DE4A1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C60A265"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76178BB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0058B6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single" w:sz="4" w:space="0" w:color="000000"/>
              <w:left w:val="single" w:sz="4" w:space="0" w:color="000000"/>
              <w:bottom w:val="single" w:sz="4" w:space="0" w:color="000000"/>
              <w:right w:val="single" w:sz="4" w:space="0" w:color="000000"/>
            </w:tcBorders>
          </w:tcPr>
          <w:p w14:paraId="66618C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Manajemen Keuangan</w:t>
            </w:r>
          </w:p>
        </w:tc>
        <w:tc>
          <w:tcPr>
            <w:tcW w:w="705" w:type="dxa"/>
            <w:tcBorders>
              <w:top w:val="single" w:sz="4" w:space="0" w:color="000000"/>
              <w:left w:val="single" w:sz="4" w:space="0" w:color="000000"/>
              <w:bottom w:val="single" w:sz="4" w:space="0" w:color="000000"/>
              <w:right w:val="single" w:sz="4" w:space="0" w:color="000000"/>
            </w:tcBorders>
          </w:tcPr>
          <w:p w14:paraId="4748CC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4EC96B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20298C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74F3AB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42F548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56E8FE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437F14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1050" w:type="dxa"/>
            <w:tcBorders>
              <w:top w:val="single" w:sz="4" w:space="0" w:color="000000"/>
              <w:left w:val="single" w:sz="4" w:space="0" w:color="000000"/>
              <w:bottom w:val="single" w:sz="4" w:space="0" w:color="000000"/>
              <w:right w:val="single" w:sz="4" w:space="0" w:color="000000"/>
            </w:tcBorders>
          </w:tcPr>
          <w:p w14:paraId="7D4A1F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722,64</w:t>
            </w:r>
          </w:p>
        </w:tc>
        <w:tc>
          <w:tcPr>
            <w:tcW w:w="1050" w:type="dxa"/>
            <w:tcBorders>
              <w:top w:val="single" w:sz="4" w:space="0" w:color="000000"/>
              <w:left w:val="single" w:sz="4" w:space="0" w:color="000000"/>
              <w:bottom w:val="single" w:sz="4" w:space="0" w:color="000000"/>
              <w:right w:val="single" w:sz="4" w:space="0" w:color="000000"/>
            </w:tcBorders>
          </w:tcPr>
          <w:p w14:paraId="1FB1B5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766,00</w:t>
            </w:r>
          </w:p>
        </w:tc>
        <w:tc>
          <w:tcPr>
            <w:tcW w:w="1140" w:type="dxa"/>
            <w:tcBorders>
              <w:top w:val="single" w:sz="4" w:space="0" w:color="000000"/>
              <w:left w:val="single" w:sz="4" w:space="0" w:color="000000"/>
              <w:bottom w:val="single" w:sz="4" w:space="0" w:color="000000"/>
              <w:right w:val="single" w:sz="4" w:space="0" w:color="000000"/>
            </w:tcBorders>
          </w:tcPr>
          <w:p w14:paraId="7F8780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811,96</w:t>
            </w:r>
          </w:p>
        </w:tc>
        <w:tc>
          <w:tcPr>
            <w:tcW w:w="1050" w:type="dxa"/>
            <w:tcBorders>
              <w:top w:val="single" w:sz="4" w:space="0" w:color="000000"/>
              <w:left w:val="single" w:sz="4" w:space="0" w:color="000000"/>
              <w:bottom w:val="single" w:sz="4" w:space="0" w:color="000000"/>
              <w:right w:val="single" w:sz="4" w:space="0" w:color="000000"/>
            </w:tcBorders>
          </w:tcPr>
          <w:p w14:paraId="0C627E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860,67</w:t>
            </w:r>
          </w:p>
        </w:tc>
        <w:tc>
          <w:tcPr>
            <w:tcW w:w="1030" w:type="dxa"/>
            <w:tcBorders>
              <w:top w:val="single" w:sz="4" w:space="0" w:color="000000"/>
              <w:left w:val="single" w:sz="4" w:space="0" w:color="000000"/>
              <w:bottom w:val="single" w:sz="4" w:space="0" w:color="000000"/>
              <w:right w:val="single" w:sz="4" w:space="0" w:color="000000"/>
            </w:tcBorders>
          </w:tcPr>
          <w:p w14:paraId="39A9EB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912,31</w:t>
            </w:r>
          </w:p>
        </w:tc>
        <w:tc>
          <w:tcPr>
            <w:tcW w:w="1159" w:type="dxa"/>
            <w:tcBorders>
              <w:top w:val="single" w:sz="4" w:space="0" w:color="000000"/>
              <w:left w:val="single" w:sz="4" w:space="0" w:color="000000"/>
              <w:bottom w:val="single" w:sz="4" w:space="0" w:color="000000"/>
              <w:right w:val="single" w:sz="4" w:space="0" w:color="000000"/>
            </w:tcBorders>
          </w:tcPr>
          <w:p w14:paraId="46AC55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78BBC0F"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0242EBE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5C602C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single" w:sz="4" w:space="0" w:color="000000"/>
              <w:left w:val="single" w:sz="4" w:space="0" w:color="000000"/>
              <w:bottom w:val="single" w:sz="4" w:space="0" w:color="000000"/>
              <w:right w:val="single" w:sz="4" w:space="0" w:color="000000"/>
            </w:tcBorders>
          </w:tcPr>
          <w:p w14:paraId="708D48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Manajemen Keuangan yang dilaksanakan</w:t>
            </w:r>
          </w:p>
        </w:tc>
        <w:tc>
          <w:tcPr>
            <w:tcW w:w="705" w:type="dxa"/>
            <w:tcBorders>
              <w:top w:val="single" w:sz="4" w:space="0" w:color="000000"/>
              <w:left w:val="single" w:sz="4" w:space="0" w:color="000000"/>
              <w:bottom w:val="single" w:sz="4" w:space="0" w:color="000000"/>
              <w:right w:val="single" w:sz="4" w:space="0" w:color="000000"/>
            </w:tcBorders>
          </w:tcPr>
          <w:p w14:paraId="77230D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16B868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3B81E9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01F175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273BF1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41B8D0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single" w:sz="4" w:space="0" w:color="000000"/>
              <w:left w:val="single" w:sz="4" w:space="0" w:color="000000"/>
              <w:bottom w:val="single" w:sz="4" w:space="0" w:color="000000"/>
              <w:right w:val="single" w:sz="4" w:space="0" w:color="000000"/>
            </w:tcBorders>
          </w:tcPr>
          <w:p w14:paraId="6A2FD6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1050" w:type="dxa"/>
            <w:tcBorders>
              <w:top w:val="single" w:sz="4" w:space="0" w:color="000000"/>
              <w:left w:val="single" w:sz="4" w:space="0" w:color="000000"/>
              <w:bottom w:val="single" w:sz="4" w:space="0" w:color="000000"/>
              <w:right w:val="single" w:sz="4" w:space="0" w:color="000000"/>
            </w:tcBorders>
          </w:tcPr>
          <w:p w14:paraId="483F91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49CF84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392C3E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71631D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027781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3DA615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135744B"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36BA65D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27E0B8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003.02</w:t>
            </w:r>
          </w:p>
        </w:tc>
        <w:tc>
          <w:tcPr>
            <w:tcW w:w="2085" w:type="dxa"/>
            <w:gridSpan w:val="2"/>
            <w:tcBorders>
              <w:top w:val="single" w:sz="4" w:space="0" w:color="000000"/>
              <w:left w:val="single" w:sz="4" w:space="0" w:color="000000"/>
              <w:bottom w:val="single" w:sz="4" w:space="0" w:color="000000"/>
              <w:right w:val="single" w:sz="4" w:space="0" w:color="000000"/>
            </w:tcBorders>
          </w:tcPr>
          <w:p w14:paraId="73189B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Tindak Lanjut Evaluasi Penilaian Mandiri Maturitas SPIP</w:t>
            </w:r>
          </w:p>
        </w:tc>
        <w:tc>
          <w:tcPr>
            <w:tcW w:w="705" w:type="dxa"/>
            <w:tcBorders>
              <w:top w:val="single" w:sz="4" w:space="0" w:color="000000"/>
              <w:left w:val="single" w:sz="4" w:space="0" w:color="000000"/>
              <w:bottom w:val="single" w:sz="4" w:space="0" w:color="000000"/>
              <w:right w:val="single" w:sz="4" w:space="0" w:color="000000"/>
            </w:tcBorders>
          </w:tcPr>
          <w:p w14:paraId="120737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39E7A9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0768C6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599CB7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6C365D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7CA007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225C94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single" w:sz="4" w:space="0" w:color="000000"/>
              <w:left w:val="single" w:sz="4" w:space="0" w:color="000000"/>
              <w:bottom w:val="single" w:sz="4" w:space="0" w:color="000000"/>
              <w:right w:val="single" w:sz="4" w:space="0" w:color="000000"/>
            </w:tcBorders>
          </w:tcPr>
          <w:p w14:paraId="54AB23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447744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2E9D0C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59FB05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0E00D8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517D5B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9EC0715"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0ABB4D2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4E8B4D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w:t>
            </w:r>
          </w:p>
        </w:tc>
        <w:tc>
          <w:tcPr>
            <w:tcW w:w="2085" w:type="dxa"/>
            <w:gridSpan w:val="2"/>
            <w:tcBorders>
              <w:top w:val="single" w:sz="4" w:space="0" w:color="000000"/>
              <w:left w:val="single" w:sz="4" w:space="0" w:color="000000"/>
              <w:bottom w:val="single" w:sz="4" w:space="0" w:color="000000"/>
              <w:right w:val="single" w:sz="4" w:space="0" w:color="000000"/>
            </w:tcBorders>
          </w:tcPr>
          <w:p w14:paraId="5128DE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 yang mendapatkan fasilitasi Perencanaan dan Pelaksanaan DAK Sub Bidang KB</w:t>
            </w:r>
          </w:p>
        </w:tc>
        <w:tc>
          <w:tcPr>
            <w:tcW w:w="705" w:type="dxa"/>
            <w:tcBorders>
              <w:top w:val="single" w:sz="4" w:space="0" w:color="000000"/>
              <w:left w:val="single" w:sz="4" w:space="0" w:color="000000"/>
              <w:bottom w:val="single" w:sz="4" w:space="0" w:color="000000"/>
              <w:right w:val="single" w:sz="4" w:space="0" w:color="000000"/>
            </w:tcBorders>
          </w:tcPr>
          <w:p w14:paraId="27F813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732025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single" w:sz="4" w:space="0" w:color="000000"/>
              <w:bottom w:val="single" w:sz="4" w:space="0" w:color="000000"/>
              <w:right w:val="single" w:sz="4" w:space="0" w:color="000000"/>
            </w:tcBorders>
          </w:tcPr>
          <w:p w14:paraId="334ECC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single" w:sz="4" w:space="0" w:color="000000"/>
              <w:bottom w:val="single" w:sz="4" w:space="0" w:color="000000"/>
              <w:right w:val="single" w:sz="4" w:space="0" w:color="000000"/>
            </w:tcBorders>
          </w:tcPr>
          <w:p w14:paraId="711492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single" w:sz="4" w:space="0" w:color="000000"/>
              <w:bottom w:val="single" w:sz="4" w:space="0" w:color="000000"/>
              <w:right w:val="single" w:sz="4" w:space="0" w:color="000000"/>
            </w:tcBorders>
          </w:tcPr>
          <w:p w14:paraId="3D4C7A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single" w:sz="4" w:space="0" w:color="000000"/>
              <w:bottom w:val="single" w:sz="4" w:space="0" w:color="000000"/>
              <w:right w:val="single" w:sz="4" w:space="0" w:color="000000"/>
            </w:tcBorders>
          </w:tcPr>
          <w:p w14:paraId="3A063C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single" w:sz="4" w:space="0" w:color="000000"/>
              <w:bottom w:val="single" w:sz="4" w:space="0" w:color="000000"/>
              <w:right w:val="single" w:sz="4" w:space="0" w:color="000000"/>
            </w:tcBorders>
          </w:tcPr>
          <w:p w14:paraId="1C4ECC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single" w:sz="4" w:space="0" w:color="000000"/>
              <w:left w:val="single" w:sz="4" w:space="0" w:color="000000"/>
              <w:bottom w:val="single" w:sz="4" w:space="0" w:color="000000"/>
              <w:right w:val="single" w:sz="4" w:space="0" w:color="000000"/>
            </w:tcBorders>
          </w:tcPr>
          <w:p w14:paraId="1618DE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650,00</w:t>
            </w:r>
          </w:p>
        </w:tc>
        <w:tc>
          <w:tcPr>
            <w:tcW w:w="1050" w:type="dxa"/>
            <w:tcBorders>
              <w:top w:val="single" w:sz="4" w:space="0" w:color="000000"/>
              <w:left w:val="single" w:sz="4" w:space="0" w:color="000000"/>
              <w:bottom w:val="single" w:sz="4" w:space="0" w:color="000000"/>
              <w:right w:val="single" w:sz="4" w:space="0" w:color="000000"/>
            </w:tcBorders>
          </w:tcPr>
          <w:p w14:paraId="531C50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689,00</w:t>
            </w:r>
          </w:p>
        </w:tc>
        <w:tc>
          <w:tcPr>
            <w:tcW w:w="1140" w:type="dxa"/>
            <w:tcBorders>
              <w:top w:val="single" w:sz="4" w:space="0" w:color="000000"/>
              <w:left w:val="single" w:sz="4" w:space="0" w:color="000000"/>
              <w:bottom w:val="single" w:sz="4" w:space="0" w:color="000000"/>
              <w:right w:val="single" w:sz="4" w:space="0" w:color="000000"/>
            </w:tcBorders>
          </w:tcPr>
          <w:p w14:paraId="004193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730,34</w:t>
            </w:r>
          </w:p>
        </w:tc>
        <w:tc>
          <w:tcPr>
            <w:tcW w:w="1050" w:type="dxa"/>
            <w:tcBorders>
              <w:top w:val="single" w:sz="4" w:space="0" w:color="000000"/>
              <w:left w:val="single" w:sz="4" w:space="0" w:color="000000"/>
              <w:bottom w:val="single" w:sz="4" w:space="0" w:color="000000"/>
              <w:right w:val="single" w:sz="4" w:space="0" w:color="000000"/>
            </w:tcBorders>
          </w:tcPr>
          <w:p w14:paraId="6EC78D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774,16</w:t>
            </w:r>
          </w:p>
        </w:tc>
        <w:tc>
          <w:tcPr>
            <w:tcW w:w="1030" w:type="dxa"/>
            <w:tcBorders>
              <w:top w:val="single" w:sz="4" w:space="0" w:color="000000"/>
              <w:left w:val="single" w:sz="4" w:space="0" w:color="000000"/>
              <w:bottom w:val="single" w:sz="4" w:space="0" w:color="000000"/>
              <w:right w:val="single" w:sz="4" w:space="0" w:color="000000"/>
            </w:tcBorders>
          </w:tcPr>
          <w:p w14:paraId="78886C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820,61</w:t>
            </w:r>
          </w:p>
        </w:tc>
        <w:tc>
          <w:tcPr>
            <w:tcW w:w="1159" w:type="dxa"/>
            <w:tcBorders>
              <w:top w:val="single" w:sz="4" w:space="0" w:color="000000"/>
              <w:left w:val="single" w:sz="4" w:space="0" w:color="000000"/>
              <w:bottom w:val="single" w:sz="4" w:space="0" w:color="000000"/>
              <w:right w:val="single" w:sz="4" w:space="0" w:color="000000"/>
            </w:tcBorders>
          </w:tcPr>
          <w:p w14:paraId="24C3E3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8816536" w14:textId="77777777" w:rsidTr="00F95DB0">
        <w:trPr>
          <w:trHeight w:val="630"/>
        </w:trPr>
        <w:tc>
          <w:tcPr>
            <w:tcW w:w="1426" w:type="dxa"/>
            <w:vMerge/>
            <w:tcBorders>
              <w:top w:val="single" w:sz="4" w:space="0" w:color="000000"/>
              <w:left w:val="single" w:sz="4" w:space="0" w:color="000000"/>
              <w:bottom w:val="single" w:sz="4" w:space="0" w:color="000000"/>
              <w:right w:val="single" w:sz="4" w:space="0" w:color="000000"/>
            </w:tcBorders>
          </w:tcPr>
          <w:p w14:paraId="3ED871A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108D7A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004.01</w:t>
            </w:r>
          </w:p>
        </w:tc>
        <w:tc>
          <w:tcPr>
            <w:tcW w:w="2085" w:type="dxa"/>
            <w:gridSpan w:val="2"/>
            <w:tcBorders>
              <w:top w:val="single" w:sz="4" w:space="0" w:color="000000"/>
              <w:left w:val="nil"/>
              <w:bottom w:val="single" w:sz="4" w:space="0" w:color="000000"/>
              <w:right w:val="single" w:sz="4" w:space="0" w:color="000000"/>
            </w:tcBorders>
          </w:tcPr>
          <w:p w14:paraId="1E90F3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Provinsi yang mendapatkan fasilitasi Perencanaan dan Pelaksanaan DAK Sub Bidang KB</w:t>
            </w:r>
          </w:p>
        </w:tc>
        <w:tc>
          <w:tcPr>
            <w:tcW w:w="705" w:type="dxa"/>
            <w:tcBorders>
              <w:top w:val="single" w:sz="4" w:space="0" w:color="000000"/>
              <w:left w:val="nil"/>
              <w:bottom w:val="single" w:sz="4" w:space="0" w:color="000000"/>
              <w:right w:val="single" w:sz="4" w:space="0" w:color="000000"/>
            </w:tcBorders>
          </w:tcPr>
          <w:p w14:paraId="39D1FC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47DD2B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0ADBC4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2BFD9A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3B29FB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54A9FA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single" w:sz="4" w:space="0" w:color="000000"/>
              <w:left w:val="nil"/>
              <w:bottom w:val="single" w:sz="4" w:space="0" w:color="000000"/>
              <w:right w:val="single" w:sz="4" w:space="0" w:color="000000"/>
            </w:tcBorders>
          </w:tcPr>
          <w:p w14:paraId="1807CF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single" w:sz="4" w:space="0" w:color="000000"/>
              <w:left w:val="nil"/>
              <w:bottom w:val="single" w:sz="4" w:space="0" w:color="000000"/>
              <w:right w:val="single" w:sz="4" w:space="0" w:color="000000"/>
            </w:tcBorders>
          </w:tcPr>
          <w:p w14:paraId="7EBFE9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235B5A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02B294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17F459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14244A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4F4F19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8B5C3CB" w14:textId="77777777" w:rsidTr="00F95DB0">
        <w:trPr>
          <w:trHeight w:val="1395"/>
        </w:trPr>
        <w:tc>
          <w:tcPr>
            <w:tcW w:w="1426" w:type="dxa"/>
            <w:vMerge w:val="restart"/>
            <w:tcBorders>
              <w:top w:val="single" w:sz="4" w:space="0" w:color="000000"/>
              <w:left w:val="single" w:sz="4" w:space="0" w:color="000000"/>
              <w:bottom w:val="single" w:sz="4" w:space="0" w:color="000000"/>
              <w:right w:val="nil"/>
            </w:tcBorders>
          </w:tcPr>
          <w:p w14:paraId="07149F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Penyediaan dan Sinkronisasi Landasan Hukum Kependudukan dan KB, serta Pengelolaan Organisasi dan Tata Laksana</w:t>
            </w:r>
          </w:p>
        </w:tc>
        <w:tc>
          <w:tcPr>
            <w:tcW w:w="525" w:type="dxa"/>
            <w:tcBorders>
              <w:top w:val="nil"/>
              <w:left w:val="single" w:sz="4" w:space="0" w:color="000000"/>
              <w:bottom w:val="single" w:sz="4" w:space="0" w:color="000000"/>
              <w:right w:val="single" w:sz="4" w:space="0" w:color="000000"/>
            </w:tcBorders>
            <w:shd w:val="clear" w:color="auto" w:fill="9CFAFC"/>
          </w:tcPr>
          <w:p w14:paraId="3D41B8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25.1</w:t>
            </w:r>
          </w:p>
        </w:tc>
        <w:tc>
          <w:tcPr>
            <w:tcW w:w="2085" w:type="dxa"/>
            <w:gridSpan w:val="2"/>
            <w:tcBorders>
              <w:top w:val="nil"/>
              <w:left w:val="nil"/>
              <w:bottom w:val="single" w:sz="4" w:space="0" w:color="000000"/>
              <w:right w:val="single" w:sz="4" w:space="0" w:color="000000"/>
            </w:tcBorders>
            <w:shd w:val="clear" w:color="auto" w:fill="9CFAFC"/>
          </w:tcPr>
          <w:p w14:paraId="1D5C97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landasan hukum dan penataan organisasi yang dapat dipergunakan sebagai dasar penguatan pelaksanaan Program Bangga Kencana</w:t>
            </w:r>
          </w:p>
        </w:tc>
        <w:tc>
          <w:tcPr>
            <w:tcW w:w="705" w:type="dxa"/>
            <w:tcBorders>
              <w:top w:val="nil"/>
              <w:left w:val="nil"/>
              <w:bottom w:val="single" w:sz="4" w:space="0" w:color="000000"/>
              <w:right w:val="single" w:sz="4" w:space="0" w:color="000000"/>
            </w:tcBorders>
            <w:shd w:val="clear" w:color="auto" w:fill="9CFAFC"/>
          </w:tcPr>
          <w:p w14:paraId="043388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80BB9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4E8DE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4B3F0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60F4A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3B457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8855E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6F8E77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2.335,00</w:t>
            </w:r>
          </w:p>
        </w:tc>
        <w:tc>
          <w:tcPr>
            <w:tcW w:w="1050" w:type="dxa"/>
            <w:tcBorders>
              <w:top w:val="nil"/>
              <w:left w:val="nil"/>
              <w:bottom w:val="single" w:sz="4" w:space="0" w:color="000000"/>
              <w:right w:val="single" w:sz="4" w:space="0" w:color="000000"/>
            </w:tcBorders>
            <w:shd w:val="clear" w:color="auto" w:fill="9CFAFC"/>
          </w:tcPr>
          <w:p w14:paraId="478F3D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2.475,10</w:t>
            </w:r>
          </w:p>
        </w:tc>
        <w:tc>
          <w:tcPr>
            <w:tcW w:w="1140" w:type="dxa"/>
            <w:tcBorders>
              <w:top w:val="nil"/>
              <w:left w:val="nil"/>
              <w:bottom w:val="single" w:sz="4" w:space="0" w:color="000000"/>
              <w:right w:val="single" w:sz="4" w:space="0" w:color="000000"/>
            </w:tcBorders>
            <w:shd w:val="clear" w:color="auto" w:fill="9CFAFC"/>
          </w:tcPr>
          <w:p w14:paraId="5D4434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2.623,61</w:t>
            </w:r>
          </w:p>
        </w:tc>
        <w:tc>
          <w:tcPr>
            <w:tcW w:w="1050" w:type="dxa"/>
            <w:tcBorders>
              <w:top w:val="nil"/>
              <w:left w:val="nil"/>
              <w:bottom w:val="single" w:sz="4" w:space="0" w:color="000000"/>
              <w:right w:val="single" w:sz="4" w:space="0" w:color="000000"/>
            </w:tcBorders>
            <w:shd w:val="clear" w:color="auto" w:fill="9CFAFC"/>
          </w:tcPr>
          <w:p w14:paraId="1C9932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2.781,02</w:t>
            </w:r>
          </w:p>
        </w:tc>
        <w:tc>
          <w:tcPr>
            <w:tcW w:w="1030" w:type="dxa"/>
            <w:tcBorders>
              <w:top w:val="nil"/>
              <w:left w:val="nil"/>
              <w:bottom w:val="single" w:sz="4" w:space="0" w:color="000000"/>
              <w:right w:val="single" w:sz="4" w:space="0" w:color="000000"/>
            </w:tcBorders>
            <w:shd w:val="clear" w:color="auto" w:fill="9CFAFC"/>
          </w:tcPr>
          <w:p w14:paraId="3C4518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2.947,88</w:t>
            </w:r>
          </w:p>
        </w:tc>
        <w:tc>
          <w:tcPr>
            <w:tcW w:w="1159" w:type="dxa"/>
            <w:tcBorders>
              <w:top w:val="nil"/>
              <w:left w:val="nil"/>
              <w:bottom w:val="single" w:sz="4" w:space="0" w:color="000000"/>
              <w:right w:val="single" w:sz="4" w:space="0" w:color="000000"/>
            </w:tcBorders>
            <w:shd w:val="clear" w:color="auto" w:fill="9CFAFC"/>
          </w:tcPr>
          <w:p w14:paraId="41C9E0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Biro Hukum, Organisasi dan Tata Laksana</w:t>
            </w:r>
          </w:p>
        </w:tc>
      </w:tr>
      <w:tr w:rsidR="00BA53F8" w:rsidRPr="00AC71E2" w14:paraId="1B291F70" w14:textId="77777777" w:rsidTr="00F95DB0">
        <w:trPr>
          <w:trHeight w:val="645"/>
        </w:trPr>
        <w:tc>
          <w:tcPr>
            <w:tcW w:w="1426" w:type="dxa"/>
            <w:vMerge/>
            <w:tcBorders>
              <w:top w:val="single" w:sz="4" w:space="0" w:color="000000"/>
              <w:left w:val="single" w:sz="4" w:space="0" w:color="000000"/>
              <w:bottom w:val="single" w:sz="4" w:space="0" w:color="000000"/>
              <w:right w:val="nil"/>
            </w:tcBorders>
          </w:tcPr>
          <w:p w14:paraId="70253F4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5FF95C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7C5BFF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Reformasi Hukum</w:t>
            </w:r>
          </w:p>
        </w:tc>
        <w:tc>
          <w:tcPr>
            <w:tcW w:w="705" w:type="dxa"/>
            <w:tcBorders>
              <w:top w:val="nil"/>
              <w:left w:val="nil"/>
              <w:bottom w:val="single" w:sz="4" w:space="0" w:color="000000"/>
              <w:right w:val="single" w:sz="4" w:space="0" w:color="000000"/>
            </w:tcBorders>
          </w:tcPr>
          <w:p w14:paraId="7072BC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7CA58D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97,62</w:t>
            </w:r>
          </w:p>
        </w:tc>
        <w:tc>
          <w:tcPr>
            <w:tcW w:w="855" w:type="dxa"/>
            <w:tcBorders>
              <w:top w:val="nil"/>
              <w:left w:val="nil"/>
              <w:bottom w:val="single" w:sz="4" w:space="0" w:color="000000"/>
              <w:right w:val="single" w:sz="4" w:space="0" w:color="000000"/>
            </w:tcBorders>
          </w:tcPr>
          <w:p w14:paraId="763054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97,63</w:t>
            </w:r>
          </w:p>
        </w:tc>
        <w:tc>
          <w:tcPr>
            <w:tcW w:w="855" w:type="dxa"/>
            <w:tcBorders>
              <w:top w:val="nil"/>
              <w:left w:val="nil"/>
              <w:bottom w:val="single" w:sz="4" w:space="0" w:color="000000"/>
              <w:right w:val="single" w:sz="4" w:space="0" w:color="000000"/>
            </w:tcBorders>
          </w:tcPr>
          <w:p w14:paraId="371F4B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97,64</w:t>
            </w:r>
          </w:p>
        </w:tc>
        <w:tc>
          <w:tcPr>
            <w:tcW w:w="855" w:type="dxa"/>
            <w:tcBorders>
              <w:top w:val="nil"/>
              <w:left w:val="nil"/>
              <w:bottom w:val="single" w:sz="4" w:space="0" w:color="000000"/>
              <w:right w:val="single" w:sz="4" w:space="0" w:color="000000"/>
            </w:tcBorders>
          </w:tcPr>
          <w:p w14:paraId="46993C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97,65</w:t>
            </w:r>
          </w:p>
        </w:tc>
        <w:tc>
          <w:tcPr>
            <w:tcW w:w="855" w:type="dxa"/>
            <w:tcBorders>
              <w:top w:val="nil"/>
              <w:left w:val="nil"/>
              <w:bottom w:val="single" w:sz="4" w:space="0" w:color="000000"/>
              <w:right w:val="single" w:sz="4" w:space="0" w:color="000000"/>
            </w:tcBorders>
          </w:tcPr>
          <w:p w14:paraId="7FB54D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97,66</w:t>
            </w:r>
          </w:p>
        </w:tc>
        <w:tc>
          <w:tcPr>
            <w:tcW w:w="855" w:type="dxa"/>
            <w:tcBorders>
              <w:top w:val="nil"/>
              <w:left w:val="nil"/>
              <w:bottom w:val="single" w:sz="4" w:space="0" w:color="000000"/>
              <w:right w:val="single" w:sz="4" w:space="0" w:color="000000"/>
            </w:tcBorders>
          </w:tcPr>
          <w:p w14:paraId="6978B9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97,67</w:t>
            </w:r>
          </w:p>
        </w:tc>
        <w:tc>
          <w:tcPr>
            <w:tcW w:w="1050" w:type="dxa"/>
            <w:tcBorders>
              <w:top w:val="nil"/>
              <w:left w:val="nil"/>
              <w:bottom w:val="single" w:sz="4" w:space="0" w:color="000000"/>
              <w:right w:val="single" w:sz="4" w:space="0" w:color="000000"/>
            </w:tcBorders>
          </w:tcPr>
          <w:p w14:paraId="577DC9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FB41B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B9225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0B47B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6FAA6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8C0E5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57BF19A" w14:textId="77777777" w:rsidTr="00F95DB0">
        <w:trPr>
          <w:trHeight w:val="465"/>
        </w:trPr>
        <w:tc>
          <w:tcPr>
            <w:tcW w:w="1426" w:type="dxa"/>
            <w:vMerge/>
            <w:tcBorders>
              <w:top w:val="single" w:sz="4" w:space="0" w:color="000000"/>
              <w:left w:val="single" w:sz="4" w:space="0" w:color="000000"/>
              <w:bottom w:val="single" w:sz="4" w:space="0" w:color="000000"/>
              <w:right w:val="nil"/>
            </w:tcBorders>
          </w:tcPr>
          <w:p w14:paraId="13A7DBF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29AD4E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78A07C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Penataan Organisasi</w:t>
            </w:r>
          </w:p>
        </w:tc>
        <w:tc>
          <w:tcPr>
            <w:tcW w:w="705" w:type="dxa"/>
            <w:tcBorders>
              <w:top w:val="nil"/>
              <w:left w:val="nil"/>
              <w:bottom w:val="single" w:sz="4" w:space="0" w:color="000000"/>
              <w:right w:val="single" w:sz="4" w:space="0" w:color="000000"/>
            </w:tcBorders>
          </w:tcPr>
          <w:p w14:paraId="3FE315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05B453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71FB22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4A790E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855" w:type="dxa"/>
            <w:tcBorders>
              <w:top w:val="nil"/>
              <w:left w:val="nil"/>
              <w:bottom w:val="single" w:sz="4" w:space="0" w:color="000000"/>
              <w:right w:val="single" w:sz="4" w:space="0" w:color="000000"/>
            </w:tcBorders>
          </w:tcPr>
          <w:p w14:paraId="213434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855" w:type="dxa"/>
            <w:tcBorders>
              <w:top w:val="nil"/>
              <w:left w:val="nil"/>
              <w:bottom w:val="single" w:sz="4" w:space="0" w:color="000000"/>
              <w:right w:val="single" w:sz="4" w:space="0" w:color="000000"/>
            </w:tcBorders>
          </w:tcPr>
          <w:p w14:paraId="6ACB00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08CEBC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7E2763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828A3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A14EE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FFFCA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30721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3A4D4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9DA57C9" w14:textId="77777777" w:rsidTr="00F95DB0">
        <w:trPr>
          <w:trHeight w:val="450"/>
        </w:trPr>
        <w:tc>
          <w:tcPr>
            <w:tcW w:w="1426" w:type="dxa"/>
            <w:vMerge/>
            <w:tcBorders>
              <w:top w:val="single" w:sz="4" w:space="0" w:color="000000"/>
              <w:left w:val="single" w:sz="4" w:space="0" w:color="000000"/>
              <w:bottom w:val="single" w:sz="4" w:space="0" w:color="000000"/>
              <w:right w:val="nil"/>
            </w:tcBorders>
          </w:tcPr>
          <w:p w14:paraId="5EF097D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4EFE90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16FAD7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Hukum</w:t>
            </w:r>
          </w:p>
        </w:tc>
        <w:tc>
          <w:tcPr>
            <w:tcW w:w="705" w:type="dxa"/>
            <w:tcBorders>
              <w:top w:val="nil"/>
              <w:left w:val="nil"/>
              <w:bottom w:val="single" w:sz="4" w:space="0" w:color="000000"/>
              <w:right w:val="single" w:sz="4" w:space="0" w:color="000000"/>
            </w:tcBorders>
          </w:tcPr>
          <w:p w14:paraId="302138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0575D6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4C4A4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6F291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2D05D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7E8EDE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49F689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11FD58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1.111,93</w:t>
            </w:r>
          </w:p>
        </w:tc>
        <w:tc>
          <w:tcPr>
            <w:tcW w:w="1050" w:type="dxa"/>
            <w:tcBorders>
              <w:top w:val="nil"/>
              <w:left w:val="nil"/>
              <w:bottom w:val="single" w:sz="4" w:space="0" w:color="000000"/>
              <w:right w:val="single" w:sz="4" w:space="0" w:color="000000"/>
            </w:tcBorders>
          </w:tcPr>
          <w:p w14:paraId="3F44EC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1.178,65</w:t>
            </w:r>
          </w:p>
        </w:tc>
        <w:tc>
          <w:tcPr>
            <w:tcW w:w="1140" w:type="dxa"/>
            <w:tcBorders>
              <w:top w:val="nil"/>
              <w:left w:val="nil"/>
              <w:bottom w:val="single" w:sz="4" w:space="0" w:color="000000"/>
              <w:right w:val="single" w:sz="4" w:space="0" w:color="000000"/>
            </w:tcBorders>
          </w:tcPr>
          <w:p w14:paraId="5227E7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1.249,36</w:t>
            </w:r>
          </w:p>
        </w:tc>
        <w:tc>
          <w:tcPr>
            <w:tcW w:w="1050" w:type="dxa"/>
            <w:tcBorders>
              <w:top w:val="nil"/>
              <w:left w:val="nil"/>
              <w:bottom w:val="single" w:sz="4" w:space="0" w:color="000000"/>
              <w:right w:val="single" w:sz="4" w:space="0" w:color="000000"/>
            </w:tcBorders>
          </w:tcPr>
          <w:p w14:paraId="5FF0D4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1.324,33</w:t>
            </w:r>
          </w:p>
        </w:tc>
        <w:tc>
          <w:tcPr>
            <w:tcW w:w="1030" w:type="dxa"/>
            <w:tcBorders>
              <w:top w:val="nil"/>
              <w:left w:val="nil"/>
              <w:bottom w:val="single" w:sz="4" w:space="0" w:color="000000"/>
              <w:right w:val="single" w:sz="4" w:space="0" w:color="000000"/>
            </w:tcBorders>
          </w:tcPr>
          <w:p w14:paraId="351FE8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1.403,79</w:t>
            </w:r>
          </w:p>
        </w:tc>
        <w:tc>
          <w:tcPr>
            <w:tcW w:w="1159" w:type="dxa"/>
            <w:tcBorders>
              <w:top w:val="nil"/>
              <w:left w:val="nil"/>
              <w:bottom w:val="single" w:sz="4" w:space="0" w:color="000000"/>
              <w:right w:val="single" w:sz="4" w:space="0" w:color="000000"/>
            </w:tcBorders>
            <w:vAlign w:val="bottom"/>
          </w:tcPr>
          <w:p w14:paraId="241AF9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A336516" w14:textId="77777777" w:rsidTr="00F95DB0">
        <w:trPr>
          <w:trHeight w:val="450"/>
        </w:trPr>
        <w:tc>
          <w:tcPr>
            <w:tcW w:w="1426" w:type="dxa"/>
            <w:vMerge/>
            <w:tcBorders>
              <w:top w:val="single" w:sz="4" w:space="0" w:color="000000"/>
              <w:left w:val="single" w:sz="4" w:space="0" w:color="000000"/>
              <w:bottom w:val="single" w:sz="4" w:space="0" w:color="000000"/>
              <w:right w:val="nil"/>
            </w:tcBorders>
          </w:tcPr>
          <w:p w14:paraId="086693F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24610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34F27A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Hukum</w:t>
            </w:r>
          </w:p>
        </w:tc>
        <w:tc>
          <w:tcPr>
            <w:tcW w:w="705" w:type="dxa"/>
            <w:tcBorders>
              <w:top w:val="nil"/>
              <w:left w:val="nil"/>
              <w:bottom w:val="single" w:sz="4" w:space="0" w:color="000000"/>
              <w:right w:val="single" w:sz="4" w:space="0" w:color="000000"/>
            </w:tcBorders>
          </w:tcPr>
          <w:p w14:paraId="55524F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51B160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CD6AA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25AF8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70ADF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672847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0F51D3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512986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12BA7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2CC21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C2309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73081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AE47A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D987B05" w14:textId="77777777" w:rsidTr="00F95DB0">
        <w:trPr>
          <w:trHeight w:val="465"/>
        </w:trPr>
        <w:tc>
          <w:tcPr>
            <w:tcW w:w="1426" w:type="dxa"/>
            <w:vMerge/>
            <w:tcBorders>
              <w:top w:val="single" w:sz="4" w:space="0" w:color="000000"/>
              <w:left w:val="single" w:sz="4" w:space="0" w:color="000000"/>
              <w:bottom w:val="single" w:sz="4" w:space="0" w:color="000000"/>
              <w:right w:val="nil"/>
            </w:tcBorders>
          </w:tcPr>
          <w:p w14:paraId="10B9C38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418DDC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7A4DC3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Organisasi dan Tata Kelola Internal</w:t>
            </w:r>
          </w:p>
        </w:tc>
        <w:tc>
          <w:tcPr>
            <w:tcW w:w="705" w:type="dxa"/>
            <w:tcBorders>
              <w:top w:val="nil"/>
              <w:left w:val="nil"/>
              <w:bottom w:val="single" w:sz="4" w:space="0" w:color="000000"/>
              <w:right w:val="single" w:sz="4" w:space="0" w:color="000000"/>
            </w:tcBorders>
          </w:tcPr>
          <w:p w14:paraId="144B01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1C8358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5E8961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6D23E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7AC6E2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3AE08F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53E36F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1050" w:type="dxa"/>
            <w:tcBorders>
              <w:top w:val="nil"/>
              <w:left w:val="nil"/>
              <w:bottom w:val="single" w:sz="4" w:space="0" w:color="000000"/>
              <w:right w:val="single" w:sz="4" w:space="0" w:color="000000"/>
            </w:tcBorders>
          </w:tcPr>
          <w:p w14:paraId="573FFD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1.223,07</w:t>
            </w:r>
          </w:p>
        </w:tc>
        <w:tc>
          <w:tcPr>
            <w:tcW w:w="1050" w:type="dxa"/>
            <w:tcBorders>
              <w:top w:val="nil"/>
              <w:left w:val="nil"/>
              <w:bottom w:val="single" w:sz="4" w:space="0" w:color="000000"/>
              <w:right w:val="single" w:sz="4" w:space="0" w:color="000000"/>
            </w:tcBorders>
          </w:tcPr>
          <w:p w14:paraId="4CFBD6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1.296,45</w:t>
            </w:r>
          </w:p>
        </w:tc>
        <w:tc>
          <w:tcPr>
            <w:tcW w:w="1140" w:type="dxa"/>
            <w:tcBorders>
              <w:top w:val="nil"/>
              <w:left w:val="nil"/>
              <w:bottom w:val="single" w:sz="4" w:space="0" w:color="000000"/>
              <w:right w:val="single" w:sz="4" w:space="0" w:color="000000"/>
            </w:tcBorders>
          </w:tcPr>
          <w:p w14:paraId="746432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1.374,24</w:t>
            </w:r>
          </w:p>
        </w:tc>
        <w:tc>
          <w:tcPr>
            <w:tcW w:w="1050" w:type="dxa"/>
            <w:tcBorders>
              <w:top w:val="nil"/>
              <w:left w:val="nil"/>
              <w:bottom w:val="single" w:sz="4" w:space="0" w:color="000000"/>
              <w:right w:val="single" w:sz="4" w:space="0" w:color="000000"/>
            </w:tcBorders>
          </w:tcPr>
          <w:p w14:paraId="42F700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1.456,70</w:t>
            </w:r>
          </w:p>
        </w:tc>
        <w:tc>
          <w:tcPr>
            <w:tcW w:w="1030" w:type="dxa"/>
            <w:tcBorders>
              <w:top w:val="nil"/>
              <w:left w:val="nil"/>
              <w:bottom w:val="single" w:sz="4" w:space="0" w:color="000000"/>
              <w:right w:val="single" w:sz="4" w:space="0" w:color="000000"/>
            </w:tcBorders>
          </w:tcPr>
          <w:p w14:paraId="18E6F9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1.544,10</w:t>
            </w:r>
          </w:p>
        </w:tc>
        <w:tc>
          <w:tcPr>
            <w:tcW w:w="1159" w:type="dxa"/>
            <w:tcBorders>
              <w:top w:val="nil"/>
              <w:left w:val="nil"/>
              <w:bottom w:val="single" w:sz="4" w:space="0" w:color="000000"/>
              <w:right w:val="single" w:sz="4" w:space="0" w:color="000000"/>
            </w:tcBorders>
            <w:vAlign w:val="bottom"/>
          </w:tcPr>
          <w:p w14:paraId="7000E6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D10E5F6" w14:textId="77777777" w:rsidTr="00F95DB0">
        <w:trPr>
          <w:trHeight w:val="525"/>
        </w:trPr>
        <w:tc>
          <w:tcPr>
            <w:tcW w:w="1426" w:type="dxa"/>
            <w:vMerge/>
            <w:tcBorders>
              <w:top w:val="single" w:sz="4" w:space="0" w:color="000000"/>
              <w:left w:val="single" w:sz="4" w:space="0" w:color="000000"/>
              <w:bottom w:val="single" w:sz="4" w:space="0" w:color="000000"/>
              <w:right w:val="nil"/>
            </w:tcBorders>
          </w:tcPr>
          <w:p w14:paraId="0DB44EA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93A1C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256197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Organisasi dan Tata Kelola Internal</w:t>
            </w:r>
          </w:p>
        </w:tc>
        <w:tc>
          <w:tcPr>
            <w:tcW w:w="705" w:type="dxa"/>
            <w:tcBorders>
              <w:top w:val="nil"/>
              <w:left w:val="nil"/>
              <w:bottom w:val="single" w:sz="4" w:space="0" w:color="000000"/>
              <w:right w:val="single" w:sz="4" w:space="0" w:color="000000"/>
            </w:tcBorders>
          </w:tcPr>
          <w:p w14:paraId="2C0D60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184ED5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36458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BA0EF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4820C5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w:t>
            </w:r>
          </w:p>
        </w:tc>
        <w:tc>
          <w:tcPr>
            <w:tcW w:w="855" w:type="dxa"/>
            <w:tcBorders>
              <w:top w:val="nil"/>
              <w:left w:val="nil"/>
              <w:bottom w:val="single" w:sz="4" w:space="0" w:color="000000"/>
              <w:right w:val="single" w:sz="4" w:space="0" w:color="000000"/>
            </w:tcBorders>
          </w:tcPr>
          <w:p w14:paraId="2C39B2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3C8E5A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w:t>
            </w:r>
          </w:p>
        </w:tc>
        <w:tc>
          <w:tcPr>
            <w:tcW w:w="1050" w:type="dxa"/>
            <w:tcBorders>
              <w:top w:val="nil"/>
              <w:left w:val="nil"/>
              <w:bottom w:val="single" w:sz="4" w:space="0" w:color="000000"/>
              <w:right w:val="single" w:sz="4" w:space="0" w:color="000000"/>
            </w:tcBorders>
          </w:tcPr>
          <w:p w14:paraId="3C342C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8A40E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8BAAF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CF471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8B5E9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5D23A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7CB34DF" w14:textId="77777777" w:rsidTr="00F95DB0">
        <w:trPr>
          <w:trHeight w:val="1695"/>
        </w:trPr>
        <w:tc>
          <w:tcPr>
            <w:tcW w:w="1426" w:type="dxa"/>
            <w:vMerge w:val="restart"/>
            <w:tcBorders>
              <w:top w:val="single" w:sz="4" w:space="0" w:color="000000"/>
              <w:left w:val="single" w:sz="4" w:space="0" w:color="000000"/>
              <w:bottom w:val="single" w:sz="4" w:space="0" w:color="000000"/>
              <w:right w:val="single" w:sz="4" w:space="0" w:color="000000"/>
            </w:tcBorders>
          </w:tcPr>
          <w:p w14:paraId="3C530A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Pelaksanaan Pelayanan Administrasi Perkantoran, Kerumahtanggaan dan Pengelolaan BMN</w:t>
            </w:r>
          </w:p>
        </w:tc>
        <w:tc>
          <w:tcPr>
            <w:tcW w:w="525" w:type="dxa"/>
            <w:tcBorders>
              <w:top w:val="nil"/>
              <w:left w:val="nil"/>
              <w:bottom w:val="single" w:sz="4" w:space="0" w:color="000000"/>
              <w:right w:val="single" w:sz="4" w:space="0" w:color="000000"/>
            </w:tcBorders>
            <w:shd w:val="clear" w:color="auto" w:fill="9CFAFC"/>
          </w:tcPr>
          <w:p w14:paraId="58BC10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26.1</w:t>
            </w:r>
          </w:p>
        </w:tc>
        <w:tc>
          <w:tcPr>
            <w:tcW w:w="2085" w:type="dxa"/>
            <w:gridSpan w:val="2"/>
            <w:tcBorders>
              <w:top w:val="nil"/>
              <w:left w:val="nil"/>
              <w:bottom w:val="single" w:sz="4" w:space="0" w:color="000000"/>
              <w:right w:val="single" w:sz="4" w:space="0" w:color="000000"/>
            </w:tcBorders>
            <w:shd w:val="clear" w:color="auto" w:fill="9CFAFC"/>
          </w:tcPr>
          <w:p w14:paraId="41C9A9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pelayanan pengelolaan pengadaan barang dan jasa, kerumahtanggaan dan protokol, kesekretariatan pimpinan,  sarana prasarana, pengelolaan BMN serta kearsipan yang berkualitas</w:t>
            </w:r>
          </w:p>
        </w:tc>
        <w:tc>
          <w:tcPr>
            <w:tcW w:w="705" w:type="dxa"/>
            <w:tcBorders>
              <w:top w:val="nil"/>
              <w:left w:val="nil"/>
              <w:bottom w:val="single" w:sz="4" w:space="0" w:color="000000"/>
              <w:right w:val="single" w:sz="4" w:space="0" w:color="000000"/>
            </w:tcBorders>
            <w:shd w:val="clear" w:color="auto" w:fill="9CFAFC"/>
          </w:tcPr>
          <w:p w14:paraId="7080D2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91B76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DA559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B588E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F53D3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DF05B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8EB62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493F02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239.502,38</w:t>
            </w:r>
          </w:p>
        </w:tc>
        <w:tc>
          <w:tcPr>
            <w:tcW w:w="1050" w:type="dxa"/>
            <w:tcBorders>
              <w:top w:val="nil"/>
              <w:left w:val="nil"/>
              <w:bottom w:val="single" w:sz="4" w:space="0" w:color="000000"/>
              <w:right w:val="single" w:sz="4" w:space="0" w:color="000000"/>
            </w:tcBorders>
            <w:shd w:val="clear" w:color="auto" w:fill="9CFAFC"/>
          </w:tcPr>
          <w:p w14:paraId="115871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253.872,52</w:t>
            </w:r>
          </w:p>
        </w:tc>
        <w:tc>
          <w:tcPr>
            <w:tcW w:w="1140" w:type="dxa"/>
            <w:tcBorders>
              <w:top w:val="nil"/>
              <w:left w:val="nil"/>
              <w:bottom w:val="single" w:sz="4" w:space="0" w:color="000000"/>
              <w:right w:val="single" w:sz="4" w:space="0" w:color="000000"/>
            </w:tcBorders>
            <w:shd w:val="clear" w:color="auto" w:fill="9CFAFC"/>
          </w:tcPr>
          <w:p w14:paraId="08FCF8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269.104,87</w:t>
            </w:r>
          </w:p>
        </w:tc>
        <w:tc>
          <w:tcPr>
            <w:tcW w:w="1050" w:type="dxa"/>
            <w:tcBorders>
              <w:top w:val="nil"/>
              <w:left w:val="nil"/>
              <w:bottom w:val="single" w:sz="4" w:space="0" w:color="000000"/>
              <w:right w:val="single" w:sz="4" w:space="0" w:color="000000"/>
            </w:tcBorders>
            <w:shd w:val="clear" w:color="auto" w:fill="9CFAFC"/>
          </w:tcPr>
          <w:p w14:paraId="6BD8B0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285.251,16</w:t>
            </w:r>
          </w:p>
        </w:tc>
        <w:tc>
          <w:tcPr>
            <w:tcW w:w="1030" w:type="dxa"/>
            <w:tcBorders>
              <w:top w:val="nil"/>
              <w:left w:val="nil"/>
              <w:bottom w:val="single" w:sz="4" w:space="0" w:color="000000"/>
              <w:right w:val="single" w:sz="4" w:space="0" w:color="000000"/>
            </w:tcBorders>
            <w:shd w:val="clear" w:color="auto" w:fill="9CFAFC"/>
          </w:tcPr>
          <w:p w14:paraId="72F76E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302.366,23</w:t>
            </w:r>
          </w:p>
        </w:tc>
        <w:tc>
          <w:tcPr>
            <w:tcW w:w="1159" w:type="dxa"/>
            <w:tcBorders>
              <w:top w:val="nil"/>
              <w:left w:val="nil"/>
              <w:bottom w:val="single" w:sz="4" w:space="0" w:color="000000"/>
              <w:right w:val="single" w:sz="4" w:space="0" w:color="000000"/>
            </w:tcBorders>
            <w:shd w:val="clear" w:color="auto" w:fill="9CFAFC"/>
          </w:tcPr>
          <w:p w14:paraId="196160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Biro Umum dan Pengelolaan BMN</w:t>
            </w:r>
          </w:p>
        </w:tc>
      </w:tr>
      <w:tr w:rsidR="00BA53F8" w:rsidRPr="00AC71E2" w14:paraId="4348D2E6" w14:textId="77777777" w:rsidTr="00F95DB0">
        <w:trPr>
          <w:trHeight w:val="885"/>
        </w:trPr>
        <w:tc>
          <w:tcPr>
            <w:tcW w:w="1426" w:type="dxa"/>
            <w:vMerge/>
            <w:tcBorders>
              <w:top w:val="single" w:sz="4" w:space="0" w:color="000000"/>
              <w:left w:val="single" w:sz="4" w:space="0" w:color="000000"/>
              <w:bottom w:val="single" w:sz="4" w:space="0" w:color="000000"/>
              <w:right w:val="single" w:sz="4" w:space="0" w:color="000000"/>
            </w:tcBorders>
          </w:tcPr>
          <w:p w14:paraId="59B822C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081B2F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15F410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Kepuasan terhadap Pelayanan Administrasi Perkantoran, Kerumahtanggaan, pengadaan barang dan jasa, dan Pengelolaan BMN</w:t>
            </w:r>
          </w:p>
        </w:tc>
        <w:tc>
          <w:tcPr>
            <w:tcW w:w="705" w:type="dxa"/>
            <w:tcBorders>
              <w:top w:val="nil"/>
              <w:left w:val="nil"/>
              <w:bottom w:val="single" w:sz="4" w:space="0" w:color="000000"/>
              <w:right w:val="single" w:sz="4" w:space="0" w:color="000000"/>
            </w:tcBorders>
          </w:tcPr>
          <w:p w14:paraId="4F38F7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77939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60AAB3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3,10</w:t>
            </w:r>
          </w:p>
        </w:tc>
        <w:tc>
          <w:tcPr>
            <w:tcW w:w="855" w:type="dxa"/>
            <w:tcBorders>
              <w:top w:val="nil"/>
              <w:left w:val="nil"/>
              <w:bottom w:val="single" w:sz="4" w:space="0" w:color="000000"/>
              <w:right w:val="single" w:sz="4" w:space="0" w:color="000000"/>
            </w:tcBorders>
          </w:tcPr>
          <w:p w14:paraId="0FB159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w:t>
            </w:r>
          </w:p>
        </w:tc>
        <w:tc>
          <w:tcPr>
            <w:tcW w:w="855" w:type="dxa"/>
            <w:tcBorders>
              <w:top w:val="nil"/>
              <w:left w:val="nil"/>
              <w:bottom w:val="single" w:sz="4" w:space="0" w:color="000000"/>
              <w:right w:val="single" w:sz="4" w:space="0" w:color="000000"/>
            </w:tcBorders>
          </w:tcPr>
          <w:p w14:paraId="21B116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3,30</w:t>
            </w:r>
          </w:p>
        </w:tc>
        <w:tc>
          <w:tcPr>
            <w:tcW w:w="855" w:type="dxa"/>
            <w:tcBorders>
              <w:top w:val="nil"/>
              <w:left w:val="nil"/>
              <w:bottom w:val="single" w:sz="4" w:space="0" w:color="000000"/>
              <w:right w:val="single" w:sz="4" w:space="0" w:color="000000"/>
            </w:tcBorders>
          </w:tcPr>
          <w:p w14:paraId="21B9AF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3,40</w:t>
            </w:r>
          </w:p>
        </w:tc>
        <w:tc>
          <w:tcPr>
            <w:tcW w:w="855" w:type="dxa"/>
            <w:tcBorders>
              <w:top w:val="nil"/>
              <w:left w:val="nil"/>
              <w:bottom w:val="single" w:sz="4" w:space="0" w:color="000000"/>
              <w:right w:val="single" w:sz="4" w:space="0" w:color="000000"/>
            </w:tcBorders>
          </w:tcPr>
          <w:p w14:paraId="6B9E04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w:t>
            </w:r>
          </w:p>
        </w:tc>
        <w:tc>
          <w:tcPr>
            <w:tcW w:w="1050" w:type="dxa"/>
            <w:tcBorders>
              <w:top w:val="nil"/>
              <w:left w:val="nil"/>
              <w:bottom w:val="single" w:sz="4" w:space="0" w:color="000000"/>
              <w:right w:val="single" w:sz="4" w:space="0" w:color="000000"/>
            </w:tcBorders>
          </w:tcPr>
          <w:p w14:paraId="2823D0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161.354,00</w:t>
            </w:r>
          </w:p>
        </w:tc>
        <w:tc>
          <w:tcPr>
            <w:tcW w:w="1050" w:type="dxa"/>
            <w:tcBorders>
              <w:top w:val="nil"/>
              <w:left w:val="nil"/>
              <w:bottom w:val="single" w:sz="4" w:space="0" w:color="000000"/>
              <w:right w:val="single" w:sz="4" w:space="0" w:color="000000"/>
            </w:tcBorders>
          </w:tcPr>
          <w:p w14:paraId="010C4E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177.489,00</w:t>
            </w:r>
          </w:p>
        </w:tc>
        <w:tc>
          <w:tcPr>
            <w:tcW w:w="1140" w:type="dxa"/>
            <w:tcBorders>
              <w:top w:val="nil"/>
              <w:left w:val="nil"/>
              <w:bottom w:val="single" w:sz="4" w:space="0" w:color="000000"/>
              <w:right w:val="single" w:sz="4" w:space="0" w:color="000000"/>
            </w:tcBorders>
          </w:tcPr>
          <w:p w14:paraId="501F50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195.238,00</w:t>
            </w:r>
          </w:p>
        </w:tc>
        <w:tc>
          <w:tcPr>
            <w:tcW w:w="1050" w:type="dxa"/>
            <w:tcBorders>
              <w:top w:val="nil"/>
              <w:left w:val="nil"/>
              <w:bottom w:val="single" w:sz="4" w:space="0" w:color="000000"/>
              <w:right w:val="single" w:sz="4" w:space="0" w:color="000000"/>
            </w:tcBorders>
          </w:tcPr>
          <w:p w14:paraId="5C6A28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214.762,00</w:t>
            </w:r>
          </w:p>
        </w:tc>
        <w:tc>
          <w:tcPr>
            <w:tcW w:w="1030" w:type="dxa"/>
            <w:tcBorders>
              <w:top w:val="nil"/>
              <w:left w:val="nil"/>
              <w:bottom w:val="single" w:sz="4" w:space="0" w:color="000000"/>
              <w:right w:val="single" w:sz="4" w:space="0" w:color="000000"/>
            </w:tcBorders>
          </w:tcPr>
          <w:p w14:paraId="6FACFF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236.238,00</w:t>
            </w:r>
          </w:p>
        </w:tc>
        <w:tc>
          <w:tcPr>
            <w:tcW w:w="1159" w:type="dxa"/>
            <w:tcBorders>
              <w:top w:val="nil"/>
              <w:left w:val="nil"/>
              <w:bottom w:val="single" w:sz="4" w:space="0" w:color="000000"/>
              <w:right w:val="single" w:sz="4" w:space="0" w:color="000000"/>
            </w:tcBorders>
            <w:vAlign w:val="bottom"/>
          </w:tcPr>
          <w:p w14:paraId="5ADBF4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A010970" w14:textId="77777777" w:rsidTr="00F95DB0">
        <w:trPr>
          <w:trHeight w:val="675"/>
        </w:trPr>
        <w:tc>
          <w:tcPr>
            <w:tcW w:w="1426" w:type="dxa"/>
            <w:vMerge/>
            <w:tcBorders>
              <w:top w:val="single" w:sz="4" w:space="0" w:color="000000"/>
              <w:left w:val="single" w:sz="4" w:space="0" w:color="000000"/>
              <w:bottom w:val="single" w:sz="4" w:space="0" w:color="000000"/>
              <w:right w:val="single" w:sz="4" w:space="0" w:color="000000"/>
            </w:tcBorders>
          </w:tcPr>
          <w:p w14:paraId="5BCF8C0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443BFD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4C8754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Nilai Komposit IPA dan IPGA</w:t>
            </w:r>
          </w:p>
        </w:tc>
        <w:tc>
          <w:tcPr>
            <w:tcW w:w="705" w:type="dxa"/>
            <w:tcBorders>
              <w:top w:val="nil"/>
              <w:left w:val="nil"/>
              <w:bottom w:val="single" w:sz="4" w:space="0" w:color="000000"/>
              <w:right w:val="single" w:sz="4" w:space="0" w:color="000000"/>
            </w:tcBorders>
          </w:tcPr>
          <w:p w14:paraId="7EC4F3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4AB58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1C6F69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3,00</w:t>
            </w:r>
          </w:p>
        </w:tc>
        <w:tc>
          <w:tcPr>
            <w:tcW w:w="855" w:type="dxa"/>
            <w:tcBorders>
              <w:top w:val="nil"/>
              <w:left w:val="nil"/>
              <w:bottom w:val="single" w:sz="4" w:space="0" w:color="000000"/>
              <w:right w:val="single" w:sz="4" w:space="0" w:color="000000"/>
            </w:tcBorders>
          </w:tcPr>
          <w:p w14:paraId="793C25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3,10</w:t>
            </w:r>
          </w:p>
        </w:tc>
        <w:tc>
          <w:tcPr>
            <w:tcW w:w="855" w:type="dxa"/>
            <w:tcBorders>
              <w:top w:val="nil"/>
              <w:left w:val="nil"/>
              <w:bottom w:val="single" w:sz="4" w:space="0" w:color="000000"/>
              <w:right w:val="single" w:sz="4" w:space="0" w:color="000000"/>
            </w:tcBorders>
          </w:tcPr>
          <w:p w14:paraId="136B72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w:t>
            </w:r>
          </w:p>
        </w:tc>
        <w:tc>
          <w:tcPr>
            <w:tcW w:w="855" w:type="dxa"/>
            <w:tcBorders>
              <w:top w:val="nil"/>
              <w:left w:val="nil"/>
              <w:bottom w:val="single" w:sz="4" w:space="0" w:color="000000"/>
              <w:right w:val="single" w:sz="4" w:space="0" w:color="000000"/>
            </w:tcBorders>
          </w:tcPr>
          <w:p w14:paraId="1C0A52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3,30</w:t>
            </w:r>
          </w:p>
        </w:tc>
        <w:tc>
          <w:tcPr>
            <w:tcW w:w="855" w:type="dxa"/>
            <w:tcBorders>
              <w:top w:val="nil"/>
              <w:left w:val="nil"/>
              <w:bottom w:val="single" w:sz="4" w:space="0" w:color="000000"/>
              <w:right w:val="single" w:sz="4" w:space="0" w:color="000000"/>
            </w:tcBorders>
          </w:tcPr>
          <w:p w14:paraId="5319FE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3,40</w:t>
            </w:r>
          </w:p>
        </w:tc>
        <w:tc>
          <w:tcPr>
            <w:tcW w:w="1050" w:type="dxa"/>
            <w:tcBorders>
              <w:top w:val="nil"/>
              <w:left w:val="nil"/>
              <w:bottom w:val="single" w:sz="4" w:space="0" w:color="000000"/>
              <w:right w:val="single" w:sz="4" w:space="0" w:color="000000"/>
            </w:tcBorders>
          </w:tcPr>
          <w:p w14:paraId="27378F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990EA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77DF8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6B889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07B84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D9E39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C43650F" w14:textId="77777777" w:rsidTr="00F95DB0">
        <w:trPr>
          <w:trHeight w:val="765"/>
        </w:trPr>
        <w:tc>
          <w:tcPr>
            <w:tcW w:w="1426" w:type="dxa"/>
            <w:vMerge/>
            <w:tcBorders>
              <w:top w:val="single" w:sz="4" w:space="0" w:color="000000"/>
              <w:left w:val="single" w:sz="4" w:space="0" w:color="000000"/>
              <w:bottom w:val="single" w:sz="4" w:space="0" w:color="000000"/>
              <w:right w:val="single" w:sz="4" w:space="0" w:color="000000"/>
            </w:tcBorders>
          </w:tcPr>
          <w:p w14:paraId="04D3DE9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4F0FE7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tcPr>
          <w:p w14:paraId="3021C7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Tata Kelola Pengadaan Barang/Jasa</w:t>
            </w:r>
          </w:p>
        </w:tc>
        <w:tc>
          <w:tcPr>
            <w:tcW w:w="705" w:type="dxa"/>
            <w:tcBorders>
              <w:top w:val="nil"/>
              <w:left w:val="nil"/>
              <w:bottom w:val="single" w:sz="4" w:space="0" w:color="000000"/>
              <w:right w:val="single" w:sz="4" w:space="0" w:color="000000"/>
            </w:tcBorders>
          </w:tcPr>
          <w:p w14:paraId="1AFDF1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B1788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70C957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772002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w:t>
            </w:r>
          </w:p>
        </w:tc>
        <w:tc>
          <w:tcPr>
            <w:tcW w:w="855" w:type="dxa"/>
            <w:tcBorders>
              <w:top w:val="nil"/>
              <w:left w:val="nil"/>
              <w:bottom w:val="single" w:sz="4" w:space="0" w:color="000000"/>
              <w:right w:val="single" w:sz="4" w:space="0" w:color="000000"/>
            </w:tcBorders>
          </w:tcPr>
          <w:p w14:paraId="21FB72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69</w:t>
            </w:r>
          </w:p>
        </w:tc>
        <w:tc>
          <w:tcPr>
            <w:tcW w:w="855" w:type="dxa"/>
            <w:tcBorders>
              <w:top w:val="nil"/>
              <w:left w:val="nil"/>
              <w:bottom w:val="single" w:sz="4" w:space="0" w:color="000000"/>
              <w:right w:val="single" w:sz="4" w:space="0" w:color="000000"/>
            </w:tcBorders>
          </w:tcPr>
          <w:p w14:paraId="466F36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855" w:type="dxa"/>
            <w:tcBorders>
              <w:top w:val="nil"/>
              <w:left w:val="nil"/>
              <w:bottom w:val="single" w:sz="4" w:space="0" w:color="000000"/>
              <w:right w:val="single" w:sz="4" w:space="0" w:color="000000"/>
            </w:tcBorders>
          </w:tcPr>
          <w:p w14:paraId="337F30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w:t>
            </w:r>
          </w:p>
        </w:tc>
        <w:tc>
          <w:tcPr>
            <w:tcW w:w="1050" w:type="dxa"/>
            <w:tcBorders>
              <w:top w:val="nil"/>
              <w:left w:val="nil"/>
              <w:bottom w:val="single" w:sz="4" w:space="0" w:color="000000"/>
              <w:right w:val="single" w:sz="4" w:space="0" w:color="000000"/>
            </w:tcBorders>
          </w:tcPr>
          <w:p w14:paraId="317B10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725,00</w:t>
            </w:r>
          </w:p>
        </w:tc>
        <w:tc>
          <w:tcPr>
            <w:tcW w:w="1050" w:type="dxa"/>
            <w:tcBorders>
              <w:top w:val="nil"/>
              <w:left w:val="nil"/>
              <w:bottom w:val="single" w:sz="4" w:space="0" w:color="000000"/>
              <w:right w:val="single" w:sz="4" w:space="0" w:color="000000"/>
            </w:tcBorders>
          </w:tcPr>
          <w:p w14:paraId="593F51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798,00</w:t>
            </w:r>
          </w:p>
        </w:tc>
        <w:tc>
          <w:tcPr>
            <w:tcW w:w="1140" w:type="dxa"/>
            <w:tcBorders>
              <w:top w:val="nil"/>
              <w:left w:val="nil"/>
              <w:bottom w:val="single" w:sz="4" w:space="0" w:color="000000"/>
              <w:right w:val="single" w:sz="4" w:space="0" w:color="000000"/>
            </w:tcBorders>
          </w:tcPr>
          <w:p w14:paraId="6D1520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878,00</w:t>
            </w:r>
          </w:p>
        </w:tc>
        <w:tc>
          <w:tcPr>
            <w:tcW w:w="1050" w:type="dxa"/>
            <w:tcBorders>
              <w:top w:val="nil"/>
              <w:left w:val="nil"/>
              <w:bottom w:val="single" w:sz="4" w:space="0" w:color="000000"/>
              <w:right w:val="single" w:sz="4" w:space="0" w:color="000000"/>
            </w:tcBorders>
          </w:tcPr>
          <w:p w14:paraId="5E8846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965,00</w:t>
            </w:r>
          </w:p>
        </w:tc>
        <w:tc>
          <w:tcPr>
            <w:tcW w:w="1030" w:type="dxa"/>
            <w:tcBorders>
              <w:top w:val="nil"/>
              <w:left w:val="nil"/>
              <w:bottom w:val="single" w:sz="4" w:space="0" w:color="000000"/>
              <w:right w:val="single" w:sz="4" w:space="0" w:color="000000"/>
            </w:tcBorders>
          </w:tcPr>
          <w:p w14:paraId="2D0313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1.062,00</w:t>
            </w:r>
          </w:p>
        </w:tc>
        <w:tc>
          <w:tcPr>
            <w:tcW w:w="1159" w:type="dxa"/>
            <w:tcBorders>
              <w:top w:val="nil"/>
              <w:left w:val="nil"/>
              <w:bottom w:val="single" w:sz="4" w:space="0" w:color="000000"/>
              <w:right w:val="single" w:sz="4" w:space="0" w:color="000000"/>
            </w:tcBorders>
            <w:vAlign w:val="bottom"/>
          </w:tcPr>
          <w:p w14:paraId="6A1C57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A436483" w14:textId="77777777" w:rsidTr="00F95DB0">
        <w:trPr>
          <w:trHeight w:val="735"/>
        </w:trPr>
        <w:tc>
          <w:tcPr>
            <w:tcW w:w="1426" w:type="dxa"/>
            <w:vMerge/>
            <w:tcBorders>
              <w:top w:val="single" w:sz="4" w:space="0" w:color="000000"/>
              <w:left w:val="single" w:sz="4" w:space="0" w:color="000000"/>
              <w:bottom w:val="single" w:sz="4" w:space="0" w:color="000000"/>
              <w:right w:val="single" w:sz="4" w:space="0" w:color="000000"/>
            </w:tcBorders>
          </w:tcPr>
          <w:p w14:paraId="2088CF2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3B8022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4</w:t>
            </w:r>
          </w:p>
        </w:tc>
        <w:tc>
          <w:tcPr>
            <w:tcW w:w="2085" w:type="dxa"/>
            <w:gridSpan w:val="2"/>
            <w:tcBorders>
              <w:top w:val="nil"/>
              <w:left w:val="nil"/>
              <w:bottom w:val="single" w:sz="4" w:space="0" w:color="000000"/>
              <w:right w:val="single" w:sz="4" w:space="0" w:color="000000"/>
            </w:tcBorders>
          </w:tcPr>
          <w:p w14:paraId="3DAAE5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Nilai Hasil Pengawasan kearsipan</w:t>
            </w:r>
          </w:p>
        </w:tc>
        <w:tc>
          <w:tcPr>
            <w:tcW w:w="705" w:type="dxa"/>
            <w:tcBorders>
              <w:top w:val="nil"/>
              <w:left w:val="nil"/>
              <w:bottom w:val="single" w:sz="4" w:space="0" w:color="000000"/>
              <w:right w:val="single" w:sz="4" w:space="0" w:color="000000"/>
            </w:tcBorders>
          </w:tcPr>
          <w:p w14:paraId="60415C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67BEA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66,53</w:t>
            </w:r>
          </w:p>
        </w:tc>
        <w:tc>
          <w:tcPr>
            <w:tcW w:w="855" w:type="dxa"/>
            <w:tcBorders>
              <w:top w:val="nil"/>
              <w:left w:val="nil"/>
              <w:bottom w:val="single" w:sz="4" w:space="0" w:color="000000"/>
              <w:right w:val="single" w:sz="4" w:space="0" w:color="000000"/>
            </w:tcBorders>
          </w:tcPr>
          <w:p w14:paraId="1AD090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67</w:t>
            </w:r>
          </w:p>
        </w:tc>
        <w:tc>
          <w:tcPr>
            <w:tcW w:w="855" w:type="dxa"/>
            <w:tcBorders>
              <w:top w:val="nil"/>
              <w:left w:val="nil"/>
              <w:bottom w:val="single" w:sz="4" w:space="0" w:color="000000"/>
              <w:right w:val="single" w:sz="4" w:space="0" w:color="000000"/>
            </w:tcBorders>
          </w:tcPr>
          <w:p w14:paraId="4E41B3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69</w:t>
            </w:r>
          </w:p>
        </w:tc>
        <w:tc>
          <w:tcPr>
            <w:tcW w:w="855" w:type="dxa"/>
            <w:tcBorders>
              <w:top w:val="nil"/>
              <w:left w:val="nil"/>
              <w:bottom w:val="single" w:sz="4" w:space="0" w:color="000000"/>
              <w:right w:val="single" w:sz="4" w:space="0" w:color="000000"/>
            </w:tcBorders>
          </w:tcPr>
          <w:p w14:paraId="499083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w:t>
            </w:r>
          </w:p>
        </w:tc>
        <w:tc>
          <w:tcPr>
            <w:tcW w:w="855" w:type="dxa"/>
            <w:tcBorders>
              <w:top w:val="nil"/>
              <w:left w:val="nil"/>
              <w:bottom w:val="single" w:sz="4" w:space="0" w:color="000000"/>
              <w:right w:val="single" w:sz="4" w:space="0" w:color="000000"/>
            </w:tcBorders>
          </w:tcPr>
          <w:p w14:paraId="4810C5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73</w:t>
            </w:r>
          </w:p>
        </w:tc>
        <w:tc>
          <w:tcPr>
            <w:tcW w:w="855" w:type="dxa"/>
            <w:tcBorders>
              <w:top w:val="nil"/>
              <w:left w:val="nil"/>
              <w:bottom w:val="single" w:sz="4" w:space="0" w:color="000000"/>
              <w:right w:val="single" w:sz="4" w:space="0" w:color="000000"/>
            </w:tcBorders>
          </w:tcPr>
          <w:p w14:paraId="4681F5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1050" w:type="dxa"/>
            <w:tcBorders>
              <w:top w:val="nil"/>
              <w:left w:val="nil"/>
              <w:bottom w:val="single" w:sz="4" w:space="0" w:color="000000"/>
              <w:right w:val="single" w:sz="4" w:space="0" w:color="000000"/>
            </w:tcBorders>
          </w:tcPr>
          <w:p w14:paraId="02BC1A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554D3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24925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B31BE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E5863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FF4B7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2D9BDF3"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0673DC3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25D50A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79071B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Umum</w:t>
            </w:r>
          </w:p>
        </w:tc>
        <w:tc>
          <w:tcPr>
            <w:tcW w:w="705" w:type="dxa"/>
            <w:tcBorders>
              <w:top w:val="nil"/>
              <w:left w:val="nil"/>
              <w:bottom w:val="single" w:sz="4" w:space="0" w:color="000000"/>
              <w:right w:val="single" w:sz="4" w:space="0" w:color="000000"/>
            </w:tcBorders>
          </w:tcPr>
          <w:p w14:paraId="20AE9F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61E66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73F05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7C0F4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06175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5F0B9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EFF91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2D7196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4.499,81</w:t>
            </w:r>
          </w:p>
        </w:tc>
        <w:tc>
          <w:tcPr>
            <w:tcW w:w="1050" w:type="dxa"/>
            <w:tcBorders>
              <w:top w:val="nil"/>
              <w:left w:val="nil"/>
              <w:bottom w:val="single" w:sz="4" w:space="0" w:color="000000"/>
              <w:right w:val="single" w:sz="4" w:space="0" w:color="000000"/>
            </w:tcBorders>
          </w:tcPr>
          <w:p w14:paraId="799888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4.769,80</w:t>
            </w:r>
          </w:p>
        </w:tc>
        <w:tc>
          <w:tcPr>
            <w:tcW w:w="1140" w:type="dxa"/>
            <w:tcBorders>
              <w:top w:val="nil"/>
              <w:left w:val="nil"/>
              <w:bottom w:val="single" w:sz="4" w:space="0" w:color="000000"/>
              <w:right w:val="single" w:sz="4" w:space="0" w:color="000000"/>
            </w:tcBorders>
          </w:tcPr>
          <w:p w14:paraId="6BB9E9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5.055,98</w:t>
            </w:r>
          </w:p>
        </w:tc>
        <w:tc>
          <w:tcPr>
            <w:tcW w:w="1050" w:type="dxa"/>
            <w:tcBorders>
              <w:top w:val="nil"/>
              <w:left w:val="nil"/>
              <w:bottom w:val="single" w:sz="4" w:space="0" w:color="000000"/>
              <w:right w:val="single" w:sz="4" w:space="0" w:color="000000"/>
            </w:tcBorders>
          </w:tcPr>
          <w:p w14:paraId="5639DA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5.359,34</w:t>
            </w:r>
          </w:p>
        </w:tc>
        <w:tc>
          <w:tcPr>
            <w:tcW w:w="1030" w:type="dxa"/>
            <w:tcBorders>
              <w:top w:val="nil"/>
              <w:left w:val="nil"/>
              <w:bottom w:val="single" w:sz="4" w:space="0" w:color="000000"/>
              <w:right w:val="single" w:sz="4" w:space="0" w:color="000000"/>
            </w:tcBorders>
          </w:tcPr>
          <w:p w14:paraId="0482C1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5.680,90</w:t>
            </w:r>
          </w:p>
        </w:tc>
        <w:tc>
          <w:tcPr>
            <w:tcW w:w="1159" w:type="dxa"/>
            <w:tcBorders>
              <w:top w:val="nil"/>
              <w:left w:val="nil"/>
              <w:bottom w:val="single" w:sz="4" w:space="0" w:color="000000"/>
              <w:right w:val="single" w:sz="4" w:space="0" w:color="000000"/>
            </w:tcBorders>
            <w:vAlign w:val="bottom"/>
          </w:tcPr>
          <w:p w14:paraId="274310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8F6DE01"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0658EE6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1CBE47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4AC4E7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Umum yang dilaksanakan</w:t>
            </w:r>
          </w:p>
        </w:tc>
        <w:tc>
          <w:tcPr>
            <w:tcW w:w="705" w:type="dxa"/>
            <w:tcBorders>
              <w:top w:val="nil"/>
              <w:left w:val="nil"/>
              <w:bottom w:val="single" w:sz="4" w:space="0" w:color="000000"/>
              <w:right w:val="single" w:sz="4" w:space="0" w:color="000000"/>
            </w:tcBorders>
          </w:tcPr>
          <w:p w14:paraId="7EF4A0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9C343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22FFF3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502152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29725E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23A276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2AB680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1050" w:type="dxa"/>
            <w:tcBorders>
              <w:top w:val="nil"/>
              <w:left w:val="nil"/>
              <w:bottom w:val="single" w:sz="4" w:space="0" w:color="000000"/>
              <w:right w:val="single" w:sz="4" w:space="0" w:color="000000"/>
            </w:tcBorders>
          </w:tcPr>
          <w:p w14:paraId="3668EF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2AF19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26202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4FD90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EA4B3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F8D40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8703210"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01AF85D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45AE22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446BBE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Protokoler</w:t>
            </w:r>
          </w:p>
        </w:tc>
        <w:tc>
          <w:tcPr>
            <w:tcW w:w="705" w:type="dxa"/>
            <w:tcBorders>
              <w:top w:val="nil"/>
              <w:left w:val="nil"/>
              <w:bottom w:val="single" w:sz="4" w:space="0" w:color="000000"/>
              <w:right w:val="single" w:sz="4" w:space="0" w:color="000000"/>
            </w:tcBorders>
          </w:tcPr>
          <w:p w14:paraId="7488DA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120F4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83F18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78E2E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49E26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2493F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F086C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114484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1.535,00</w:t>
            </w:r>
          </w:p>
        </w:tc>
        <w:tc>
          <w:tcPr>
            <w:tcW w:w="1050" w:type="dxa"/>
            <w:tcBorders>
              <w:top w:val="nil"/>
              <w:left w:val="nil"/>
              <w:bottom w:val="single" w:sz="4" w:space="0" w:color="000000"/>
              <w:right w:val="single" w:sz="4" w:space="0" w:color="000000"/>
            </w:tcBorders>
          </w:tcPr>
          <w:p w14:paraId="0CA467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1.627,10</w:t>
            </w:r>
          </w:p>
        </w:tc>
        <w:tc>
          <w:tcPr>
            <w:tcW w:w="1140" w:type="dxa"/>
            <w:tcBorders>
              <w:top w:val="nil"/>
              <w:left w:val="nil"/>
              <w:bottom w:val="single" w:sz="4" w:space="0" w:color="000000"/>
              <w:right w:val="single" w:sz="4" w:space="0" w:color="000000"/>
            </w:tcBorders>
          </w:tcPr>
          <w:p w14:paraId="1A1240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1.724,73</w:t>
            </w:r>
          </w:p>
        </w:tc>
        <w:tc>
          <w:tcPr>
            <w:tcW w:w="1050" w:type="dxa"/>
            <w:tcBorders>
              <w:top w:val="nil"/>
              <w:left w:val="nil"/>
              <w:bottom w:val="single" w:sz="4" w:space="0" w:color="000000"/>
              <w:right w:val="single" w:sz="4" w:space="0" w:color="000000"/>
            </w:tcBorders>
          </w:tcPr>
          <w:p w14:paraId="4937D1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1.828,21</w:t>
            </w:r>
          </w:p>
        </w:tc>
        <w:tc>
          <w:tcPr>
            <w:tcW w:w="1030" w:type="dxa"/>
            <w:tcBorders>
              <w:top w:val="nil"/>
              <w:left w:val="nil"/>
              <w:bottom w:val="single" w:sz="4" w:space="0" w:color="000000"/>
              <w:right w:val="single" w:sz="4" w:space="0" w:color="000000"/>
            </w:tcBorders>
          </w:tcPr>
          <w:p w14:paraId="7D7F78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1.937,90</w:t>
            </w:r>
          </w:p>
        </w:tc>
        <w:tc>
          <w:tcPr>
            <w:tcW w:w="1159" w:type="dxa"/>
            <w:tcBorders>
              <w:top w:val="nil"/>
              <w:left w:val="nil"/>
              <w:bottom w:val="single" w:sz="4" w:space="0" w:color="000000"/>
              <w:right w:val="single" w:sz="4" w:space="0" w:color="000000"/>
            </w:tcBorders>
            <w:vAlign w:val="bottom"/>
          </w:tcPr>
          <w:p w14:paraId="1E3528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C280A77"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033D767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67F687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77B447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Protokoler yang dilaksanakan</w:t>
            </w:r>
          </w:p>
        </w:tc>
        <w:tc>
          <w:tcPr>
            <w:tcW w:w="705" w:type="dxa"/>
            <w:tcBorders>
              <w:top w:val="nil"/>
              <w:left w:val="nil"/>
              <w:bottom w:val="single" w:sz="4" w:space="0" w:color="000000"/>
              <w:right w:val="single" w:sz="4" w:space="0" w:color="000000"/>
            </w:tcBorders>
          </w:tcPr>
          <w:p w14:paraId="5A1641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2D4B5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5550C4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169A18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3098A9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6BAD34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6EB0E3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1050" w:type="dxa"/>
            <w:tcBorders>
              <w:top w:val="nil"/>
              <w:left w:val="nil"/>
              <w:bottom w:val="single" w:sz="4" w:space="0" w:color="000000"/>
              <w:right w:val="single" w:sz="4" w:space="0" w:color="000000"/>
            </w:tcBorders>
          </w:tcPr>
          <w:p w14:paraId="131591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D8A24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7A732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44701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3030E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73D0C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88F4A30"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27267F3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0AEBA1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w:t>
            </w:r>
          </w:p>
        </w:tc>
        <w:tc>
          <w:tcPr>
            <w:tcW w:w="2085" w:type="dxa"/>
            <w:gridSpan w:val="2"/>
            <w:tcBorders>
              <w:top w:val="nil"/>
              <w:left w:val="nil"/>
              <w:bottom w:val="single" w:sz="4" w:space="0" w:color="000000"/>
              <w:right w:val="single" w:sz="4" w:space="0" w:color="000000"/>
            </w:tcBorders>
          </w:tcPr>
          <w:p w14:paraId="0CA42A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Perkantoran</w:t>
            </w:r>
          </w:p>
        </w:tc>
        <w:tc>
          <w:tcPr>
            <w:tcW w:w="705" w:type="dxa"/>
            <w:tcBorders>
              <w:top w:val="nil"/>
              <w:left w:val="nil"/>
              <w:bottom w:val="single" w:sz="4" w:space="0" w:color="000000"/>
              <w:right w:val="single" w:sz="4" w:space="0" w:color="000000"/>
            </w:tcBorders>
          </w:tcPr>
          <w:p w14:paraId="110047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2CD47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84C10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91E35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6E63A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96591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87D85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426899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229.520,93</w:t>
            </w:r>
          </w:p>
        </w:tc>
        <w:tc>
          <w:tcPr>
            <w:tcW w:w="1050" w:type="dxa"/>
            <w:tcBorders>
              <w:top w:val="nil"/>
              <w:left w:val="nil"/>
              <w:bottom w:val="single" w:sz="4" w:space="0" w:color="000000"/>
              <w:right w:val="single" w:sz="4" w:space="0" w:color="000000"/>
            </w:tcBorders>
          </w:tcPr>
          <w:p w14:paraId="41D4C5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243.292,18</w:t>
            </w:r>
          </w:p>
        </w:tc>
        <w:tc>
          <w:tcPr>
            <w:tcW w:w="1140" w:type="dxa"/>
            <w:tcBorders>
              <w:top w:val="nil"/>
              <w:left w:val="nil"/>
              <w:bottom w:val="single" w:sz="4" w:space="0" w:color="000000"/>
              <w:right w:val="single" w:sz="4" w:space="0" w:color="000000"/>
            </w:tcBorders>
          </w:tcPr>
          <w:p w14:paraId="1AA598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257.889,71</w:t>
            </w:r>
          </w:p>
        </w:tc>
        <w:tc>
          <w:tcPr>
            <w:tcW w:w="1050" w:type="dxa"/>
            <w:tcBorders>
              <w:top w:val="nil"/>
              <w:left w:val="nil"/>
              <w:bottom w:val="single" w:sz="4" w:space="0" w:color="000000"/>
              <w:right w:val="single" w:sz="4" w:space="0" w:color="000000"/>
            </w:tcBorders>
          </w:tcPr>
          <w:p w14:paraId="5DEB38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273.363,10</w:t>
            </w:r>
          </w:p>
        </w:tc>
        <w:tc>
          <w:tcPr>
            <w:tcW w:w="1030" w:type="dxa"/>
            <w:tcBorders>
              <w:top w:val="nil"/>
              <w:left w:val="nil"/>
              <w:bottom w:val="single" w:sz="4" w:space="0" w:color="000000"/>
              <w:right w:val="single" w:sz="4" w:space="0" w:color="000000"/>
            </w:tcBorders>
          </w:tcPr>
          <w:p w14:paraId="23DB5D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289.764,88</w:t>
            </w:r>
          </w:p>
        </w:tc>
        <w:tc>
          <w:tcPr>
            <w:tcW w:w="1159" w:type="dxa"/>
            <w:tcBorders>
              <w:top w:val="nil"/>
              <w:left w:val="nil"/>
              <w:bottom w:val="single" w:sz="4" w:space="0" w:color="000000"/>
              <w:right w:val="single" w:sz="4" w:space="0" w:color="000000"/>
            </w:tcBorders>
            <w:vAlign w:val="bottom"/>
          </w:tcPr>
          <w:p w14:paraId="31AF2E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11CAF28"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1C1DD89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400B32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003.01</w:t>
            </w:r>
          </w:p>
        </w:tc>
        <w:tc>
          <w:tcPr>
            <w:tcW w:w="2085" w:type="dxa"/>
            <w:gridSpan w:val="2"/>
            <w:tcBorders>
              <w:top w:val="nil"/>
              <w:left w:val="nil"/>
              <w:bottom w:val="single" w:sz="4" w:space="0" w:color="000000"/>
              <w:right w:val="single" w:sz="4" w:space="0" w:color="000000"/>
            </w:tcBorders>
          </w:tcPr>
          <w:p w14:paraId="08901A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Perkantoran Kemendukbangga/BKKBN Pusat yang dilaksanakan</w:t>
            </w:r>
          </w:p>
        </w:tc>
        <w:tc>
          <w:tcPr>
            <w:tcW w:w="705" w:type="dxa"/>
            <w:tcBorders>
              <w:top w:val="nil"/>
              <w:left w:val="nil"/>
              <w:bottom w:val="single" w:sz="4" w:space="0" w:color="000000"/>
              <w:right w:val="single" w:sz="4" w:space="0" w:color="000000"/>
            </w:tcBorders>
          </w:tcPr>
          <w:p w14:paraId="1B60DE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E3264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1E52A1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630CB9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7A3CDE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0C24F9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000000"/>
              <w:right w:val="single" w:sz="4" w:space="0" w:color="000000"/>
            </w:tcBorders>
          </w:tcPr>
          <w:p w14:paraId="018A85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1050" w:type="dxa"/>
            <w:tcBorders>
              <w:top w:val="nil"/>
              <w:left w:val="nil"/>
              <w:bottom w:val="single" w:sz="4" w:space="0" w:color="000000"/>
              <w:right w:val="single" w:sz="4" w:space="0" w:color="000000"/>
            </w:tcBorders>
          </w:tcPr>
          <w:p w14:paraId="3A349A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F2637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835A4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CFF52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A1DA9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EFED4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8C64825"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7478821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4E22E6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w:t>
            </w:r>
          </w:p>
        </w:tc>
        <w:tc>
          <w:tcPr>
            <w:tcW w:w="2085" w:type="dxa"/>
            <w:gridSpan w:val="2"/>
            <w:tcBorders>
              <w:top w:val="nil"/>
              <w:left w:val="nil"/>
              <w:bottom w:val="single" w:sz="4" w:space="0" w:color="000000"/>
              <w:right w:val="single" w:sz="4" w:space="0" w:color="000000"/>
            </w:tcBorders>
          </w:tcPr>
          <w:p w14:paraId="2BE412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Kearsipan</w:t>
            </w:r>
          </w:p>
        </w:tc>
        <w:tc>
          <w:tcPr>
            <w:tcW w:w="705" w:type="dxa"/>
            <w:tcBorders>
              <w:top w:val="nil"/>
              <w:left w:val="nil"/>
              <w:bottom w:val="single" w:sz="4" w:space="0" w:color="000000"/>
              <w:right w:val="single" w:sz="4" w:space="0" w:color="000000"/>
            </w:tcBorders>
          </w:tcPr>
          <w:p w14:paraId="67992D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A7523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ADA4F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42A80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D90BC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49069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33710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6281A9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915,22</w:t>
            </w:r>
          </w:p>
        </w:tc>
        <w:tc>
          <w:tcPr>
            <w:tcW w:w="1050" w:type="dxa"/>
            <w:tcBorders>
              <w:top w:val="nil"/>
              <w:left w:val="nil"/>
              <w:bottom w:val="single" w:sz="4" w:space="0" w:color="000000"/>
              <w:right w:val="single" w:sz="4" w:space="0" w:color="000000"/>
            </w:tcBorders>
          </w:tcPr>
          <w:p w14:paraId="2354CA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970,13</w:t>
            </w:r>
          </w:p>
        </w:tc>
        <w:tc>
          <w:tcPr>
            <w:tcW w:w="1140" w:type="dxa"/>
            <w:tcBorders>
              <w:top w:val="nil"/>
              <w:left w:val="nil"/>
              <w:bottom w:val="single" w:sz="4" w:space="0" w:color="000000"/>
              <w:right w:val="single" w:sz="4" w:space="0" w:color="000000"/>
            </w:tcBorders>
          </w:tcPr>
          <w:p w14:paraId="06D8EC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1.028,34</w:t>
            </w:r>
          </w:p>
        </w:tc>
        <w:tc>
          <w:tcPr>
            <w:tcW w:w="1050" w:type="dxa"/>
            <w:tcBorders>
              <w:top w:val="nil"/>
              <w:left w:val="nil"/>
              <w:bottom w:val="single" w:sz="4" w:space="0" w:color="000000"/>
              <w:right w:val="single" w:sz="4" w:space="0" w:color="000000"/>
            </w:tcBorders>
          </w:tcPr>
          <w:p w14:paraId="4B0173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1.090,04</w:t>
            </w:r>
          </w:p>
        </w:tc>
        <w:tc>
          <w:tcPr>
            <w:tcW w:w="1030" w:type="dxa"/>
            <w:tcBorders>
              <w:top w:val="nil"/>
              <w:left w:val="nil"/>
              <w:bottom w:val="single" w:sz="4" w:space="0" w:color="000000"/>
              <w:right w:val="single" w:sz="4" w:space="0" w:color="000000"/>
            </w:tcBorders>
          </w:tcPr>
          <w:p w14:paraId="11BDA4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1.155,45</w:t>
            </w:r>
          </w:p>
        </w:tc>
        <w:tc>
          <w:tcPr>
            <w:tcW w:w="1159" w:type="dxa"/>
            <w:tcBorders>
              <w:top w:val="nil"/>
              <w:left w:val="nil"/>
              <w:bottom w:val="single" w:sz="4" w:space="0" w:color="000000"/>
              <w:right w:val="single" w:sz="4" w:space="0" w:color="000000"/>
            </w:tcBorders>
            <w:vAlign w:val="bottom"/>
          </w:tcPr>
          <w:p w14:paraId="335617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5C3BF63"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39CA63C5"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24625C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004.01</w:t>
            </w:r>
          </w:p>
        </w:tc>
        <w:tc>
          <w:tcPr>
            <w:tcW w:w="2085" w:type="dxa"/>
            <w:gridSpan w:val="2"/>
            <w:tcBorders>
              <w:top w:val="nil"/>
              <w:left w:val="nil"/>
              <w:bottom w:val="single" w:sz="4" w:space="0" w:color="000000"/>
              <w:right w:val="single" w:sz="4" w:space="0" w:color="000000"/>
            </w:tcBorders>
          </w:tcPr>
          <w:p w14:paraId="6C827A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Kearsipan yang dilaksanakan</w:t>
            </w:r>
          </w:p>
        </w:tc>
        <w:tc>
          <w:tcPr>
            <w:tcW w:w="705" w:type="dxa"/>
            <w:tcBorders>
              <w:top w:val="nil"/>
              <w:left w:val="nil"/>
              <w:bottom w:val="single" w:sz="4" w:space="0" w:color="000000"/>
              <w:right w:val="single" w:sz="4" w:space="0" w:color="000000"/>
            </w:tcBorders>
          </w:tcPr>
          <w:p w14:paraId="64B4AD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2778C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F4A96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B7252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BD37C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B5539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F9513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4521A6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6FE3D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27B8A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88E91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06DD3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063F5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106FDC7"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6192027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397596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w:t>
            </w:r>
          </w:p>
        </w:tc>
        <w:tc>
          <w:tcPr>
            <w:tcW w:w="2085" w:type="dxa"/>
            <w:gridSpan w:val="2"/>
            <w:tcBorders>
              <w:top w:val="nil"/>
              <w:left w:val="nil"/>
              <w:bottom w:val="single" w:sz="4" w:space="0" w:color="000000"/>
              <w:right w:val="single" w:sz="4" w:space="0" w:color="000000"/>
            </w:tcBorders>
          </w:tcPr>
          <w:p w14:paraId="6F233A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Barang Milik Negara</w:t>
            </w:r>
          </w:p>
        </w:tc>
        <w:tc>
          <w:tcPr>
            <w:tcW w:w="705" w:type="dxa"/>
            <w:tcBorders>
              <w:top w:val="nil"/>
              <w:left w:val="nil"/>
              <w:bottom w:val="single" w:sz="4" w:space="0" w:color="000000"/>
              <w:right w:val="single" w:sz="4" w:space="0" w:color="000000"/>
            </w:tcBorders>
          </w:tcPr>
          <w:p w14:paraId="35863D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9EF24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665B6B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5C4570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6EFE69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31173A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632ED9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tcPr>
          <w:p w14:paraId="176ACE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3.031,42</w:t>
            </w:r>
          </w:p>
        </w:tc>
        <w:tc>
          <w:tcPr>
            <w:tcW w:w="1050" w:type="dxa"/>
            <w:tcBorders>
              <w:top w:val="nil"/>
              <w:left w:val="nil"/>
              <w:bottom w:val="single" w:sz="4" w:space="0" w:color="000000"/>
              <w:right w:val="single" w:sz="4" w:space="0" w:color="000000"/>
            </w:tcBorders>
          </w:tcPr>
          <w:p w14:paraId="77907F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3.213,30</w:t>
            </w:r>
          </w:p>
        </w:tc>
        <w:tc>
          <w:tcPr>
            <w:tcW w:w="1140" w:type="dxa"/>
            <w:tcBorders>
              <w:top w:val="nil"/>
              <w:left w:val="nil"/>
              <w:bottom w:val="single" w:sz="4" w:space="0" w:color="000000"/>
              <w:right w:val="single" w:sz="4" w:space="0" w:color="000000"/>
            </w:tcBorders>
          </w:tcPr>
          <w:p w14:paraId="7D7887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3.406,10</w:t>
            </w:r>
          </w:p>
        </w:tc>
        <w:tc>
          <w:tcPr>
            <w:tcW w:w="1050" w:type="dxa"/>
            <w:tcBorders>
              <w:top w:val="nil"/>
              <w:left w:val="nil"/>
              <w:bottom w:val="single" w:sz="4" w:space="0" w:color="000000"/>
              <w:right w:val="single" w:sz="4" w:space="0" w:color="000000"/>
            </w:tcBorders>
          </w:tcPr>
          <w:p w14:paraId="13EA7B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3.610,47</w:t>
            </w:r>
          </w:p>
        </w:tc>
        <w:tc>
          <w:tcPr>
            <w:tcW w:w="1030" w:type="dxa"/>
            <w:tcBorders>
              <w:top w:val="nil"/>
              <w:left w:val="nil"/>
              <w:bottom w:val="single" w:sz="4" w:space="0" w:color="000000"/>
              <w:right w:val="single" w:sz="4" w:space="0" w:color="000000"/>
            </w:tcBorders>
          </w:tcPr>
          <w:p w14:paraId="259A16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3.827,10</w:t>
            </w:r>
          </w:p>
        </w:tc>
        <w:tc>
          <w:tcPr>
            <w:tcW w:w="1159" w:type="dxa"/>
            <w:tcBorders>
              <w:top w:val="nil"/>
              <w:left w:val="nil"/>
              <w:bottom w:val="single" w:sz="4" w:space="0" w:color="000000"/>
              <w:right w:val="single" w:sz="4" w:space="0" w:color="000000"/>
            </w:tcBorders>
            <w:vAlign w:val="bottom"/>
          </w:tcPr>
          <w:p w14:paraId="236B28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B85D5C4"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6442A5B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000000"/>
              <w:right w:val="single" w:sz="4" w:space="0" w:color="000000"/>
            </w:tcBorders>
          </w:tcPr>
          <w:p w14:paraId="6BDB4E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005.01</w:t>
            </w:r>
          </w:p>
        </w:tc>
        <w:tc>
          <w:tcPr>
            <w:tcW w:w="2085" w:type="dxa"/>
            <w:gridSpan w:val="2"/>
            <w:tcBorders>
              <w:top w:val="nil"/>
              <w:left w:val="nil"/>
              <w:bottom w:val="single" w:sz="4" w:space="0" w:color="000000"/>
              <w:right w:val="single" w:sz="4" w:space="0" w:color="000000"/>
            </w:tcBorders>
          </w:tcPr>
          <w:p w14:paraId="575D28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Barang Milik Negara yang dilaksanakan</w:t>
            </w:r>
          </w:p>
        </w:tc>
        <w:tc>
          <w:tcPr>
            <w:tcW w:w="705" w:type="dxa"/>
            <w:tcBorders>
              <w:top w:val="nil"/>
              <w:left w:val="nil"/>
              <w:bottom w:val="single" w:sz="4" w:space="0" w:color="000000"/>
              <w:right w:val="single" w:sz="4" w:space="0" w:color="000000"/>
            </w:tcBorders>
          </w:tcPr>
          <w:p w14:paraId="2BE3F2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2D069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w:t>
            </w:r>
          </w:p>
        </w:tc>
        <w:tc>
          <w:tcPr>
            <w:tcW w:w="855" w:type="dxa"/>
            <w:tcBorders>
              <w:top w:val="nil"/>
              <w:left w:val="nil"/>
              <w:bottom w:val="single" w:sz="4" w:space="0" w:color="000000"/>
              <w:right w:val="single" w:sz="4" w:space="0" w:color="000000"/>
            </w:tcBorders>
          </w:tcPr>
          <w:p w14:paraId="707593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69ABBB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7C35DD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399025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855" w:type="dxa"/>
            <w:tcBorders>
              <w:top w:val="nil"/>
              <w:left w:val="nil"/>
              <w:bottom w:val="single" w:sz="4" w:space="0" w:color="000000"/>
              <w:right w:val="single" w:sz="4" w:space="0" w:color="000000"/>
            </w:tcBorders>
          </w:tcPr>
          <w:p w14:paraId="6A0C5B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w:t>
            </w:r>
          </w:p>
        </w:tc>
        <w:tc>
          <w:tcPr>
            <w:tcW w:w="1050" w:type="dxa"/>
            <w:tcBorders>
              <w:top w:val="nil"/>
              <w:left w:val="nil"/>
              <w:bottom w:val="single" w:sz="4" w:space="0" w:color="000000"/>
              <w:right w:val="single" w:sz="4" w:space="0" w:color="000000"/>
            </w:tcBorders>
          </w:tcPr>
          <w:p w14:paraId="772AAB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B0AD9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A50C3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76B4E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AA48B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57CB0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B061621" w14:textId="77777777" w:rsidTr="00F95DB0">
        <w:trPr>
          <w:trHeight w:val="315"/>
        </w:trPr>
        <w:tc>
          <w:tcPr>
            <w:tcW w:w="1426" w:type="dxa"/>
            <w:vMerge/>
            <w:tcBorders>
              <w:top w:val="single" w:sz="4" w:space="0" w:color="000000"/>
              <w:left w:val="single" w:sz="4" w:space="0" w:color="000000"/>
              <w:bottom w:val="single" w:sz="4" w:space="0" w:color="000000"/>
              <w:right w:val="single" w:sz="4" w:space="0" w:color="000000"/>
            </w:tcBorders>
          </w:tcPr>
          <w:p w14:paraId="3866AA1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5978D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005.02</w:t>
            </w:r>
          </w:p>
        </w:tc>
        <w:tc>
          <w:tcPr>
            <w:tcW w:w="2085" w:type="dxa"/>
            <w:gridSpan w:val="2"/>
            <w:tcBorders>
              <w:top w:val="nil"/>
              <w:left w:val="nil"/>
              <w:bottom w:val="single" w:sz="4" w:space="0" w:color="000000"/>
              <w:right w:val="single" w:sz="4" w:space="0" w:color="000000"/>
            </w:tcBorders>
          </w:tcPr>
          <w:p w14:paraId="322F23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Manajemen Alokon di Gudang yang dilaksanakan</w:t>
            </w:r>
          </w:p>
        </w:tc>
        <w:tc>
          <w:tcPr>
            <w:tcW w:w="705" w:type="dxa"/>
            <w:tcBorders>
              <w:top w:val="nil"/>
              <w:left w:val="nil"/>
              <w:bottom w:val="single" w:sz="4" w:space="0" w:color="000000"/>
              <w:right w:val="single" w:sz="4" w:space="0" w:color="000000"/>
            </w:tcBorders>
          </w:tcPr>
          <w:p w14:paraId="5562E1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D6687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716E93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A10A4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B7EC2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3908E5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tcPr>
          <w:p w14:paraId="256A6B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tcPr>
          <w:p w14:paraId="7EB1A1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F9B89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CEB7B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0F5DD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344C5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052FE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A347759" w14:textId="77777777" w:rsidTr="00F95DB0">
        <w:trPr>
          <w:trHeight w:val="1650"/>
        </w:trPr>
        <w:tc>
          <w:tcPr>
            <w:tcW w:w="1426" w:type="dxa"/>
            <w:vMerge w:val="restart"/>
            <w:tcBorders>
              <w:top w:val="nil"/>
              <w:left w:val="single" w:sz="4" w:space="0" w:color="000000"/>
              <w:bottom w:val="single" w:sz="4" w:space="0" w:color="000000"/>
              <w:right w:val="nil"/>
            </w:tcBorders>
          </w:tcPr>
          <w:p w14:paraId="738BBC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Kualitas Hubungan Masyarakat dan Informasi Publik</w:t>
            </w:r>
          </w:p>
        </w:tc>
        <w:tc>
          <w:tcPr>
            <w:tcW w:w="525" w:type="dxa"/>
            <w:tcBorders>
              <w:top w:val="nil"/>
              <w:left w:val="single" w:sz="4" w:space="0" w:color="000000"/>
              <w:bottom w:val="single" w:sz="4" w:space="0" w:color="000000"/>
              <w:right w:val="single" w:sz="4" w:space="0" w:color="000000"/>
            </w:tcBorders>
            <w:shd w:val="clear" w:color="auto" w:fill="9CFAFC"/>
          </w:tcPr>
          <w:p w14:paraId="52B9B3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27.1</w:t>
            </w:r>
          </w:p>
        </w:tc>
        <w:tc>
          <w:tcPr>
            <w:tcW w:w="2085" w:type="dxa"/>
            <w:gridSpan w:val="2"/>
            <w:tcBorders>
              <w:top w:val="nil"/>
              <w:left w:val="nil"/>
              <w:bottom w:val="single" w:sz="4" w:space="0" w:color="000000"/>
              <w:right w:val="single" w:sz="4" w:space="0" w:color="000000"/>
            </w:tcBorders>
            <w:shd w:val="clear" w:color="auto" w:fill="9CFAFC"/>
          </w:tcPr>
          <w:p w14:paraId="39276C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Terwujudnya layanan Kehumasan dan Komunikasi Publik yang berkualitas</w:t>
            </w:r>
          </w:p>
        </w:tc>
        <w:tc>
          <w:tcPr>
            <w:tcW w:w="705" w:type="dxa"/>
            <w:tcBorders>
              <w:top w:val="nil"/>
              <w:left w:val="nil"/>
              <w:bottom w:val="single" w:sz="4" w:space="0" w:color="000000"/>
              <w:right w:val="single" w:sz="4" w:space="0" w:color="000000"/>
            </w:tcBorders>
            <w:shd w:val="clear" w:color="auto" w:fill="9CFAFC"/>
          </w:tcPr>
          <w:p w14:paraId="387DE7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11A68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D2E07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9F190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33863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55AC8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6BC8D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5A9131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4.000,00</w:t>
            </w:r>
          </w:p>
        </w:tc>
        <w:tc>
          <w:tcPr>
            <w:tcW w:w="1050" w:type="dxa"/>
            <w:tcBorders>
              <w:top w:val="nil"/>
              <w:left w:val="nil"/>
              <w:bottom w:val="single" w:sz="4" w:space="0" w:color="000000"/>
              <w:right w:val="single" w:sz="4" w:space="0" w:color="000000"/>
            </w:tcBorders>
            <w:shd w:val="clear" w:color="auto" w:fill="9CFAFC"/>
          </w:tcPr>
          <w:p w14:paraId="0F194C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4.240,00</w:t>
            </w:r>
          </w:p>
        </w:tc>
        <w:tc>
          <w:tcPr>
            <w:tcW w:w="1140" w:type="dxa"/>
            <w:tcBorders>
              <w:top w:val="nil"/>
              <w:left w:val="nil"/>
              <w:bottom w:val="single" w:sz="4" w:space="0" w:color="000000"/>
              <w:right w:val="single" w:sz="4" w:space="0" w:color="000000"/>
            </w:tcBorders>
            <w:shd w:val="clear" w:color="auto" w:fill="9CFAFC"/>
          </w:tcPr>
          <w:p w14:paraId="58A0E4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4.494,40</w:t>
            </w:r>
          </w:p>
        </w:tc>
        <w:tc>
          <w:tcPr>
            <w:tcW w:w="1050" w:type="dxa"/>
            <w:tcBorders>
              <w:top w:val="nil"/>
              <w:left w:val="nil"/>
              <w:bottom w:val="single" w:sz="4" w:space="0" w:color="000000"/>
              <w:right w:val="single" w:sz="4" w:space="0" w:color="000000"/>
            </w:tcBorders>
            <w:shd w:val="clear" w:color="auto" w:fill="9CFAFC"/>
          </w:tcPr>
          <w:p w14:paraId="2F6A91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4.764,06</w:t>
            </w:r>
          </w:p>
        </w:tc>
        <w:tc>
          <w:tcPr>
            <w:tcW w:w="1030" w:type="dxa"/>
            <w:tcBorders>
              <w:top w:val="nil"/>
              <w:left w:val="nil"/>
              <w:bottom w:val="single" w:sz="4" w:space="0" w:color="000000"/>
              <w:right w:val="single" w:sz="4" w:space="0" w:color="000000"/>
            </w:tcBorders>
            <w:shd w:val="clear" w:color="auto" w:fill="9CFAFC"/>
          </w:tcPr>
          <w:p w14:paraId="2664C8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5.049,91</w:t>
            </w:r>
          </w:p>
        </w:tc>
        <w:tc>
          <w:tcPr>
            <w:tcW w:w="1159" w:type="dxa"/>
            <w:tcBorders>
              <w:top w:val="nil"/>
              <w:left w:val="nil"/>
              <w:bottom w:val="single" w:sz="4" w:space="0" w:color="000000"/>
              <w:right w:val="single" w:sz="4" w:space="0" w:color="000000"/>
            </w:tcBorders>
            <w:shd w:val="clear" w:color="auto" w:fill="9CFAFC"/>
          </w:tcPr>
          <w:p w14:paraId="035CCD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Biro Hubungan Masyarakat dan Informasi Publik</w:t>
            </w:r>
          </w:p>
        </w:tc>
      </w:tr>
      <w:tr w:rsidR="00BA53F8" w:rsidRPr="00AC71E2" w14:paraId="389E201F" w14:textId="77777777" w:rsidTr="00F95DB0">
        <w:trPr>
          <w:trHeight w:val="675"/>
        </w:trPr>
        <w:tc>
          <w:tcPr>
            <w:tcW w:w="1426" w:type="dxa"/>
            <w:vMerge/>
            <w:tcBorders>
              <w:top w:val="nil"/>
              <w:left w:val="single" w:sz="4" w:space="0" w:color="000000"/>
              <w:bottom w:val="single" w:sz="4" w:space="0" w:color="000000"/>
              <w:right w:val="nil"/>
            </w:tcBorders>
          </w:tcPr>
          <w:p w14:paraId="69D3473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95F86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10C0A2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Pengetahuan Masyarakat terhadap Program Bangga Kencana melalui media</w:t>
            </w:r>
          </w:p>
        </w:tc>
        <w:tc>
          <w:tcPr>
            <w:tcW w:w="705" w:type="dxa"/>
            <w:tcBorders>
              <w:top w:val="nil"/>
              <w:left w:val="nil"/>
              <w:bottom w:val="single" w:sz="4" w:space="0" w:color="000000"/>
              <w:right w:val="single" w:sz="4" w:space="0" w:color="000000"/>
            </w:tcBorders>
          </w:tcPr>
          <w:p w14:paraId="493652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3F9B0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CF509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50</w:t>
            </w:r>
          </w:p>
        </w:tc>
        <w:tc>
          <w:tcPr>
            <w:tcW w:w="855" w:type="dxa"/>
            <w:tcBorders>
              <w:top w:val="nil"/>
              <w:left w:val="nil"/>
              <w:bottom w:val="single" w:sz="4" w:space="0" w:color="000000"/>
              <w:right w:val="single" w:sz="4" w:space="0" w:color="000000"/>
            </w:tcBorders>
          </w:tcPr>
          <w:p w14:paraId="3F7FF5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2AF650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70</w:t>
            </w:r>
          </w:p>
        </w:tc>
        <w:tc>
          <w:tcPr>
            <w:tcW w:w="855" w:type="dxa"/>
            <w:tcBorders>
              <w:top w:val="nil"/>
              <w:left w:val="nil"/>
              <w:bottom w:val="single" w:sz="4" w:space="0" w:color="000000"/>
              <w:right w:val="single" w:sz="4" w:space="0" w:color="000000"/>
            </w:tcBorders>
          </w:tcPr>
          <w:p w14:paraId="468B6C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80</w:t>
            </w:r>
          </w:p>
        </w:tc>
        <w:tc>
          <w:tcPr>
            <w:tcW w:w="855" w:type="dxa"/>
            <w:tcBorders>
              <w:top w:val="nil"/>
              <w:left w:val="nil"/>
              <w:bottom w:val="single" w:sz="4" w:space="0" w:color="000000"/>
              <w:right w:val="single" w:sz="4" w:space="0" w:color="000000"/>
            </w:tcBorders>
          </w:tcPr>
          <w:p w14:paraId="6DC064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08EE20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592,00</w:t>
            </w:r>
          </w:p>
        </w:tc>
        <w:tc>
          <w:tcPr>
            <w:tcW w:w="1050" w:type="dxa"/>
            <w:tcBorders>
              <w:top w:val="nil"/>
              <w:left w:val="nil"/>
              <w:bottom w:val="single" w:sz="4" w:space="0" w:color="000000"/>
              <w:right w:val="single" w:sz="4" w:space="0" w:color="000000"/>
            </w:tcBorders>
          </w:tcPr>
          <w:p w14:paraId="32725C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651,00</w:t>
            </w:r>
          </w:p>
        </w:tc>
        <w:tc>
          <w:tcPr>
            <w:tcW w:w="1140" w:type="dxa"/>
            <w:tcBorders>
              <w:top w:val="nil"/>
              <w:left w:val="nil"/>
              <w:bottom w:val="single" w:sz="4" w:space="0" w:color="000000"/>
              <w:right w:val="single" w:sz="4" w:space="0" w:color="000000"/>
            </w:tcBorders>
          </w:tcPr>
          <w:p w14:paraId="68534E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716,00</w:t>
            </w:r>
          </w:p>
        </w:tc>
        <w:tc>
          <w:tcPr>
            <w:tcW w:w="1050" w:type="dxa"/>
            <w:tcBorders>
              <w:top w:val="nil"/>
              <w:left w:val="nil"/>
              <w:bottom w:val="single" w:sz="4" w:space="0" w:color="000000"/>
              <w:right w:val="single" w:sz="4" w:space="0" w:color="000000"/>
            </w:tcBorders>
          </w:tcPr>
          <w:p w14:paraId="5EFD20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788,00</w:t>
            </w:r>
          </w:p>
        </w:tc>
        <w:tc>
          <w:tcPr>
            <w:tcW w:w="1030" w:type="dxa"/>
            <w:tcBorders>
              <w:top w:val="nil"/>
              <w:left w:val="nil"/>
              <w:bottom w:val="single" w:sz="4" w:space="0" w:color="000000"/>
              <w:right w:val="single" w:sz="4" w:space="0" w:color="000000"/>
            </w:tcBorders>
          </w:tcPr>
          <w:p w14:paraId="2FCE11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867,00</w:t>
            </w:r>
          </w:p>
        </w:tc>
        <w:tc>
          <w:tcPr>
            <w:tcW w:w="1159" w:type="dxa"/>
            <w:tcBorders>
              <w:top w:val="nil"/>
              <w:left w:val="nil"/>
              <w:bottom w:val="single" w:sz="4" w:space="0" w:color="000000"/>
              <w:right w:val="single" w:sz="4" w:space="0" w:color="000000"/>
            </w:tcBorders>
            <w:vAlign w:val="bottom"/>
          </w:tcPr>
          <w:p w14:paraId="0F75E3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B6B472D" w14:textId="77777777" w:rsidTr="00F95DB0">
        <w:trPr>
          <w:trHeight w:val="630"/>
        </w:trPr>
        <w:tc>
          <w:tcPr>
            <w:tcW w:w="1426" w:type="dxa"/>
            <w:vMerge/>
            <w:tcBorders>
              <w:top w:val="nil"/>
              <w:left w:val="single" w:sz="4" w:space="0" w:color="000000"/>
              <w:bottom w:val="single" w:sz="4" w:space="0" w:color="000000"/>
              <w:right w:val="nil"/>
            </w:tcBorders>
          </w:tcPr>
          <w:p w14:paraId="2543179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19ED87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4862CD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Kepuasan Stakeholder terhadap Layanan Hubungan Masyarakat dan Informasi Publik</w:t>
            </w:r>
          </w:p>
        </w:tc>
        <w:tc>
          <w:tcPr>
            <w:tcW w:w="705" w:type="dxa"/>
            <w:tcBorders>
              <w:top w:val="nil"/>
              <w:left w:val="nil"/>
              <w:bottom w:val="single" w:sz="4" w:space="0" w:color="000000"/>
              <w:right w:val="single" w:sz="4" w:space="0" w:color="000000"/>
            </w:tcBorders>
          </w:tcPr>
          <w:p w14:paraId="1167D2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710080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1D10B5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3,00</w:t>
            </w:r>
          </w:p>
        </w:tc>
        <w:tc>
          <w:tcPr>
            <w:tcW w:w="855" w:type="dxa"/>
            <w:tcBorders>
              <w:top w:val="nil"/>
              <w:left w:val="nil"/>
              <w:bottom w:val="single" w:sz="4" w:space="0" w:color="000000"/>
              <w:right w:val="single" w:sz="4" w:space="0" w:color="000000"/>
            </w:tcBorders>
          </w:tcPr>
          <w:p w14:paraId="250D22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3,10</w:t>
            </w:r>
          </w:p>
        </w:tc>
        <w:tc>
          <w:tcPr>
            <w:tcW w:w="855" w:type="dxa"/>
            <w:tcBorders>
              <w:top w:val="nil"/>
              <w:left w:val="nil"/>
              <w:bottom w:val="single" w:sz="4" w:space="0" w:color="000000"/>
              <w:right w:val="single" w:sz="4" w:space="0" w:color="000000"/>
            </w:tcBorders>
          </w:tcPr>
          <w:p w14:paraId="03EB34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3,20</w:t>
            </w:r>
          </w:p>
        </w:tc>
        <w:tc>
          <w:tcPr>
            <w:tcW w:w="855" w:type="dxa"/>
            <w:tcBorders>
              <w:top w:val="nil"/>
              <w:left w:val="nil"/>
              <w:bottom w:val="single" w:sz="4" w:space="0" w:color="000000"/>
              <w:right w:val="single" w:sz="4" w:space="0" w:color="000000"/>
            </w:tcBorders>
          </w:tcPr>
          <w:p w14:paraId="713F7F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3,30</w:t>
            </w:r>
          </w:p>
        </w:tc>
        <w:tc>
          <w:tcPr>
            <w:tcW w:w="855" w:type="dxa"/>
            <w:tcBorders>
              <w:top w:val="nil"/>
              <w:left w:val="nil"/>
              <w:bottom w:val="single" w:sz="4" w:space="0" w:color="000000"/>
              <w:right w:val="single" w:sz="4" w:space="0" w:color="000000"/>
            </w:tcBorders>
          </w:tcPr>
          <w:p w14:paraId="2C1E14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w:t>
            </w:r>
          </w:p>
        </w:tc>
        <w:tc>
          <w:tcPr>
            <w:tcW w:w="1050" w:type="dxa"/>
            <w:tcBorders>
              <w:top w:val="nil"/>
              <w:left w:val="nil"/>
              <w:bottom w:val="single" w:sz="4" w:space="0" w:color="000000"/>
              <w:right w:val="single" w:sz="4" w:space="0" w:color="000000"/>
            </w:tcBorders>
          </w:tcPr>
          <w:p w14:paraId="1911F6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725,00</w:t>
            </w:r>
          </w:p>
        </w:tc>
        <w:tc>
          <w:tcPr>
            <w:tcW w:w="1050" w:type="dxa"/>
            <w:tcBorders>
              <w:top w:val="nil"/>
              <w:left w:val="nil"/>
              <w:bottom w:val="single" w:sz="4" w:space="0" w:color="000000"/>
              <w:right w:val="single" w:sz="4" w:space="0" w:color="000000"/>
            </w:tcBorders>
          </w:tcPr>
          <w:p w14:paraId="61189C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798,00</w:t>
            </w:r>
          </w:p>
        </w:tc>
        <w:tc>
          <w:tcPr>
            <w:tcW w:w="1140" w:type="dxa"/>
            <w:tcBorders>
              <w:top w:val="nil"/>
              <w:left w:val="nil"/>
              <w:bottom w:val="single" w:sz="4" w:space="0" w:color="000000"/>
              <w:right w:val="single" w:sz="4" w:space="0" w:color="000000"/>
            </w:tcBorders>
          </w:tcPr>
          <w:p w14:paraId="082A3D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878,00</w:t>
            </w:r>
          </w:p>
        </w:tc>
        <w:tc>
          <w:tcPr>
            <w:tcW w:w="1050" w:type="dxa"/>
            <w:tcBorders>
              <w:top w:val="nil"/>
              <w:left w:val="nil"/>
              <w:bottom w:val="single" w:sz="4" w:space="0" w:color="000000"/>
              <w:right w:val="single" w:sz="4" w:space="0" w:color="000000"/>
            </w:tcBorders>
          </w:tcPr>
          <w:p w14:paraId="5792F5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965,00</w:t>
            </w:r>
          </w:p>
        </w:tc>
        <w:tc>
          <w:tcPr>
            <w:tcW w:w="1030" w:type="dxa"/>
            <w:tcBorders>
              <w:top w:val="nil"/>
              <w:left w:val="nil"/>
              <w:bottom w:val="single" w:sz="4" w:space="0" w:color="000000"/>
              <w:right w:val="single" w:sz="4" w:space="0" w:color="000000"/>
            </w:tcBorders>
          </w:tcPr>
          <w:p w14:paraId="3BEBFE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1.062,00</w:t>
            </w:r>
          </w:p>
        </w:tc>
        <w:tc>
          <w:tcPr>
            <w:tcW w:w="1159" w:type="dxa"/>
            <w:tcBorders>
              <w:top w:val="nil"/>
              <w:left w:val="nil"/>
              <w:bottom w:val="single" w:sz="4" w:space="0" w:color="000000"/>
              <w:right w:val="single" w:sz="4" w:space="0" w:color="000000"/>
            </w:tcBorders>
            <w:vAlign w:val="bottom"/>
          </w:tcPr>
          <w:p w14:paraId="67A0B5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B1C633C" w14:textId="77777777" w:rsidTr="00F95DB0">
        <w:trPr>
          <w:trHeight w:val="390"/>
        </w:trPr>
        <w:tc>
          <w:tcPr>
            <w:tcW w:w="1426" w:type="dxa"/>
            <w:vMerge/>
            <w:tcBorders>
              <w:top w:val="nil"/>
              <w:left w:val="single" w:sz="4" w:space="0" w:color="000000"/>
              <w:bottom w:val="single" w:sz="4" w:space="0" w:color="000000"/>
              <w:right w:val="nil"/>
            </w:tcBorders>
          </w:tcPr>
          <w:p w14:paraId="7D964AA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09BC04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0D019B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Layanan Hubungan Masyarakat dan Informasi Publik</w:t>
            </w:r>
          </w:p>
        </w:tc>
        <w:tc>
          <w:tcPr>
            <w:tcW w:w="705" w:type="dxa"/>
            <w:tcBorders>
              <w:top w:val="nil"/>
              <w:left w:val="nil"/>
              <w:bottom w:val="single" w:sz="4" w:space="0" w:color="000000"/>
              <w:right w:val="single" w:sz="4" w:space="0" w:color="000000"/>
            </w:tcBorders>
          </w:tcPr>
          <w:p w14:paraId="11B319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ED6E9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5B9E2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7291C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F4281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56ADD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FCEC0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59BEBE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2.000,00</w:t>
            </w:r>
          </w:p>
        </w:tc>
        <w:tc>
          <w:tcPr>
            <w:tcW w:w="1050" w:type="dxa"/>
            <w:tcBorders>
              <w:top w:val="nil"/>
              <w:left w:val="nil"/>
              <w:bottom w:val="single" w:sz="4" w:space="0" w:color="000000"/>
              <w:right w:val="single" w:sz="4" w:space="0" w:color="000000"/>
            </w:tcBorders>
          </w:tcPr>
          <w:p w14:paraId="0597E7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2.120,00</w:t>
            </w:r>
          </w:p>
        </w:tc>
        <w:tc>
          <w:tcPr>
            <w:tcW w:w="1140" w:type="dxa"/>
            <w:tcBorders>
              <w:top w:val="nil"/>
              <w:left w:val="nil"/>
              <w:bottom w:val="single" w:sz="4" w:space="0" w:color="000000"/>
              <w:right w:val="single" w:sz="4" w:space="0" w:color="000000"/>
            </w:tcBorders>
          </w:tcPr>
          <w:p w14:paraId="2F866A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2.247,20</w:t>
            </w:r>
          </w:p>
        </w:tc>
        <w:tc>
          <w:tcPr>
            <w:tcW w:w="1050" w:type="dxa"/>
            <w:tcBorders>
              <w:top w:val="nil"/>
              <w:left w:val="nil"/>
              <w:bottom w:val="single" w:sz="4" w:space="0" w:color="000000"/>
              <w:right w:val="single" w:sz="4" w:space="0" w:color="000000"/>
            </w:tcBorders>
          </w:tcPr>
          <w:p w14:paraId="52A260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2.382,03</w:t>
            </w:r>
          </w:p>
        </w:tc>
        <w:tc>
          <w:tcPr>
            <w:tcW w:w="1030" w:type="dxa"/>
            <w:tcBorders>
              <w:top w:val="nil"/>
              <w:left w:val="nil"/>
              <w:bottom w:val="single" w:sz="4" w:space="0" w:color="000000"/>
              <w:right w:val="single" w:sz="4" w:space="0" w:color="000000"/>
            </w:tcBorders>
          </w:tcPr>
          <w:p w14:paraId="3A5C4F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2.524,95</w:t>
            </w:r>
          </w:p>
        </w:tc>
        <w:tc>
          <w:tcPr>
            <w:tcW w:w="1159" w:type="dxa"/>
            <w:tcBorders>
              <w:top w:val="nil"/>
              <w:left w:val="nil"/>
              <w:bottom w:val="single" w:sz="4" w:space="0" w:color="000000"/>
              <w:right w:val="single" w:sz="4" w:space="0" w:color="000000"/>
            </w:tcBorders>
            <w:vAlign w:val="bottom"/>
          </w:tcPr>
          <w:p w14:paraId="02622B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F1AB9CA" w14:textId="77777777" w:rsidTr="00F95DB0">
        <w:trPr>
          <w:trHeight w:val="405"/>
        </w:trPr>
        <w:tc>
          <w:tcPr>
            <w:tcW w:w="1426" w:type="dxa"/>
            <w:vMerge/>
            <w:tcBorders>
              <w:top w:val="nil"/>
              <w:left w:val="single" w:sz="4" w:space="0" w:color="000000"/>
              <w:bottom w:val="single" w:sz="4" w:space="0" w:color="000000"/>
              <w:right w:val="nil"/>
            </w:tcBorders>
          </w:tcPr>
          <w:p w14:paraId="5B179FA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3454DC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36ADE4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Hubungan Masyarakat dan Informasi Publik</w:t>
            </w:r>
          </w:p>
        </w:tc>
        <w:tc>
          <w:tcPr>
            <w:tcW w:w="705" w:type="dxa"/>
            <w:tcBorders>
              <w:top w:val="nil"/>
              <w:left w:val="nil"/>
              <w:bottom w:val="single" w:sz="4" w:space="0" w:color="000000"/>
              <w:right w:val="single" w:sz="4" w:space="0" w:color="000000"/>
            </w:tcBorders>
          </w:tcPr>
          <w:p w14:paraId="482B48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F9856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24BA4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B0028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01D65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2C40F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6904A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2888AC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E3D95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B8C69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4C928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41C05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420970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620D417" w14:textId="77777777" w:rsidTr="00F95DB0">
        <w:trPr>
          <w:trHeight w:val="630"/>
        </w:trPr>
        <w:tc>
          <w:tcPr>
            <w:tcW w:w="1426" w:type="dxa"/>
            <w:vMerge/>
            <w:tcBorders>
              <w:top w:val="nil"/>
              <w:left w:val="single" w:sz="4" w:space="0" w:color="000000"/>
              <w:bottom w:val="single" w:sz="4" w:space="0" w:color="000000"/>
              <w:right w:val="nil"/>
            </w:tcBorders>
          </w:tcPr>
          <w:p w14:paraId="3F567C0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73E03B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nil"/>
              <w:left w:val="nil"/>
              <w:bottom w:val="single" w:sz="4" w:space="0" w:color="000000"/>
              <w:right w:val="single" w:sz="4" w:space="0" w:color="000000"/>
            </w:tcBorders>
          </w:tcPr>
          <w:p w14:paraId="7C6526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Penyebarluasan informasi terkait program Bangga Kencana melalui berbagai media</w:t>
            </w:r>
          </w:p>
        </w:tc>
        <w:tc>
          <w:tcPr>
            <w:tcW w:w="705" w:type="dxa"/>
            <w:tcBorders>
              <w:top w:val="nil"/>
              <w:left w:val="nil"/>
              <w:bottom w:val="single" w:sz="4" w:space="0" w:color="000000"/>
              <w:right w:val="single" w:sz="4" w:space="0" w:color="000000"/>
            </w:tcBorders>
          </w:tcPr>
          <w:p w14:paraId="4F7B98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38F19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33CDF3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F02B3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5BDDA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7F7431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7ACFB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324342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2.000,00</w:t>
            </w:r>
          </w:p>
        </w:tc>
        <w:tc>
          <w:tcPr>
            <w:tcW w:w="1050" w:type="dxa"/>
            <w:tcBorders>
              <w:top w:val="nil"/>
              <w:left w:val="nil"/>
              <w:bottom w:val="single" w:sz="4" w:space="0" w:color="000000"/>
              <w:right w:val="single" w:sz="4" w:space="0" w:color="000000"/>
            </w:tcBorders>
          </w:tcPr>
          <w:p w14:paraId="595E00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2.120,00</w:t>
            </w:r>
          </w:p>
        </w:tc>
        <w:tc>
          <w:tcPr>
            <w:tcW w:w="1140" w:type="dxa"/>
            <w:tcBorders>
              <w:top w:val="nil"/>
              <w:left w:val="nil"/>
              <w:bottom w:val="single" w:sz="4" w:space="0" w:color="000000"/>
              <w:right w:val="single" w:sz="4" w:space="0" w:color="000000"/>
            </w:tcBorders>
          </w:tcPr>
          <w:p w14:paraId="063F8B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2.247,20</w:t>
            </w:r>
          </w:p>
        </w:tc>
        <w:tc>
          <w:tcPr>
            <w:tcW w:w="1050" w:type="dxa"/>
            <w:tcBorders>
              <w:top w:val="nil"/>
              <w:left w:val="nil"/>
              <w:bottom w:val="single" w:sz="4" w:space="0" w:color="000000"/>
              <w:right w:val="single" w:sz="4" w:space="0" w:color="000000"/>
            </w:tcBorders>
          </w:tcPr>
          <w:p w14:paraId="4ECB36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2.382,03</w:t>
            </w:r>
          </w:p>
        </w:tc>
        <w:tc>
          <w:tcPr>
            <w:tcW w:w="1030" w:type="dxa"/>
            <w:tcBorders>
              <w:top w:val="nil"/>
              <w:left w:val="nil"/>
              <w:bottom w:val="single" w:sz="4" w:space="0" w:color="000000"/>
              <w:right w:val="single" w:sz="4" w:space="0" w:color="000000"/>
            </w:tcBorders>
          </w:tcPr>
          <w:p w14:paraId="64F408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2.524,95</w:t>
            </w:r>
          </w:p>
        </w:tc>
        <w:tc>
          <w:tcPr>
            <w:tcW w:w="1159" w:type="dxa"/>
            <w:tcBorders>
              <w:top w:val="nil"/>
              <w:left w:val="nil"/>
              <w:bottom w:val="single" w:sz="4" w:space="0" w:color="000000"/>
              <w:right w:val="single" w:sz="4" w:space="0" w:color="000000"/>
            </w:tcBorders>
            <w:vAlign w:val="bottom"/>
          </w:tcPr>
          <w:p w14:paraId="00EAAD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048C55A" w14:textId="77777777" w:rsidTr="00F95DB0">
        <w:trPr>
          <w:trHeight w:val="630"/>
        </w:trPr>
        <w:tc>
          <w:tcPr>
            <w:tcW w:w="1426" w:type="dxa"/>
            <w:vMerge/>
            <w:tcBorders>
              <w:top w:val="nil"/>
              <w:left w:val="single" w:sz="4" w:space="0" w:color="000000"/>
              <w:bottom w:val="single" w:sz="4" w:space="0" w:color="000000"/>
              <w:right w:val="nil"/>
            </w:tcBorders>
          </w:tcPr>
          <w:p w14:paraId="74755DC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59AB3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nil"/>
              <w:left w:val="nil"/>
              <w:bottom w:val="single" w:sz="4" w:space="0" w:color="000000"/>
              <w:right w:val="single" w:sz="4" w:space="0" w:color="000000"/>
            </w:tcBorders>
          </w:tcPr>
          <w:p w14:paraId="2AF418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Penyebarluasan informasi  terkait program Bangga Kencana melalui berbagai media oleh Provinsi</w:t>
            </w:r>
          </w:p>
        </w:tc>
        <w:tc>
          <w:tcPr>
            <w:tcW w:w="705" w:type="dxa"/>
            <w:tcBorders>
              <w:top w:val="nil"/>
              <w:left w:val="nil"/>
              <w:bottom w:val="single" w:sz="4" w:space="0" w:color="000000"/>
              <w:right w:val="single" w:sz="4" w:space="0" w:color="000000"/>
            </w:tcBorders>
          </w:tcPr>
          <w:p w14:paraId="715EDA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EF31A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F45F0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293735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4611B4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303786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855" w:type="dxa"/>
            <w:tcBorders>
              <w:top w:val="nil"/>
              <w:left w:val="nil"/>
              <w:bottom w:val="single" w:sz="4" w:space="0" w:color="000000"/>
              <w:right w:val="single" w:sz="4" w:space="0" w:color="000000"/>
            </w:tcBorders>
          </w:tcPr>
          <w:p w14:paraId="5D37ED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w:t>
            </w:r>
          </w:p>
        </w:tc>
        <w:tc>
          <w:tcPr>
            <w:tcW w:w="1050" w:type="dxa"/>
            <w:tcBorders>
              <w:top w:val="nil"/>
              <w:left w:val="nil"/>
              <w:bottom w:val="single" w:sz="4" w:space="0" w:color="000000"/>
              <w:right w:val="single" w:sz="4" w:space="0" w:color="000000"/>
            </w:tcBorders>
          </w:tcPr>
          <w:p w14:paraId="45A20B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490B1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DE6DE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D040C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F6397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AAAAA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DA59446" w14:textId="77777777" w:rsidTr="00F95DB0">
        <w:trPr>
          <w:trHeight w:val="930"/>
        </w:trPr>
        <w:tc>
          <w:tcPr>
            <w:tcW w:w="1426" w:type="dxa"/>
            <w:vMerge w:val="restart"/>
            <w:tcBorders>
              <w:top w:val="nil"/>
              <w:left w:val="single" w:sz="4" w:space="0" w:color="000000"/>
              <w:bottom w:val="single" w:sz="4" w:space="0" w:color="000000"/>
              <w:right w:val="nil"/>
            </w:tcBorders>
          </w:tcPr>
          <w:p w14:paraId="22C7D1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Pengelolaan Sumber Daya Manusia Aparatur Sipil Negara (ASN) BKKBN</w:t>
            </w:r>
          </w:p>
        </w:tc>
        <w:tc>
          <w:tcPr>
            <w:tcW w:w="525" w:type="dxa"/>
            <w:tcBorders>
              <w:top w:val="nil"/>
              <w:left w:val="single" w:sz="4" w:space="0" w:color="000000"/>
              <w:bottom w:val="single" w:sz="4" w:space="0" w:color="000000"/>
              <w:right w:val="single" w:sz="4" w:space="0" w:color="000000"/>
            </w:tcBorders>
            <w:shd w:val="clear" w:color="auto" w:fill="9CFAFC"/>
          </w:tcPr>
          <w:p w14:paraId="66AECB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28.1</w:t>
            </w:r>
          </w:p>
        </w:tc>
        <w:tc>
          <w:tcPr>
            <w:tcW w:w="2085" w:type="dxa"/>
            <w:gridSpan w:val="2"/>
            <w:tcBorders>
              <w:top w:val="nil"/>
              <w:left w:val="nil"/>
              <w:bottom w:val="single" w:sz="4" w:space="0" w:color="000000"/>
              <w:right w:val="single" w:sz="4" w:space="0" w:color="000000"/>
            </w:tcBorders>
            <w:shd w:val="clear" w:color="auto" w:fill="9CFAFC"/>
          </w:tcPr>
          <w:p w14:paraId="5AB2CF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Pengelolaan Sumber Daya Manusia Aparatur Sipil Negara (ASN) Kemendukbangga/BKKBN yang Berkualitas Prima</w:t>
            </w:r>
          </w:p>
        </w:tc>
        <w:tc>
          <w:tcPr>
            <w:tcW w:w="705" w:type="dxa"/>
            <w:tcBorders>
              <w:top w:val="nil"/>
              <w:left w:val="nil"/>
              <w:bottom w:val="single" w:sz="4" w:space="0" w:color="000000"/>
              <w:right w:val="single" w:sz="4" w:space="0" w:color="000000"/>
            </w:tcBorders>
            <w:shd w:val="clear" w:color="auto" w:fill="9CFAFC"/>
          </w:tcPr>
          <w:p w14:paraId="18C11C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374E9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723C5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26886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EFA7A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A4553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0ABBC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0765B8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3.913,00</w:t>
            </w:r>
          </w:p>
        </w:tc>
        <w:tc>
          <w:tcPr>
            <w:tcW w:w="1050" w:type="dxa"/>
            <w:tcBorders>
              <w:top w:val="nil"/>
              <w:left w:val="nil"/>
              <w:bottom w:val="single" w:sz="4" w:space="0" w:color="000000"/>
              <w:right w:val="single" w:sz="4" w:space="0" w:color="000000"/>
            </w:tcBorders>
            <w:shd w:val="clear" w:color="auto" w:fill="9CFAFC"/>
          </w:tcPr>
          <w:p w14:paraId="645DAD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4.147,78</w:t>
            </w:r>
          </w:p>
        </w:tc>
        <w:tc>
          <w:tcPr>
            <w:tcW w:w="1140" w:type="dxa"/>
            <w:tcBorders>
              <w:top w:val="nil"/>
              <w:left w:val="nil"/>
              <w:bottom w:val="single" w:sz="4" w:space="0" w:color="000000"/>
              <w:right w:val="single" w:sz="4" w:space="0" w:color="000000"/>
            </w:tcBorders>
            <w:shd w:val="clear" w:color="auto" w:fill="9CFAFC"/>
          </w:tcPr>
          <w:p w14:paraId="78E76D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4.396,65</w:t>
            </w:r>
          </w:p>
        </w:tc>
        <w:tc>
          <w:tcPr>
            <w:tcW w:w="1050" w:type="dxa"/>
            <w:tcBorders>
              <w:top w:val="nil"/>
              <w:left w:val="nil"/>
              <w:bottom w:val="single" w:sz="4" w:space="0" w:color="000000"/>
              <w:right w:val="single" w:sz="4" w:space="0" w:color="000000"/>
            </w:tcBorders>
            <w:shd w:val="clear" w:color="auto" w:fill="9CFAFC"/>
          </w:tcPr>
          <w:p w14:paraId="615B6F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4.660,45</w:t>
            </w:r>
          </w:p>
        </w:tc>
        <w:tc>
          <w:tcPr>
            <w:tcW w:w="1030" w:type="dxa"/>
            <w:tcBorders>
              <w:top w:val="nil"/>
              <w:left w:val="nil"/>
              <w:bottom w:val="single" w:sz="4" w:space="0" w:color="000000"/>
              <w:right w:val="single" w:sz="4" w:space="0" w:color="000000"/>
            </w:tcBorders>
            <w:shd w:val="clear" w:color="auto" w:fill="9CFAFC"/>
          </w:tcPr>
          <w:p w14:paraId="0BC090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4.940,07</w:t>
            </w:r>
          </w:p>
        </w:tc>
        <w:tc>
          <w:tcPr>
            <w:tcW w:w="1159" w:type="dxa"/>
            <w:tcBorders>
              <w:top w:val="nil"/>
              <w:left w:val="nil"/>
              <w:bottom w:val="single" w:sz="4" w:space="0" w:color="000000"/>
              <w:right w:val="single" w:sz="4" w:space="0" w:color="000000"/>
            </w:tcBorders>
            <w:shd w:val="clear" w:color="auto" w:fill="9CFAFC"/>
          </w:tcPr>
          <w:p w14:paraId="7570A6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Biro Sumber Daya Manusia</w:t>
            </w:r>
          </w:p>
        </w:tc>
      </w:tr>
      <w:tr w:rsidR="00BA53F8" w:rsidRPr="00AC71E2" w14:paraId="01005332" w14:textId="77777777" w:rsidTr="00F95DB0">
        <w:trPr>
          <w:trHeight w:val="1005"/>
        </w:trPr>
        <w:tc>
          <w:tcPr>
            <w:tcW w:w="1426" w:type="dxa"/>
            <w:vMerge/>
            <w:tcBorders>
              <w:top w:val="nil"/>
              <w:left w:val="single" w:sz="4" w:space="0" w:color="000000"/>
              <w:bottom w:val="single" w:sz="4" w:space="0" w:color="000000"/>
              <w:right w:val="nil"/>
            </w:tcBorders>
          </w:tcPr>
          <w:p w14:paraId="54362AD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3D16DC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tcPr>
          <w:p w14:paraId="3125D0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Kepuasan Layanan Kepegawaian Kemendukbangga/BKKBN</w:t>
            </w:r>
          </w:p>
        </w:tc>
        <w:tc>
          <w:tcPr>
            <w:tcW w:w="705" w:type="dxa"/>
            <w:tcBorders>
              <w:top w:val="nil"/>
              <w:left w:val="nil"/>
              <w:bottom w:val="single" w:sz="4" w:space="0" w:color="000000"/>
              <w:right w:val="single" w:sz="4" w:space="0" w:color="000000"/>
            </w:tcBorders>
          </w:tcPr>
          <w:p w14:paraId="12B040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0E94A1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3,58</w:t>
            </w:r>
          </w:p>
        </w:tc>
        <w:tc>
          <w:tcPr>
            <w:tcW w:w="855" w:type="dxa"/>
            <w:tcBorders>
              <w:top w:val="nil"/>
              <w:left w:val="nil"/>
              <w:bottom w:val="single" w:sz="4" w:space="0" w:color="000000"/>
              <w:right w:val="single" w:sz="4" w:space="0" w:color="000000"/>
            </w:tcBorders>
          </w:tcPr>
          <w:p w14:paraId="771713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3,59</w:t>
            </w:r>
          </w:p>
        </w:tc>
        <w:tc>
          <w:tcPr>
            <w:tcW w:w="855" w:type="dxa"/>
            <w:tcBorders>
              <w:top w:val="nil"/>
              <w:left w:val="nil"/>
              <w:bottom w:val="single" w:sz="4" w:space="0" w:color="000000"/>
              <w:right w:val="single" w:sz="4" w:space="0" w:color="000000"/>
            </w:tcBorders>
          </w:tcPr>
          <w:p w14:paraId="4B5F25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3,60</w:t>
            </w:r>
          </w:p>
        </w:tc>
        <w:tc>
          <w:tcPr>
            <w:tcW w:w="855" w:type="dxa"/>
            <w:tcBorders>
              <w:top w:val="nil"/>
              <w:left w:val="nil"/>
              <w:bottom w:val="single" w:sz="4" w:space="0" w:color="000000"/>
              <w:right w:val="single" w:sz="4" w:space="0" w:color="000000"/>
            </w:tcBorders>
          </w:tcPr>
          <w:p w14:paraId="1C1BF5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3,61</w:t>
            </w:r>
          </w:p>
        </w:tc>
        <w:tc>
          <w:tcPr>
            <w:tcW w:w="855" w:type="dxa"/>
            <w:tcBorders>
              <w:top w:val="nil"/>
              <w:left w:val="nil"/>
              <w:bottom w:val="single" w:sz="4" w:space="0" w:color="000000"/>
              <w:right w:val="single" w:sz="4" w:space="0" w:color="000000"/>
            </w:tcBorders>
          </w:tcPr>
          <w:p w14:paraId="77A145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3,62</w:t>
            </w:r>
          </w:p>
        </w:tc>
        <w:tc>
          <w:tcPr>
            <w:tcW w:w="855" w:type="dxa"/>
            <w:tcBorders>
              <w:top w:val="nil"/>
              <w:left w:val="nil"/>
              <w:bottom w:val="single" w:sz="4" w:space="0" w:color="000000"/>
              <w:right w:val="single" w:sz="4" w:space="0" w:color="000000"/>
            </w:tcBorders>
          </w:tcPr>
          <w:p w14:paraId="00F179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3,63</w:t>
            </w:r>
          </w:p>
        </w:tc>
        <w:tc>
          <w:tcPr>
            <w:tcW w:w="1050" w:type="dxa"/>
            <w:tcBorders>
              <w:top w:val="nil"/>
              <w:left w:val="nil"/>
              <w:bottom w:val="single" w:sz="4" w:space="0" w:color="000000"/>
              <w:right w:val="single" w:sz="4" w:space="0" w:color="000000"/>
            </w:tcBorders>
          </w:tcPr>
          <w:p w14:paraId="4ADBB7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A168C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E296E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67F83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4D92F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B095B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2388436" w14:textId="77777777" w:rsidTr="00F95DB0">
        <w:trPr>
          <w:trHeight w:val="1005"/>
        </w:trPr>
        <w:tc>
          <w:tcPr>
            <w:tcW w:w="1426" w:type="dxa"/>
            <w:vMerge/>
            <w:tcBorders>
              <w:top w:val="nil"/>
              <w:left w:val="single" w:sz="4" w:space="0" w:color="000000"/>
              <w:bottom w:val="single" w:sz="4" w:space="0" w:color="000000"/>
              <w:right w:val="nil"/>
            </w:tcBorders>
          </w:tcPr>
          <w:p w14:paraId="04845DD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50FB4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2685CF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BerAKHLAK Kemendukbangga/BKKBN</w:t>
            </w:r>
          </w:p>
        </w:tc>
        <w:tc>
          <w:tcPr>
            <w:tcW w:w="705" w:type="dxa"/>
            <w:tcBorders>
              <w:top w:val="nil"/>
              <w:left w:val="nil"/>
              <w:bottom w:val="single" w:sz="4" w:space="0" w:color="000000"/>
              <w:right w:val="single" w:sz="4" w:space="0" w:color="000000"/>
            </w:tcBorders>
          </w:tcPr>
          <w:p w14:paraId="7679C2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839B2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82,30</w:t>
            </w:r>
          </w:p>
        </w:tc>
        <w:tc>
          <w:tcPr>
            <w:tcW w:w="855" w:type="dxa"/>
            <w:tcBorders>
              <w:top w:val="nil"/>
              <w:left w:val="nil"/>
              <w:bottom w:val="single" w:sz="4" w:space="0" w:color="000000"/>
              <w:right w:val="single" w:sz="4" w:space="0" w:color="000000"/>
            </w:tcBorders>
          </w:tcPr>
          <w:p w14:paraId="1885D0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82,33</w:t>
            </w:r>
          </w:p>
        </w:tc>
        <w:tc>
          <w:tcPr>
            <w:tcW w:w="855" w:type="dxa"/>
            <w:tcBorders>
              <w:top w:val="nil"/>
              <w:left w:val="nil"/>
              <w:bottom w:val="single" w:sz="4" w:space="0" w:color="000000"/>
              <w:right w:val="single" w:sz="4" w:space="0" w:color="000000"/>
            </w:tcBorders>
          </w:tcPr>
          <w:p w14:paraId="60A569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82,36</w:t>
            </w:r>
          </w:p>
        </w:tc>
        <w:tc>
          <w:tcPr>
            <w:tcW w:w="855" w:type="dxa"/>
            <w:tcBorders>
              <w:top w:val="nil"/>
              <w:left w:val="nil"/>
              <w:bottom w:val="single" w:sz="4" w:space="0" w:color="000000"/>
              <w:right w:val="single" w:sz="4" w:space="0" w:color="000000"/>
            </w:tcBorders>
          </w:tcPr>
          <w:p w14:paraId="44C97B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82,39</w:t>
            </w:r>
          </w:p>
        </w:tc>
        <w:tc>
          <w:tcPr>
            <w:tcW w:w="855" w:type="dxa"/>
            <w:tcBorders>
              <w:top w:val="nil"/>
              <w:left w:val="nil"/>
              <w:bottom w:val="single" w:sz="4" w:space="0" w:color="000000"/>
              <w:right w:val="single" w:sz="4" w:space="0" w:color="000000"/>
            </w:tcBorders>
          </w:tcPr>
          <w:p w14:paraId="009754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82,42</w:t>
            </w:r>
          </w:p>
        </w:tc>
        <w:tc>
          <w:tcPr>
            <w:tcW w:w="855" w:type="dxa"/>
            <w:tcBorders>
              <w:top w:val="nil"/>
              <w:left w:val="nil"/>
              <w:bottom w:val="single" w:sz="4" w:space="0" w:color="000000"/>
              <w:right w:val="single" w:sz="4" w:space="0" w:color="000000"/>
            </w:tcBorders>
          </w:tcPr>
          <w:p w14:paraId="489679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82,45</w:t>
            </w:r>
          </w:p>
        </w:tc>
        <w:tc>
          <w:tcPr>
            <w:tcW w:w="1050" w:type="dxa"/>
            <w:tcBorders>
              <w:top w:val="nil"/>
              <w:left w:val="nil"/>
              <w:bottom w:val="single" w:sz="4" w:space="0" w:color="000000"/>
              <w:right w:val="single" w:sz="4" w:space="0" w:color="000000"/>
            </w:tcBorders>
          </w:tcPr>
          <w:p w14:paraId="4FB5B6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939AB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47DD1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9E151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3FEC2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F6B4B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A20B549" w14:textId="77777777" w:rsidTr="00F95DB0">
        <w:trPr>
          <w:trHeight w:val="465"/>
        </w:trPr>
        <w:tc>
          <w:tcPr>
            <w:tcW w:w="1426" w:type="dxa"/>
            <w:vMerge/>
            <w:tcBorders>
              <w:top w:val="nil"/>
              <w:left w:val="single" w:sz="4" w:space="0" w:color="000000"/>
              <w:bottom w:val="single" w:sz="4" w:space="0" w:color="000000"/>
              <w:right w:val="nil"/>
            </w:tcBorders>
          </w:tcPr>
          <w:p w14:paraId="3D34E4A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3133EC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300889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Manajemen SDM</w:t>
            </w:r>
          </w:p>
        </w:tc>
        <w:tc>
          <w:tcPr>
            <w:tcW w:w="705" w:type="dxa"/>
            <w:tcBorders>
              <w:top w:val="nil"/>
              <w:left w:val="nil"/>
              <w:bottom w:val="single" w:sz="4" w:space="0" w:color="000000"/>
              <w:right w:val="single" w:sz="4" w:space="0" w:color="000000"/>
            </w:tcBorders>
          </w:tcPr>
          <w:p w14:paraId="52A0AC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90C75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5973</w:t>
            </w:r>
          </w:p>
        </w:tc>
        <w:tc>
          <w:tcPr>
            <w:tcW w:w="855" w:type="dxa"/>
            <w:tcBorders>
              <w:top w:val="nil"/>
              <w:left w:val="nil"/>
              <w:bottom w:val="single" w:sz="4" w:space="0" w:color="000000"/>
              <w:right w:val="single" w:sz="4" w:space="0" w:color="000000"/>
            </w:tcBorders>
          </w:tcPr>
          <w:p w14:paraId="6DF76E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5973</w:t>
            </w:r>
          </w:p>
        </w:tc>
        <w:tc>
          <w:tcPr>
            <w:tcW w:w="855" w:type="dxa"/>
            <w:tcBorders>
              <w:top w:val="nil"/>
              <w:left w:val="nil"/>
              <w:bottom w:val="single" w:sz="4" w:space="0" w:color="000000"/>
              <w:right w:val="single" w:sz="4" w:space="0" w:color="000000"/>
            </w:tcBorders>
          </w:tcPr>
          <w:p w14:paraId="48513F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6390</w:t>
            </w:r>
          </w:p>
        </w:tc>
        <w:tc>
          <w:tcPr>
            <w:tcW w:w="855" w:type="dxa"/>
            <w:tcBorders>
              <w:top w:val="nil"/>
              <w:left w:val="nil"/>
              <w:bottom w:val="single" w:sz="4" w:space="0" w:color="000000"/>
              <w:right w:val="single" w:sz="4" w:space="0" w:color="000000"/>
            </w:tcBorders>
          </w:tcPr>
          <w:p w14:paraId="6FEC8C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6807</w:t>
            </w:r>
          </w:p>
        </w:tc>
        <w:tc>
          <w:tcPr>
            <w:tcW w:w="855" w:type="dxa"/>
            <w:tcBorders>
              <w:top w:val="nil"/>
              <w:left w:val="nil"/>
              <w:bottom w:val="single" w:sz="4" w:space="0" w:color="000000"/>
              <w:right w:val="single" w:sz="4" w:space="0" w:color="000000"/>
            </w:tcBorders>
          </w:tcPr>
          <w:p w14:paraId="60E234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7224</w:t>
            </w:r>
          </w:p>
        </w:tc>
        <w:tc>
          <w:tcPr>
            <w:tcW w:w="855" w:type="dxa"/>
            <w:tcBorders>
              <w:top w:val="nil"/>
              <w:left w:val="nil"/>
              <w:bottom w:val="single" w:sz="4" w:space="0" w:color="000000"/>
              <w:right w:val="single" w:sz="4" w:space="0" w:color="000000"/>
            </w:tcBorders>
          </w:tcPr>
          <w:p w14:paraId="6117C7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7641</w:t>
            </w:r>
          </w:p>
        </w:tc>
        <w:tc>
          <w:tcPr>
            <w:tcW w:w="1050" w:type="dxa"/>
            <w:tcBorders>
              <w:top w:val="nil"/>
              <w:left w:val="nil"/>
              <w:bottom w:val="single" w:sz="4" w:space="0" w:color="000000"/>
              <w:right w:val="single" w:sz="4" w:space="0" w:color="000000"/>
            </w:tcBorders>
          </w:tcPr>
          <w:p w14:paraId="68598B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3.913,00</w:t>
            </w:r>
          </w:p>
        </w:tc>
        <w:tc>
          <w:tcPr>
            <w:tcW w:w="1050" w:type="dxa"/>
            <w:tcBorders>
              <w:top w:val="nil"/>
              <w:left w:val="nil"/>
              <w:bottom w:val="single" w:sz="4" w:space="0" w:color="000000"/>
              <w:right w:val="single" w:sz="4" w:space="0" w:color="000000"/>
            </w:tcBorders>
          </w:tcPr>
          <w:p w14:paraId="4E390B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4.147,78</w:t>
            </w:r>
          </w:p>
        </w:tc>
        <w:tc>
          <w:tcPr>
            <w:tcW w:w="1140" w:type="dxa"/>
            <w:tcBorders>
              <w:top w:val="nil"/>
              <w:left w:val="nil"/>
              <w:bottom w:val="single" w:sz="4" w:space="0" w:color="000000"/>
              <w:right w:val="single" w:sz="4" w:space="0" w:color="000000"/>
            </w:tcBorders>
          </w:tcPr>
          <w:p w14:paraId="7D8799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4.396,65</w:t>
            </w:r>
          </w:p>
        </w:tc>
        <w:tc>
          <w:tcPr>
            <w:tcW w:w="1050" w:type="dxa"/>
            <w:tcBorders>
              <w:top w:val="nil"/>
              <w:left w:val="nil"/>
              <w:bottom w:val="single" w:sz="4" w:space="0" w:color="000000"/>
              <w:right w:val="single" w:sz="4" w:space="0" w:color="000000"/>
            </w:tcBorders>
          </w:tcPr>
          <w:p w14:paraId="560A94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4.660,45</w:t>
            </w:r>
          </w:p>
        </w:tc>
        <w:tc>
          <w:tcPr>
            <w:tcW w:w="1030" w:type="dxa"/>
            <w:tcBorders>
              <w:top w:val="nil"/>
              <w:left w:val="nil"/>
              <w:bottom w:val="single" w:sz="4" w:space="0" w:color="000000"/>
              <w:right w:val="single" w:sz="4" w:space="0" w:color="000000"/>
            </w:tcBorders>
          </w:tcPr>
          <w:p w14:paraId="6EEB1D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4.940,07</w:t>
            </w:r>
          </w:p>
        </w:tc>
        <w:tc>
          <w:tcPr>
            <w:tcW w:w="1159" w:type="dxa"/>
            <w:tcBorders>
              <w:top w:val="nil"/>
              <w:left w:val="nil"/>
              <w:bottom w:val="single" w:sz="4" w:space="0" w:color="000000"/>
              <w:right w:val="single" w:sz="4" w:space="0" w:color="000000"/>
            </w:tcBorders>
          </w:tcPr>
          <w:p w14:paraId="4CE28B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D9F2DA0" w14:textId="77777777" w:rsidTr="00F95DB0">
        <w:trPr>
          <w:trHeight w:val="315"/>
        </w:trPr>
        <w:tc>
          <w:tcPr>
            <w:tcW w:w="1426" w:type="dxa"/>
            <w:vMerge/>
            <w:tcBorders>
              <w:top w:val="nil"/>
              <w:left w:val="single" w:sz="4" w:space="0" w:color="000000"/>
              <w:bottom w:val="single" w:sz="4" w:space="0" w:color="000000"/>
              <w:right w:val="nil"/>
            </w:tcBorders>
          </w:tcPr>
          <w:p w14:paraId="43D7859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nil"/>
              <w:right w:val="single" w:sz="4" w:space="0" w:color="000000"/>
            </w:tcBorders>
          </w:tcPr>
          <w:p w14:paraId="3E2CC4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nil"/>
              <w:right w:val="single" w:sz="4" w:space="0" w:color="000000"/>
            </w:tcBorders>
          </w:tcPr>
          <w:p w14:paraId="566A0A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Pegawai yang memperoleh Layanan Manajemen SDM</w:t>
            </w:r>
          </w:p>
        </w:tc>
        <w:tc>
          <w:tcPr>
            <w:tcW w:w="705" w:type="dxa"/>
            <w:tcBorders>
              <w:top w:val="nil"/>
              <w:left w:val="nil"/>
              <w:bottom w:val="nil"/>
              <w:right w:val="single" w:sz="4" w:space="0" w:color="000000"/>
            </w:tcBorders>
          </w:tcPr>
          <w:p w14:paraId="3D22B4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nil"/>
              <w:right w:val="single" w:sz="4" w:space="0" w:color="000000"/>
            </w:tcBorders>
          </w:tcPr>
          <w:p w14:paraId="777E51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5973</w:t>
            </w:r>
          </w:p>
        </w:tc>
        <w:tc>
          <w:tcPr>
            <w:tcW w:w="855" w:type="dxa"/>
            <w:tcBorders>
              <w:top w:val="nil"/>
              <w:left w:val="nil"/>
              <w:bottom w:val="nil"/>
              <w:right w:val="single" w:sz="4" w:space="0" w:color="000000"/>
            </w:tcBorders>
          </w:tcPr>
          <w:p w14:paraId="440569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5973</w:t>
            </w:r>
          </w:p>
        </w:tc>
        <w:tc>
          <w:tcPr>
            <w:tcW w:w="855" w:type="dxa"/>
            <w:tcBorders>
              <w:top w:val="nil"/>
              <w:left w:val="nil"/>
              <w:bottom w:val="nil"/>
              <w:right w:val="single" w:sz="4" w:space="0" w:color="000000"/>
            </w:tcBorders>
          </w:tcPr>
          <w:p w14:paraId="1EA898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6390</w:t>
            </w:r>
          </w:p>
        </w:tc>
        <w:tc>
          <w:tcPr>
            <w:tcW w:w="855" w:type="dxa"/>
            <w:tcBorders>
              <w:top w:val="nil"/>
              <w:left w:val="nil"/>
              <w:bottom w:val="nil"/>
              <w:right w:val="single" w:sz="4" w:space="0" w:color="000000"/>
            </w:tcBorders>
          </w:tcPr>
          <w:p w14:paraId="44EBDC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6807</w:t>
            </w:r>
          </w:p>
        </w:tc>
        <w:tc>
          <w:tcPr>
            <w:tcW w:w="855" w:type="dxa"/>
            <w:tcBorders>
              <w:top w:val="nil"/>
              <w:left w:val="nil"/>
              <w:bottom w:val="nil"/>
              <w:right w:val="single" w:sz="4" w:space="0" w:color="000000"/>
            </w:tcBorders>
          </w:tcPr>
          <w:p w14:paraId="278054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7224</w:t>
            </w:r>
          </w:p>
        </w:tc>
        <w:tc>
          <w:tcPr>
            <w:tcW w:w="855" w:type="dxa"/>
            <w:tcBorders>
              <w:top w:val="nil"/>
              <w:left w:val="nil"/>
              <w:bottom w:val="nil"/>
              <w:right w:val="single" w:sz="4" w:space="0" w:color="000000"/>
            </w:tcBorders>
          </w:tcPr>
          <w:p w14:paraId="013FD0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7641</w:t>
            </w:r>
          </w:p>
        </w:tc>
        <w:tc>
          <w:tcPr>
            <w:tcW w:w="1050" w:type="dxa"/>
            <w:tcBorders>
              <w:top w:val="nil"/>
              <w:left w:val="nil"/>
              <w:bottom w:val="nil"/>
              <w:right w:val="single" w:sz="4" w:space="0" w:color="000000"/>
            </w:tcBorders>
          </w:tcPr>
          <w:p w14:paraId="0822D9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nil"/>
              <w:right w:val="single" w:sz="4" w:space="0" w:color="000000"/>
            </w:tcBorders>
          </w:tcPr>
          <w:p w14:paraId="3BFD99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nil"/>
              <w:right w:val="single" w:sz="4" w:space="0" w:color="000000"/>
            </w:tcBorders>
          </w:tcPr>
          <w:p w14:paraId="0AE83F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nil"/>
              <w:right w:val="single" w:sz="4" w:space="0" w:color="000000"/>
            </w:tcBorders>
          </w:tcPr>
          <w:p w14:paraId="0AD400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nil"/>
              <w:right w:val="single" w:sz="4" w:space="0" w:color="000000"/>
            </w:tcBorders>
          </w:tcPr>
          <w:p w14:paraId="0222D7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nil"/>
              <w:right w:val="single" w:sz="4" w:space="0" w:color="000000"/>
            </w:tcBorders>
          </w:tcPr>
          <w:p w14:paraId="0DA212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9E159BA" w14:textId="77777777" w:rsidTr="00F95DB0">
        <w:trPr>
          <w:trHeight w:val="315"/>
        </w:trPr>
        <w:tc>
          <w:tcPr>
            <w:tcW w:w="1426" w:type="dxa"/>
            <w:vMerge/>
            <w:tcBorders>
              <w:top w:val="nil"/>
              <w:left w:val="single" w:sz="4" w:space="0" w:color="000000"/>
              <w:bottom w:val="single" w:sz="4" w:space="0" w:color="000000"/>
              <w:right w:val="nil"/>
            </w:tcBorders>
          </w:tcPr>
          <w:p w14:paraId="7EA61A3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454931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000000"/>
              <w:left w:val="nil"/>
              <w:bottom w:val="single" w:sz="4" w:space="0" w:color="000000"/>
              <w:right w:val="single" w:sz="4" w:space="0" w:color="000000"/>
            </w:tcBorders>
          </w:tcPr>
          <w:p w14:paraId="2405CD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Jumlah Dokumen Internalisasi Budaya Kerja  </w:t>
            </w:r>
          </w:p>
        </w:tc>
        <w:tc>
          <w:tcPr>
            <w:tcW w:w="705" w:type="dxa"/>
            <w:tcBorders>
              <w:top w:val="single" w:sz="4" w:space="0" w:color="000000"/>
              <w:left w:val="nil"/>
              <w:bottom w:val="single" w:sz="4" w:space="0" w:color="000000"/>
              <w:right w:val="single" w:sz="4" w:space="0" w:color="000000"/>
            </w:tcBorders>
          </w:tcPr>
          <w:p w14:paraId="0D9BC1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2B6413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393DA3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0CA575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42A337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0AA40A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522C42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single" w:sz="4" w:space="0" w:color="000000"/>
              <w:left w:val="nil"/>
              <w:bottom w:val="single" w:sz="4" w:space="0" w:color="000000"/>
              <w:right w:val="single" w:sz="4" w:space="0" w:color="000000"/>
            </w:tcBorders>
          </w:tcPr>
          <w:p w14:paraId="06FD45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3D644E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4C2D4C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00E457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52EB85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307BD6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51C14F4" w14:textId="77777777" w:rsidTr="00F95DB0">
        <w:trPr>
          <w:trHeight w:val="2629"/>
        </w:trPr>
        <w:tc>
          <w:tcPr>
            <w:tcW w:w="1426" w:type="dxa"/>
            <w:vMerge w:val="restart"/>
            <w:tcBorders>
              <w:top w:val="nil"/>
              <w:left w:val="single" w:sz="4" w:space="0" w:color="000000"/>
              <w:right w:val="nil"/>
            </w:tcBorders>
          </w:tcPr>
          <w:p w14:paraId="753BEA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Peningkatan Pendidikan dan Pelatihan bagi Aparatur Sipil Negara </w:t>
            </w:r>
          </w:p>
          <w:p w14:paraId="16AF21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9CFAFC"/>
          </w:tcPr>
          <w:p w14:paraId="579652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29.1</w:t>
            </w:r>
          </w:p>
        </w:tc>
        <w:tc>
          <w:tcPr>
            <w:tcW w:w="2085" w:type="dxa"/>
            <w:gridSpan w:val="2"/>
            <w:tcBorders>
              <w:top w:val="nil"/>
              <w:left w:val="nil"/>
              <w:bottom w:val="single" w:sz="4" w:space="0" w:color="000000"/>
              <w:right w:val="single" w:sz="4" w:space="0" w:color="000000"/>
            </w:tcBorders>
            <w:shd w:val="clear" w:color="auto" w:fill="9CFAFC"/>
          </w:tcPr>
          <w:p w14:paraId="3CDA0B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SDM internal Kemendukbangga/BKKBN pusat yang Berkualitas</w:t>
            </w:r>
          </w:p>
        </w:tc>
        <w:tc>
          <w:tcPr>
            <w:tcW w:w="705" w:type="dxa"/>
            <w:tcBorders>
              <w:top w:val="nil"/>
              <w:left w:val="nil"/>
              <w:bottom w:val="single" w:sz="4" w:space="0" w:color="000000"/>
              <w:right w:val="single" w:sz="4" w:space="0" w:color="000000"/>
            </w:tcBorders>
            <w:shd w:val="clear" w:color="auto" w:fill="9CFAFC"/>
          </w:tcPr>
          <w:p w14:paraId="13F98C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79086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E86F7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AC995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277F0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E4A1C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C3811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0E1713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13.170,26</w:t>
            </w:r>
          </w:p>
        </w:tc>
        <w:tc>
          <w:tcPr>
            <w:tcW w:w="1050" w:type="dxa"/>
            <w:tcBorders>
              <w:top w:val="nil"/>
              <w:left w:val="nil"/>
              <w:bottom w:val="single" w:sz="4" w:space="0" w:color="000000"/>
              <w:right w:val="single" w:sz="4" w:space="0" w:color="000000"/>
            </w:tcBorders>
            <w:shd w:val="clear" w:color="auto" w:fill="9CFAFC"/>
          </w:tcPr>
          <w:p w14:paraId="26490C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13.960,48</w:t>
            </w:r>
          </w:p>
        </w:tc>
        <w:tc>
          <w:tcPr>
            <w:tcW w:w="1140" w:type="dxa"/>
            <w:tcBorders>
              <w:top w:val="nil"/>
              <w:left w:val="nil"/>
              <w:bottom w:val="single" w:sz="4" w:space="0" w:color="000000"/>
              <w:right w:val="single" w:sz="4" w:space="0" w:color="000000"/>
            </w:tcBorders>
            <w:shd w:val="clear" w:color="auto" w:fill="9CFAFC"/>
          </w:tcPr>
          <w:p w14:paraId="5B5E79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14.798,10</w:t>
            </w:r>
          </w:p>
        </w:tc>
        <w:tc>
          <w:tcPr>
            <w:tcW w:w="1050" w:type="dxa"/>
            <w:tcBorders>
              <w:top w:val="nil"/>
              <w:left w:val="nil"/>
              <w:bottom w:val="single" w:sz="4" w:space="0" w:color="000000"/>
              <w:right w:val="single" w:sz="4" w:space="0" w:color="000000"/>
            </w:tcBorders>
            <w:shd w:val="clear" w:color="auto" w:fill="9CFAFC"/>
          </w:tcPr>
          <w:p w14:paraId="525C76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15.685,99</w:t>
            </w:r>
          </w:p>
        </w:tc>
        <w:tc>
          <w:tcPr>
            <w:tcW w:w="1030" w:type="dxa"/>
            <w:tcBorders>
              <w:top w:val="nil"/>
              <w:left w:val="nil"/>
              <w:bottom w:val="single" w:sz="4" w:space="0" w:color="000000"/>
              <w:right w:val="single" w:sz="4" w:space="0" w:color="000000"/>
            </w:tcBorders>
            <w:shd w:val="clear" w:color="auto" w:fill="9CFAFC"/>
          </w:tcPr>
          <w:p w14:paraId="403B69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16.627,15</w:t>
            </w:r>
          </w:p>
        </w:tc>
        <w:tc>
          <w:tcPr>
            <w:tcW w:w="1159" w:type="dxa"/>
            <w:tcBorders>
              <w:top w:val="nil"/>
              <w:left w:val="nil"/>
              <w:bottom w:val="single" w:sz="4" w:space="0" w:color="000000"/>
              <w:right w:val="single" w:sz="4" w:space="0" w:color="000000"/>
            </w:tcBorders>
            <w:shd w:val="clear" w:color="auto" w:fill="9CFAFC"/>
          </w:tcPr>
          <w:p w14:paraId="4246E7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 Pengembangan SDM Kependudukan, Pembangunan Keluarga Dan Keluarga Berencana</w:t>
            </w:r>
          </w:p>
        </w:tc>
      </w:tr>
      <w:tr w:rsidR="00BA53F8" w:rsidRPr="00AC71E2" w14:paraId="5C7144D0" w14:textId="77777777" w:rsidTr="00F95DB0">
        <w:trPr>
          <w:trHeight w:val="705"/>
        </w:trPr>
        <w:tc>
          <w:tcPr>
            <w:tcW w:w="1426" w:type="dxa"/>
            <w:vMerge/>
            <w:tcBorders>
              <w:left w:val="single" w:sz="4" w:space="0" w:color="000000"/>
              <w:right w:val="single" w:sz="4" w:space="0" w:color="000000"/>
            </w:tcBorders>
          </w:tcPr>
          <w:p w14:paraId="115CA5F1"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2A56C5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single" w:sz="4" w:space="0" w:color="000000"/>
              <w:bottom w:val="single" w:sz="4" w:space="0" w:color="000000"/>
              <w:right w:val="single" w:sz="4" w:space="0" w:color="000000"/>
            </w:tcBorders>
          </w:tcPr>
          <w:p w14:paraId="5DD432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SDM internal Kemendukbangga/BKKBN pusat yang Mengikuti Pengembangan Kompetensi untuk Pemenuhan Standar Kompetensi</w:t>
            </w:r>
          </w:p>
        </w:tc>
        <w:tc>
          <w:tcPr>
            <w:tcW w:w="705" w:type="dxa"/>
            <w:tcBorders>
              <w:top w:val="single" w:sz="4" w:space="0" w:color="000000"/>
              <w:left w:val="single" w:sz="4" w:space="0" w:color="000000"/>
              <w:bottom w:val="single" w:sz="4" w:space="0" w:color="000000"/>
              <w:right w:val="single" w:sz="4" w:space="0" w:color="000000"/>
            </w:tcBorders>
          </w:tcPr>
          <w:p w14:paraId="30B204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single" w:sz="4" w:space="0" w:color="000000"/>
              <w:left w:val="single" w:sz="4" w:space="0" w:color="000000"/>
              <w:bottom w:val="single" w:sz="4" w:space="0" w:color="000000"/>
              <w:right w:val="single" w:sz="4" w:space="0" w:color="000000"/>
            </w:tcBorders>
          </w:tcPr>
          <w:p w14:paraId="387256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single" w:sz="4" w:space="0" w:color="000000"/>
              <w:bottom w:val="single" w:sz="4" w:space="0" w:color="000000"/>
              <w:right w:val="single" w:sz="4" w:space="0" w:color="000000"/>
            </w:tcBorders>
          </w:tcPr>
          <w:p w14:paraId="155C05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single" w:sz="4" w:space="0" w:color="000000"/>
              <w:left w:val="single" w:sz="4" w:space="0" w:color="000000"/>
              <w:bottom w:val="single" w:sz="4" w:space="0" w:color="000000"/>
              <w:right w:val="single" w:sz="4" w:space="0" w:color="000000"/>
            </w:tcBorders>
          </w:tcPr>
          <w:p w14:paraId="064D70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w:t>
            </w:r>
          </w:p>
        </w:tc>
        <w:tc>
          <w:tcPr>
            <w:tcW w:w="855" w:type="dxa"/>
            <w:tcBorders>
              <w:top w:val="single" w:sz="4" w:space="0" w:color="000000"/>
              <w:left w:val="single" w:sz="4" w:space="0" w:color="000000"/>
              <w:bottom w:val="single" w:sz="4" w:space="0" w:color="000000"/>
              <w:right w:val="single" w:sz="4" w:space="0" w:color="000000"/>
            </w:tcBorders>
          </w:tcPr>
          <w:p w14:paraId="63E771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w:t>
            </w:r>
          </w:p>
        </w:tc>
        <w:tc>
          <w:tcPr>
            <w:tcW w:w="855" w:type="dxa"/>
            <w:tcBorders>
              <w:top w:val="single" w:sz="4" w:space="0" w:color="000000"/>
              <w:left w:val="single" w:sz="4" w:space="0" w:color="000000"/>
              <w:bottom w:val="single" w:sz="4" w:space="0" w:color="000000"/>
              <w:right w:val="single" w:sz="4" w:space="0" w:color="000000"/>
            </w:tcBorders>
          </w:tcPr>
          <w:p w14:paraId="40F0F2D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78</w:t>
            </w:r>
          </w:p>
        </w:tc>
        <w:tc>
          <w:tcPr>
            <w:tcW w:w="855" w:type="dxa"/>
            <w:tcBorders>
              <w:top w:val="single" w:sz="4" w:space="0" w:color="000000"/>
              <w:left w:val="single" w:sz="4" w:space="0" w:color="000000"/>
              <w:bottom w:val="single" w:sz="4" w:space="0" w:color="000000"/>
              <w:right w:val="single" w:sz="4" w:space="0" w:color="000000"/>
            </w:tcBorders>
          </w:tcPr>
          <w:p w14:paraId="76A080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w:t>
            </w:r>
          </w:p>
        </w:tc>
        <w:tc>
          <w:tcPr>
            <w:tcW w:w="1050" w:type="dxa"/>
            <w:tcBorders>
              <w:top w:val="single" w:sz="4" w:space="0" w:color="000000"/>
              <w:left w:val="single" w:sz="4" w:space="0" w:color="000000"/>
              <w:bottom w:val="single" w:sz="4" w:space="0" w:color="000000"/>
              <w:right w:val="single" w:sz="4" w:space="0" w:color="000000"/>
            </w:tcBorders>
          </w:tcPr>
          <w:p w14:paraId="066FF9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10C6C6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34A819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2FDD2E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534AC9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771ADB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F37EB79" w14:textId="77777777" w:rsidTr="00505672">
        <w:trPr>
          <w:trHeight w:val="1005"/>
        </w:trPr>
        <w:tc>
          <w:tcPr>
            <w:tcW w:w="1426" w:type="dxa"/>
            <w:tcBorders>
              <w:left w:val="single" w:sz="4" w:space="0" w:color="000000"/>
              <w:bottom w:val="single" w:sz="4" w:space="0" w:color="auto"/>
              <w:right w:val="nil"/>
            </w:tcBorders>
          </w:tcPr>
          <w:p w14:paraId="0069BA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auto"/>
              <w:right w:val="single" w:sz="4" w:space="0" w:color="000000"/>
            </w:tcBorders>
          </w:tcPr>
          <w:p w14:paraId="7333F3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single" w:sz="4" w:space="0" w:color="000000"/>
              <w:left w:val="nil"/>
              <w:bottom w:val="single" w:sz="4" w:space="0" w:color="auto"/>
              <w:right w:val="single" w:sz="4" w:space="0" w:color="000000"/>
            </w:tcBorders>
          </w:tcPr>
          <w:p w14:paraId="2B116F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Pegawai yang telah Dilakukan Pemetaan Penilaian Potensi dan Kompetensi</w:t>
            </w:r>
          </w:p>
        </w:tc>
        <w:tc>
          <w:tcPr>
            <w:tcW w:w="705" w:type="dxa"/>
            <w:tcBorders>
              <w:top w:val="single" w:sz="4" w:space="0" w:color="000000"/>
              <w:left w:val="nil"/>
              <w:bottom w:val="single" w:sz="4" w:space="0" w:color="000000"/>
              <w:right w:val="single" w:sz="4" w:space="0" w:color="000000"/>
            </w:tcBorders>
          </w:tcPr>
          <w:p w14:paraId="56F1A5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0F58B7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w:t>
            </w:r>
          </w:p>
        </w:tc>
        <w:tc>
          <w:tcPr>
            <w:tcW w:w="855" w:type="dxa"/>
            <w:tcBorders>
              <w:top w:val="single" w:sz="4" w:space="0" w:color="000000"/>
              <w:left w:val="nil"/>
              <w:bottom w:val="single" w:sz="4" w:space="0" w:color="000000"/>
              <w:right w:val="single" w:sz="4" w:space="0" w:color="000000"/>
            </w:tcBorders>
          </w:tcPr>
          <w:p w14:paraId="59794C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w:t>
            </w:r>
          </w:p>
        </w:tc>
        <w:tc>
          <w:tcPr>
            <w:tcW w:w="855" w:type="dxa"/>
            <w:tcBorders>
              <w:top w:val="single" w:sz="4" w:space="0" w:color="000000"/>
              <w:left w:val="nil"/>
              <w:bottom w:val="single" w:sz="4" w:space="0" w:color="000000"/>
              <w:right w:val="single" w:sz="4" w:space="0" w:color="000000"/>
            </w:tcBorders>
          </w:tcPr>
          <w:p w14:paraId="1D744D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w:t>
            </w:r>
          </w:p>
        </w:tc>
        <w:tc>
          <w:tcPr>
            <w:tcW w:w="855" w:type="dxa"/>
            <w:tcBorders>
              <w:top w:val="single" w:sz="4" w:space="0" w:color="000000"/>
              <w:left w:val="nil"/>
              <w:bottom w:val="single" w:sz="4" w:space="0" w:color="000000"/>
              <w:right w:val="single" w:sz="4" w:space="0" w:color="000000"/>
            </w:tcBorders>
          </w:tcPr>
          <w:p w14:paraId="11CF0C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54</w:t>
            </w:r>
          </w:p>
        </w:tc>
        <w:tc>
          <w:tcPr>
            <w:tcW w:w="855" w:type="dxa"/>
            <w:tcBorders>
              <w:top w:val="single" w:sz="4" w:space="0" w:color="000000"/>
              <w:left w:val="nil"/>
              <w:bottom w:val="single" w:sz="4" w:space="0" w:color="000000"/>
              <w:right w:val="single" w:sz="4" w:space="0" w:color="000000"/>
            </w:tcBorders>
          </w:tcPr>
          <w:p w14:paraId="4F20AB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63</w:t>
            </w:r>
          </w:p>
        </w:tc>
        <w:tc>
          <w:tcPr>
            <w:tcW w:w="855" w:type="dxa"/>
            <w:tcBorders>
              <w:top w:val="single" w:sz="4" w:space="0" w:color="000000"/>
              <w:left w:val="nil"/>
              <w:bottom w:val="single" w:sz="4" w:space="0" w:color="000000"/>
              <w:right w:val="single" w:sz="4" w:space="0" w:color="000000"/>
            </w:tcBorders>
          </w:tcPr>
          <w:p w14:paraId="3350DB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w:t>
            </w:r>
          </w:p>
        </w:tc>
        <w:tc>
          <w:tcPr>
            <w:tcW w:w="1050" w:type="dxa"/>
            <w:tcBorders>
              <w:top w:val="single" w:sz="4" w:space="0" w:color="000000"/>
              <w:left w:val="nil"/>
              <w:bottom w:val="single" w:sz="4" w:space="0" w:color="000000"/>
              <w:right w:val="single" w:sz="4" w:space="0" w:color="000000"/>
            </w:tcBorders>
          </w:tcPr>
          <w:p w14:paraId="3FF96D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5EE56D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22A912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4B4780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111AE6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500307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36E5089" w14:textId="77777777" w:rsidTr="00505672">
        <w:trPr>
          <w:trHeight w:val="720"/>
        </w:trPr>
        <w:tc>
          <w:tcPr>
            <w:tcW w:w="1426" w:type="dxa"/>
            <w:tcBorders>
              <w:top w:val="single" w:sz="4" w:space="0" w:color="auto"/>
              <w:left w:val="single" w:sz="4" w:space="0" w:color="000000"/>
              <w:bottom w:val="single" w:sz="4" w:space="0" w:color="000000"/>
              <w:right w:val="nil"/>
            </w:tcBorders>
          </w:tcPr>
          <w:p w14:paraId="3F5140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lastRenderedPageBreak/>
              <w:t> </w:t>
            </w:r>
          </w:p>
        </w:tc>
        <w:tc>
          <w:tcPr>
            <w:tcW w:w="525" w:type="dxa"/>
            <w:tcBorders>
              <w:top w:val="single" w:sz="4" w:space="0" w:color="auto"/>
              <w:left w:val="single" w:sz="4" w:space="0" w:color="000000"/>
              <w:bottom w:val="single" w:sz="4" w:space="0" w:color="000000"/>
              <w:right w:val="single" w:sz="4" w:space="0" w:color="000000"/>
            </w:tcBorders>
          </w:tcPr>
          <w:p w14:paraId="2B2143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auto"/>
              <w:left w:val="nil"/>
              <w:bottom w:val="single" w:sz="4" w:space="0" w:color="000000"/>
              <w:right w:val="single" w:sz="4" w:space="0" w:color="000000"/>
            </w:tcBorders>
          </w:tcPr>
          <w:p w14:paraId="361FD9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Layanan Pendidikan dan Pelatihan </w:t>
            </w:r>
          </w:p>
        </w:tc>
        <w:tc>
          <w:tcPr>
            <w:tcW w:w="705" w:type="dxa"/>
            <w:tcBorders>
              <w:top w:val="nil"/>
              <w:left w:val="nil"/>
              <w:bottom w:val="single" w:sz="4" w:space="0" w:color="000000"/>
              <w:right w:val="single" w:sz="4" w:space="0" w:color="000000"/>
            </w:tcBorders>
          </w:tcPr>
          <w:p w14:paraId="7EE91A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F9F61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w:t>
            </w:r>
          </w:p>
        </w:tc>
        <w:tc>
          <w:tcPr>
            <w:tcW w:w="855" w:type="dxa"/>
            <w:tcBorders>
              <w:top w:val="nil"/>
              <w:left w:val="nil"/>
              <w:bottom w:val="single" w:sz="4" w:space="0" w:color="000000"/>
              <w:right w:val="single" w:sz="4" w:space="0" w:color="000000"/>
            </w:tcBorders>
          </w:tcPr>
          <w:p w14:paraId="3066D4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w:t>
            </w:r>
          </w:p>
        </w:tc>
        <w:tc>
          <w:tcPr>
            <w:tcW w:w="855" w:type="dxa"/>
            <w:tcBorders>
              <w:top w:val="nil"/>
              <w:left w:val="nil"/>
              <w:bottom w:val="single" w:sz="4" w:space="0" w:color="000000"/>
              <w:right w:val="single" w:sz="4" w:space="0" w:color="000000"/>
            </w:tcBorders>
          </w:tcPr>
          <w:p w14:paraId="74014F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w:t>
            </w:r>
          </w:p>
        </w:tc>
        <w:tc>
          <w:tcPr>
            <w:tcW w:w="855" w:type="dxa"/>
            <w:tcBorders>
              <w:top w:val="nil"/>
              <w:left w:val="nil"/>
              <w:bottom w:val="single" w:sz="4" w:space="0" w:color="000000"/>
              <w:right w:val="single" w:sz="4" w:space="0" w:color="000000"/>
            </w:tcBorders>
          </w:tcPr>
          <w:p w14:paraId="715A39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w:t>
            </w:r>
          </w:p>
        </w:tc>
        <w:tc>
          <w:tcPr>
            <w:tcW w:w="855" w:type="dxa"/>
            <w:tcBorders>
              <w:top w:val="nil"/>
              <w:left w:val="nil"/>
              <w:bottom w:val="single" w:sz="4" w:space="0" w:color="000000"/>
              <w:right w:val="single" w:sz="4" w:space="0" w:color="000000"/>
            </w:tcBorders>
          </w:tcPr>
          <w:p w14:paraId="2D4D562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w:t>
            </w:r>
          </w:p>
        </w:tc>
        <w:tc>
          <w:tcPr>
            <w:tcW w:w="855" w:type="dxa"/>
            <w:tcBorders>
              <w:top w:val="nil"/>
              <w:left w:val="nil"/>
              <w:bottom w:val="single" w:sz="4" w:space="0" w:color="000000"/>
              <w:right w:val="single" w:sz="4" w:space="0" w:color="000000"/>
            </w:tcBorders>
          </w:tcPr>
          <w:p w14:paraId="0AEF5A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757</w:t>
            </w:r>
          </w:p>
        </w:tc>
        <w:tc>
          <w:tcPr>
            <w:tcW w:w="1050" w:type="dxa"/>
            <w:tcBorders>
              <w:top w:val="nil"/>
              <w:left w:val="nil"/>
              <w:bottom w:val="single" w:sz="4" w:space="0" w:color="000000"/>
              <w:right w:val="single" w:sz="4" w:space="0" w:color="000000"/>
            </w:tcBorders>
          </w:tcPr>
          <w:p w14:paraId="1B6657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13.170,26</w:t>
            </w:r>
          </w:p>
        </w:tc>
        <w:tc>
          <w:tcPr>
            <w:tcW w:w="1050" w:type="dxa"/>
            <w:tcBorders>
              <w:top w:val="nil"/>
              <w:left w:val="nil"/>
              <w:bottom w:val="single" w:sz="4" w:space="0" w:color="000000"/>
              <w:right w:val="single" w:sz="4" w:space="0" w:color="000000"/>
            </w:tcBorders>
          </w:tcPr>
          <w:p w14:paraId="402501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13.960,48</w:t>
            </w:r>
          </w:p>
        </w:tc>
        <w:tc>
          <w:tcPr>
            <w:tcW w:w="1140" w:type="dxa"/>
            <w:tcBorders>
              <w:top w:val="nil"/>
              <w:left w:val="nil"/>
              <w:bottom w:val="single" w:sz="4" w:space="0" w:color="000000"/>
              <w:right w:val="single" w:sz="4" w:space="0" w:color="000000"/>
            </w:tcBorders>
          </w:tcPr>
          <w:p w14:paraId="66B3BB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14.798,10</w:t>
            </w:r>
          </w:p>
        </w:tc>
        <w:tc>
          <w:tcPr>
            <w:tcW w:w="1050" w:type="dxa"/>
            <w:tcBorders>
              <w:top w:val="nil"/>
              <w:left w:val="nil"/>
              <w:bottom w:val="single" w:sz="4" w:space="0" w:color="000000"/>
              <w:right w:val="single" w:sz="4" w:space="0" w:color="000000"/>
            </w:tcBorders>
          </w:tcPr>
          <w:p w14:paraId="181FFF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15.685,99</w:t>
            </w:r>
          </w:p>
        </w:tc>
        <w:tc>
          <w:tcPr>
            <w:tcW w:w="1030" w:type="dxa"/>
            <w:tcBorders>
              <w:top w:val="nil"/>
              <w:left w:val="nil"/>
              <w:bottom w:val="single" w:sz="4" w:space="0" w:color="000000"/>
              <w:right w:val="single" w:sz="4" w:space="0" w:color="000000"/>
            </w:tcBorders>
          </w:tcPr>
          <w:p w14:paraId="1E9C38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16.627,15</w:t>
            </w:r>
          </w:p>
        </w:tc>
        <w:tc>
          <w:tcPr>
            <w:tcW w:w="1159" w:type="dxa"/>
            <w:tcBorders>
              <w:top w:val="nil"/>
              <w:left w:val="nil"/>
              <w:bottom w:val="single" w:sz="4" w:space="0" w:color="000000"/>
              <w:right w:val="single" w:sz="4" w:space="0" w:color="000000"/>
            </w:tcBorders>
          </w:tcPr>
          <w:p w14:paraId="6A2473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FC2319E" w14:textId="77777777" w:rsidTr="00F95DB0">
        <w:trPr>
          <w:trHeight w:val="735"/>
        </w:trPr>
        <w:tc>
          <w:tcPr>
            <w:tcW w:w="1426" w:type="dxa"/>
            <w:tcBorders>
              <w:top w:val="single" w:sz="4" w:space="0" w:color="000000"/>
              <w:left w:val="single" w:sz="4" w:space="0" w:color="000000"/>
              <w:bottom w:val="nil"/>
              <w:right w:val="nil"/>
            </w:tcBorders>
            <w:shd w:val="clear" w:color="auto" w:fill="FFFFFF"/>
          </w:tcPr>
          <w:p w14:paraId="0A1443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465B4F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single" w:sz="4" w:space="0" w:color="000000"/>
              <w:left w:val="nil"/>
              <w:bottom w:val="single" w:sz="4" w:space="0" w:color="000000"/>
              <w:right w:val="single" w:sz="4" w:space="0" w:color="000000"/>
            </w:tcBorders>
          </w:tcPr>
          <w:p w14:paraId="3810A4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pegawai yang telah dilakukan pemetaan penilaian potensi dan kompetensi</w:t>
            </w:r>
          </w:p>
        </w:tc>
        <w:tc>
          <w:tcPr>
            <w:tcW w:w="705" w:type="dxa"/>
            <w:tcBorders>
              <w:top w:val="nil"/>
              <w:left w:val="nil"/>
              <w:bottom w:val="single" w:sz="4" w:space="0" w:color="000000"/>
              <w:right w:val="single" w:sz="4" w:space="0" w:color="000000"/>
            </w:tcBorders>
          </w:tcPr>
          <w:p w14:paraId="717E75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1B6F8B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3402</w:t>
            </w:r>
          </w:p>
        </w:tc>
        <w:tc>
          <w:tcPr>
            <w:tcW w:w="855" w:type="dxa"/>
            <w:tcBorders>
              <w:top w:val="nil"/>
              <w:left w:val="nil"/>
              <w:bottom w:val="single" w:sz="4" w:space="0" w:color="000000"/>
              <w:right w:val="single" w:sz="4" w:space="0" w:color="000000"/>
            </w:tcBorders>
          </w:tcPr>
          <w:p w14:paraId="214922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4547</w:t>
            </w:r>
          </w:p>
        </w:tc>
        <w:tc>
          <w:tcPr>
            <w:tcW w:w="855" w:type="dxa"/>
            <w:tcBorders>
              <w:top w:val="nil"/>
              <w:left w:val="nil"/>
              <w:bottom w:val="single" w:sz="4" w:space="0" w:color="000000"/>
              <w:right w:val="single" w:sz="4" w:space="0" w:color="000000"/>
            </w:tcBorders>
          </w:tcPr>
          <w:p w14:paraId="0DC4E0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5692</w:t>
            </w:r>
          </w:p>
        </w:tc>
        <w:tc>
          <w:tcPr>
            <w:tcW w:w="855" w:type="dxa"/>
            <w:tcBorders>
              <w:top w:val="nil"/>
              <w:left w:val="nil"/>
              <w:bottom w:val="single" w:sz="4" w:space="0" w:color="000000"/>
              <w:right w:val="single" w:sz="4" w:space="0" w:color="000000"/>
            </w:tcBorders>
          </w:tcPr>
          <w:p w14:paraId="54DCE6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6837</w:t>
            </w:r>
          </w:p>
        </w:tc>
        <w:tc>
          <w:tcPr>
            <w:tcW w:w="855" w:type="dxa"/>
            <w:tcBorders>
              <w:top w:val="nil"/>
              <w:left w:val="nil"/>
              <w:bottom w:val="single" w:sz="4" w:space="0" w:color="000000"/>
              <w:right w:val="single" w:sz="4" w:space="0" w:color="000000"/>
            </w:tcBorders>
          </w:tcPr>
          <w:p w14:paraId="3993D1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7982</w:t>
            </w:r>
          </w:p>
        </w:tc>
        <w:tc>
          <w:tcPr>
            <w:tcW w:w="855" w:type="dxa"/>
            <w:tcBorders>
              <w:top w:val="nil"/>
              <w:left w:val="nil"/>
              <w:bottom w:val="single" w:sz="4" w:space="0" w:color="000000"/>
              <w:right w:val="single" w:sz="4" w:space="0" w:color="000000"/>
            </w:tcBorders>
          </w:tcPr>
          <w:p w14:paraId="76D875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9127</w:t>
            </w:r>
          </w:p>
        </w:tc>
        <w:tc>
          <w:tcPr>
            <w:tcW w:w="1050" w:type="dxa"/>
            <w:tcBorders>
              <w:top w:val="nil"/>
              <w:left w:val="nil"/>
              <w:bottom w:val="single" w:sz="4" w:space="0" w:color="000000"/>
              <w:right w:val="single" w:sz="4" w:space="0" w:color="000000"/>
            </w:tcBorders>
          </w:tcPr>
          <w:p w14:paraId="6920F8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0F9BF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83C84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4AF60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70B1C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04706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E7BA9BB" w14:textId="77777777" w:rsidTr="00F95DB0">
        <w:trPr>
          <w:trHeight w:val="735"/>
        </w:trPr>
        <w:tc>
          <w:tcPr>
            <w:tcW w:w="1426" w:type="dxa"/>
            <w:tcBorders>
              <w:top w:val="nil"/>
              <w:left w:val="single" w:sz="4" w:space="0" w:color="000000"/>
              <w:bottom w:val="nil"/>
              <w:right w:val="nil"/>
            </w:tcBorders>
            <w:shd w:val="clear" w:color="auto" w:fill="FFFFFF"/>
          </w:tcPr>
          <w:p w14:paraId="37F665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0296FC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tcPr>
          <w:p w14:paraId="75609E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peserta pelatihan SDM Internal Kemendukbangga/BKKBN pusat yang lulus dengan kategori memuaskan dan sangat memuaskan</w:t>
            </w:r>
          </w:p>
        </w:tc>
        <w:tc>
          <w:tcPr>
            <w:tcW w:w="705" w:type="dxa"/>
            <w:tcBorders>
              <w:top w:val="nil"/>
              <w:left w:val="nil"/>
              <w:bottom w:val="single" w:sz="4" w:space="0" w:color="000000"/>
              <w:right w:val="single" w:sz="4" w:space="0" w:color="000000"/>
            </w:tcBorders>
          </w:tcPr>
          <w:p w14:paraId="16BEA6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2B12AF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82</w:t>
            </w:r>
          </w:p>
        </w:tc>
        <w:tc>
          <w:tcPr>
            <w:tcW w:w="855" w:type="dxa"/>
            <w:tcBorders>
              <w:top w:val="nil"/>
              <w:left w:val="nil"/>
              <w:bottom w:val="single" w:sz="4" w:space="0" w:color="000000"/>
              <w:right w:val="single" w:sz="4" w:space="0" w:color="000000"/>
            </w:tcBorders>
          </w:tcPr>
          <w:p w14:paraId="06DA89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nil"/>
              <w:left w:val="nil"/>
              <w:bottom w:val="single" w:sz="4" w:space="0" w:color="000000"/>
              <w:right w:val="single" w:sz="4" w:space="0" w:color="000000"/>
            </w:tcBorders>
          </w:tcPr>
          <w:p w14:paraId="08DB31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w:t>
            </w:r>
          </w:p>
        </w:tc>
        <w:tc>
          <w:tcPr>
            <w:tcW w:w="855" w:type="dxa"/>
            <w:tcBorders>
              <w:top w:val="nil"/>
              <w:left w:val="nil"/>
              <w:bottom w:val="single" w:sz="4" w:space="0" w:color="000000"/>
              <w:right w:val="single" w:sz="4" w:space="0" w:color="000000"/>
            </w:tcBorders>
          </w:tcPr>
          <w:p w14:paraId="5C0E6D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w:t>
            </w:r>
          </w:p>
        </w:tc>
        <w:tc>
          <w:tcPr>
            <w:tcW w:w="855" w:type="dxa"/>
            <w:tcBorders>
              <w:top w:val="nil"/>
              <w:left w:val="nil"/>
              <w:bottom w:val="single" w:sz="4" w:space="0" w:color="000000"/>
              <w:right w:val="single" w:sz="4" w:space="0" w:color="000000"/>
            </w:tcBorders>
          </w:tcPr>
          <w:p w14:paraId="308041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88</w:t>
            </w:r>
          </w:p>
        </w:tc>
        <w:tc>
          <w:tcPr>
            <w:tcW w:w="855" w:type="dxa"/>
            <w:tcBorders>
              <w:top w:val="nil"/>
              <w:left w:val="nil"/>
              <w:bottom w:val="single" w:sz="4" w:space="0" w:color="000000"/>
              <w:right w:val="single" w:sz="4" w:space="0" w:color="000000"/>
            </w:tcBorders>
          </w:tcPr>
          <w:p w14:paraId="43513A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1E441A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5BFF1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FA3A4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3E474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E6286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4D305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3F8FD49" w14:textId="77777777" w:rsidTr="00F95DB0">
        <w:trPr>
          <w:trHeight w:val="735"/>
        </w:trPr>
        <w:tc>
          <w:tcPr>
            <w:tcW w:w="1426" w:type="dxa"/>
            <w:tcBorders>
              <w:top w:val="nil"/>
              <w:left w:val="single" w:sz="4" w:space="0" w:color="000000"/>
              <w:bottom w:val="nil"/>
              <w:right w:val="nil"/>
            </w:tcBorders>
            <w:shd w:val="clear" w:color="auto" w:fill="FFFFFF"/>
          </w:tcPr>
          <w:p w14:paraId="092B3E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5B171B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001.03</w:t>
            </w:r>
          </w:p>
        </w:tc>
        <w:tc>
          <w:tcPr>
            <w:tcW w:w="2085" w:type="dxa"/>
            <w:gridSpan w:val="2"/>
            <w:tcBorders>
              <w:top w:val="nil"/>
              <w:left w:val="nil"/>
              <w:bottom w:val="single" w:sz="4" w:space="0" w:color="000000"/>
              <w:right w:val="single" w:sz="4" w:space="0" w:color="000000"/>
            </w:tcBorders>
          </w:tcPr>
          <w:p w14:paraId="20930C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Kelas Pembelajaran Berbasis Digital yang terimplementasi dalam CORPU</w:t>
            </w:r>
          </w:p>
        </w:tc>
        <w:tc>
          <w:tcPr>
            <w:tcW w:w="705" w:type="dxa"/>
            <w:tcBorders>
              <w:top w:val="nil"/>
              <w:left w:val="nil"/>
              <w:bottom w:val="single" w:sz="4" w:space="0" w:color="000000"/>
              <w:right w:val="single" w:sz="4" w:space="0" w:color="000000"/>
            </w:tcBorders>
          </w:tcPr>
          <w:p w14:paraId="446583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Pusat </w:t>
            </w:r>
          </w:p>
        </w:tc>
        <w:tc>
          <w:tcPr>
            <w:tcW w:w="855" w:type="dxa"/>
            <w:tcBorders>
              <w:top w:val="nil"/>
              <w:left w:val="nil"/>
              <w:bottom w:val="single" w:sz="4" w:space="0" w:color="000000"/>
              <w:right w:val="single" w:sz="4" w:space="0" w:color="000000"/>
            </w:tcBorders>
          </w:tcPr>
          <w:p w14:paraId="0570A8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4DF162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55</w:t>
            </w:r>
          </w:p>
        </w:tc>
        <w:tc>
          <w:tcPr>
            <w:tcW w:w="855" w:type="dxa"/>
            <w:tcBorders>
              <w:top w:val="nil"/>
              <w:left w:val="nil"/>
              <w:bottom w:val="single" w:sz="4" w:space="0" w:color="000000"/>
              <w:right w:val="single" w:sz="4" w:space="0" w:color="000000"/>
            </w:tcBorders>
          </w:tcPr>
          <w:p w14:paraId="406453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58</w:t>
            </w:r>
          </w:p>
        </w:tc>
        <w:tc>
          <w:tcPr>
            <w:tcW w:w="855" w:type="dxa"/>
            <w:tcBorders>
              <w:top w:val="nil"/>
              <w:left w:val="nil"/>
              <w:bottom w:val="single" w:sz="4" w:space="0" w:color="000000"/>
              <w:right w:val="single" w:sz="4" w:space="0" w:color="000000"/>
            </w:tcBorders>
          </w:tcPr>
          <w:p w14:paraId="63DF8E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60</w:t>
            </w:r>
          </w:p>
        </w:tc>
        <w:tc>
          <w:tcPr>
            <w:tcW w:w="855" w:type="dxa"/>
            <w:tcBorders>
              <w:top w:val="nil"/>
              <w:left w:val="nil"/>
              <w:bottom w:val="single" w:sz="4" w:space="0" w:color="000000"/>
              <w:right w:val="single" w:sz="4" w:space="0" w:color="000000"/>
            </w:tcBorders>
          </w:tcPr>
          <w:p w14:paraId="12732A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62</w:t>
            </w:r>
          </w:p>
        </w:tc>
        <w:tc>
          <w:tcPr>
            <w:tcW w:w="855" w:type="dxa"/>
            <w:tcBorders>
              <w:top w:val="nil"/>
              <w:left w:val="nil"/>
              <w:bottom w:val="single" w:sz="4" w:space="0" w:color="000000"/>
              <w:right w:val="single" w:sz="4" w:space="0" w:color="000000"/>
            </w:tcBorders>
          </w:tcPr>
          <w:p w14:paraId="67425F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65</w:t>
            </w:r>
          </w:p>
        </w:tc>
        <w:tc>
          <w:tcPr>
            <w:tcW w:w="1050" w:type="dxa"/>
            <w:tcBorders>
              <w:top w:val="nil"/>
              <w:left w:val="nil"/>
              <w:bottom w:val="single" w:sz="4" w:space="0" w:color="000000"/>
              <w:right w:val="single" w:sz="4" w:space="0" w:color="000000"/>
            </w:tcBorders>
          </w:tcPr>
          <w:p w14:paraId="7861FA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1D63D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311AD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8452D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0F4F8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0E172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D2F12B8" w14:textId="77777777" w:rsidTr="00F95DB0">
        <w:trPr>
          <w:trHeight w:val="735"/>
        </w:trPr>
        <w:tc>
          <w:tcPr>
            <w:tcW w:w="1426" w:type="dxa"/>
            <w:vMerge w:val="restart"/>
            <w:tcBorders>
              <w:top w:val="single" w:sz="4" w:space="0" w:color="000000"/>
              <w:left w:val="single" w:sz="4" w:space="0" w:color="000000"/>
              <w:bottom w:val="single" w:sz="4" w:space="0" w:color="000000"/>
              <w:right w:val="nil"/>
            </w:tcBorders>
            <w:shd w:val="clear" w:color="auto" w:fill="FBE4D5"/>
          </w:tcPr>
          <w:p w14:paraId="1219BA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Pengawasan intern yang efektif</w:t>
            </w:r>
          </w:p>
        </w:tc>
        <w:tc>
          <w:tcPr>
            <w:tcW w:w="525" w:type="dxa"/>
            <w:tcBorders>
              <w:top w:val="nil"/>
              <w:left w:val="single" w:sz="4" w:space="0" w:color="000000"/>
              <w:bottom w:val="single" w:sz="4" w:space="0" w:color="000000"/>
              <w:right w:val="single" w:sz="4" w:space="0" w:color="000000"/>
            </w:tcBorders>
            <w:shd w:val="clear" w:color="auto" w:fill="FBE4D5"/>
          </w:tcPr>
          <w:p w14:paraId="000DF61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SP 8</w:t>
            </w:r>
          </w:p>
        </w:tc>
        <w:tc>
          <w:tcPr>
            <w:tcW w:w="2085" w:type="dxa"/>
            <w:gridSpan w:val="2"/>
            <w:tcBorders>
              <w:top w:val="nil"/>
              <w:left w:val="nil"/>
              <w:bottom w:val="single" w:sz="4" w:space="0" w:color="000000"/>
              <w:right w:val="single" w:sz="4" w:space="0" w:color="000000"/>
            </w:tcBorders>
            <w:shd w:val="clear" w:color="auto" w:fill="FBE4D5"/>
          </w:tcPr>
          <w:p w14:paraId="32A5C3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Terwujudnya Program Pembangunan Keluarga, Kependudukan dan Keluarga Berencana yang Akuntabel dan Berintegritas</w:t>
            </w:r>
          </w:p>
        </w:tc>
        <w:tc>
          <w:tcPr>
            <w:tcW w:w="705" w:type="dxa"/>
            <w:tcBorders>
              <w:top w:val="nil"/>
              <w:left w:val="nil"/>
              <w:bottom w:val="single" w:sz="4" w:space="0" w:color="000000"/>
              <w:right w:val="single" w:sz="4" w:space="0" w:color="000000"/>
            </w:tcBorders>
            <w:shd w:val="clear" w:color="auto" w:fill="FBE4D5"/>
          </w:tcPr>
          <w:p w14:paraId="1C5ABF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60680B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129807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6D7562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4B581EB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0E9EC9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FBE4D5"/>
          </w:tcPr>
          <w:p w14:paraId="7CAD41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DBC8B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532DE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6B8C39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7D96AD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189B81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20BAE6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Inspektorat Utama</w:t>
            </w:r>
          </w:p>
        </w:tc>
      </w:tr>
      <w:tr w:rsidR="00BA53F8" w:rsidRPr="00AC71E2" w14:paraId="51384CC7" w14:textId="77777777" w:rsidTr="00F95DB0">
        <w:trPr>
          <w:trHeight w:val="492"/>
        </w:trPr>
        <w:tc>
          <w:tcPr>
            <w:tcW w:w="1426" w:type="dxa"/>
            <w:vMerge/>
            <w:tcBorders>
              <w:top w:val="single" w:sz="4" w:space="0" w:color="000000"/>
              <w:left w:val="single" w:sz="4" w:space="0" w:color="000000"/>
              <w:bottom w:val="single" w:sz="4" w:space="0" w:color="000000"/>
              <w:right w:val="nil"/>
            </w:tcBorders>
            <w:shd w:val="clear" w:color="auto" w:fill="FBE4D5"/>
          </w:tcPr>
          <w:p w14:paraId="51EE015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BE4D5"/>
          </w:tcPr>
          <w:p w14:paraId="32B596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1</w:t>
            </w:r>
          </w:p>
        </w:tc>
        <w:tc>
          <w:tcPr>
            <w:tcW w:w="2085" w:type="dxa"/>
            <w:gridSpan w:val="2"/>
            <w:tcBorders>
              <w:top w:val="nil"/>
              <w:left w:val="nil"/>
              <w:bottom w:val="single" w:sz="4" w:space="0" w:color="000000"/>
              <w:right w:val="single" w:sz="4" w:space="0" w:color="000000"/>
            </w:tcBorders>
            <w:shd w:val="clear" w:color="auto" w:fill="FCE4D6"/>
          </w:tcPr>
          <w:p w14:paraId="7B6A2B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Materialitas Temuan Pemeriksaan Laporan Keuangan</w:t>
            </w:r>
          </w:p>
        </w:tc>
        <w:tc>
          <w:tcPr>
            <w:tcW w:w="705" w:type="dxa"/>
            <w:tcBorders>
              <w:top w:val="nil"/>
              <w:left w:val="nil"/>
              <w:bottom w:val="single" w:sz="4" w:space="0" w:color="000000"/>
              <w:right w:val="single" w:sz="4" w:space="0" w:color="000000"/>
            </w:tcBorders>
            <w:shd w:val="clear" w:color="auto" w:fill="FBE2D5"/>
          </w:tcPr>
          <w:p w14:paraId="331D41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2D5"/>
          </w:tcPr>
          <w:p w14:paraId="0472931F"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eastAsia="Bookman Old Style" w:hAnsi="Bookman Old Style" w:cs="Bookman Old Style"/>
                <w:sz w:val="12"/>
                <w:szCs w:val="12"/>
                <w:lang w:val="en-US"/>
              </w:rPr>
              <w:t>0</w:t>
            </w:r>
          </w:p>
        </w:tc>
        <w:tc>
          <w:tcPr>
            <w:tcW w:w="855" w:type="dxa"/>
            <w:tcBorders>
              <w:top w:val="nil"/>
              <w:left w:val="nil"/>
              <w:bottom w:val="single" w:sz="4" w:space="0" w:color="000000"/>
              <w:right w:val="single" w:sz="4" w:space="0" w:color="000000"/>
            </w:tcBorders>
            <w:shd w:val="clear" w:color="auto" w:fill="FBE2D5"/>
          </w:tcPr>
          <w:p w14:paraId="3A82B5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0,90</w:t>
            </w:r>
          </w:p>
        </w:tc>
        <w:tc>
          <w:tcPr>
            <w:tcW w:w="855" w:type="dxa"/>
            <w:tcBorders>
              <w:top w:val="nil"/>
              <w:left w:val="nil"/>
              <w:bottom w:val="single" w:sz="4" w:space="0" w:color="000000"/>
              <w:right w:val="single" w:sz="4" w:space="0" w:color="000000"/>
            </w:tcBorders>
            <w:shd w:val="clear" w:color="auto" w:fill="FBE2D5"/>
          </w:tcPr>
          <w:p w14:paraId="4378B9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0,80</w:t>
            </w:r>
          </w:p>
        </w:tc>
        <w:tc>
          <w:tcPr>
            <w:tcW w:w="855" w:type="dxa"/>
            <w:tcBorders>
              <w:top w:val="nil"/>
              <w:left w:val="nil"/>
              <w:bottom w:val="single" w:sz="4" w:space="0" w:color="000000"/>
              <w:right w:val="single" w:sz="4" w:space="0" w:color="000000"/>
            </w:tcBorders>
            <w:shd w:val="clear" w:color="auto" w:fill="FBE2D5"/>
          </w:tcPr>
          <w:p w14:paraId="095FF6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0,70</w:t>
            </w:r>
          </w:p>
        </w:tc>
        <w:tc>
          <w:tcPr>
            <w:tcW w:w="855" w:type="dxa"/>
            <w:tcBorders>
              <w:top w:val="nil"/>
              <w:left w:val="nil"/>
              <w:bottom w:val="single" w:sz="4" w:space="0" w:color="000000"/>
              <w:right w:val="single" w:sz="4" w:space="0" w:color="000000"/>
            </w:tcBorders>
            <w:shd w:val="clear" w:color="auto" w:fill="FBE2D5"/>
          </w:tcPr>
          <w:p w14:paraId="4176B6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0,60</w:t>
            </w:r>
          </w:p>
        </w:tc>
        <w:tc>
          <w:tcPr>
            <w:tcW w:w="855" w:type="dxa"/>
            <w:tcBorders>
              <w:top w:val="nil"/>
              <w:left w:val="nil"/>
              <w:bottom w:val="single" w:sz="4" w:space="0" w:color="000000"/>
              <w:right w:val="single" w:sz="4" w:space="0" w:color="000000"/>
            </w:tcBorders>
            <w:shd w:val="clear" w:color="auto" w:fill="FBE2D5"/>
          </w:tcPr>
          <w:p w14:paraId="0244A1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0,50</w:t>
            </w:r>
          </w:p>
        </w:tc>
        <w:tc>
          <w:tcPr>
            <w:tcW w:w="1050" w:type="dxa"/>
            <w:tcBorders>
              <w:top w:val="nil"/>
              <w:left w:val="nil"/>
              <w:bottom w:val="single" w:sz="4" w:space="0" w:color="000000"/>
              <w:right w:val="single" w:sz="4" w:space="0" w:color="000000"/>
            </w:tcBorders>
            <w:shd w:val="clear" w:color="auto" w:fill="FBE4D5"/>
          </w:tcPr>
          <w:p w14:paraId="1DF274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79777C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77F1C7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17D50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0F837B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421596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2590F3C" w14:textId="77777777" w:rsidTr="00F95DB0">
        <w:trPr>
          <w:trHeight w:val="360"/>
        </w:trPr>
        <w:tc>
          <w:tcPr>
            <w:tcW w:w="1426" w:type="dxa"/>
            <w:vMerge/>
            <w:tcBorders>
              <w:top w:val="single" w:sz="4" w:space="0" w:color="000000"/>
              <w:left w:val="single" w:sz="4" w:space="0" w:color="000000"/>
              <w:bottom w:val="single" w:sz="4" w:space="0" w:color="000000"/>
              <w:right w:val="nil"/>
            </w:tcBorders>
            <w:shd w:val="clear" w:color="auto" w:fill="FBE4D5"/>
          </w:tcPr>
          <w:p w14:paraId="77E65A3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BE4D5"/>
          </w:tcPr>
          <w:p w14:paraId="5B1ED2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2</w:t>
            </w:r>
          </w:p>
        </w:tc>
        <w:tc>
          <w:tcPr>
            <w:tcW w:w="2085" w:type="dxa"/>
            <w:gridSpan w:val="2"/>
            <w:tcBorders>
              <w:top w:val="nil"/>
              <w:left w:val="nil"/>
              <w:bottom w:val="single" w:sz="4" w:space="0" w:color="000000"/>
              <w:right w:val="single" w:sz="4" w:space="0" w:color="000000"/>
            </w:tcBorders>
            <w:shd w:val="clear" w:color="auto" w:fill="FCE4D6"/>
          </w:tcPr>
          <w:p w14:paraId="488BF9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Nilai Komponen Evaluasi Akuntabilitas Kinerja Internal</w:t>
            </w:r>
          </w:p>
        </w:tc>
        <w:tc>
          <w:tcPr>
            <w:tcW w:w="705" w:type="dxa"/>
            <w:tcBorders>
              <w:top w:val="nil"/>
              <w:left w:val="nil"/>
              <w:bottom w:val="single" w:sz="4" w:space="0" w:color="000000"/>
              <w:right w:val="single" w:sz="4" w:space="0" w:color="000000"/>
            </w:tcBorders>
            <w:shd w:val="clear" w:color="auto" w:fill="FBE2D5"/>
          </w:tcPr>
          <w:p w14:paraId="3CE795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2D5"/>
          </w:tcPr>
          <w:p w14:paraId="1B4C0A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18,10</w:t>
            </w:r>
          </w:p>
        </w:tc>
        <w:tc>
          <w:tcPr>
            <w:tcW w:w="855" w:type="dxa"/>
            <w:tcBorders>
              <w:top w:val="nil"/>
              <w:left w:val="nil"/>
              <w:bottom w:val="single" w:sz="4" w:space="0" w:color="000000"/>
              <w:right w:val="single" w:sz="4" w:space="0" w:color="000000"/>
            </w:tcBorders>
            <w:shd w:val="clear" w:color="auto" w:fill="FBE2D5"/>
          </w:tcPr>
          <w:p w14:paraId="4F3301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18,35</w:t>
            </w:r>
          </w:p>
        </w:tc>
        <w:tc>
          <w:tcPr>
            <w:tcW w:w="855" w:type="dxa"/>
            <w:tcBorders>
              <w:top w:val="nil"/>
              <w:left w:val="nil"/>
              <w:bottom w:val="single" w:sz="4" w:space="0" w:color="000000"/>
              <w:right w:val="single" w:sz="4" w:space="0" w:color="000000"/>
            </w:tcBorders>
            <w:shd w:val="clear" w:color="auto" w:fill="FBE2D5"/>
          </w:tcPr>
          <w:p w14:paraId="72BF70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18,60</w:t>
            </w:r>
          </w:p>
        </w:tc>
        <w:tc>
          <w:tcPr>
            <w:tcW w:w="855" w:type="dxa"/>
            <w:tcBorders>
              <w:top w:val="nil"/>
              <w:left w:val="nil"/>
              <w:bottom w:val="single" w:sz="4" w:space="0" w:color="000000"/>
              <w:right w:val="single" w:sz="4" w:space="0" w:color="000000"/>
            </w:tcBorders>
            <w:shd w:val="clear" w:color="auto" w:fill="FBE2D5"/>
          </w:tcPr>
          <w:p w14:paraId="353EA3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18,85</w:t>
            </w:r>
          </w:p>
        </w:tc>
        <w:tc>
          <w:tcPr>
            <w:tcW w:w="855" w:type="dxa"/>
            <w:tcBorders>
              <w:top w:val="nil"/>
              <w:left w:val="nil"/>
              <w:bottom w:val="single" w:sz="4" w:space="0" w:color="000000"/>
              <w:right w:val="single" w:sz="4" w:space="0" w:color="000000"/>
            </w:tcBorders>
            <w:shd w:val="clear" w:color="auto" w:fill="FBE2D5"/>
          </w:tcPr>
          <w:p w14:paraId="3F15E7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19,10</w:t>
            </w:r>
          </w:p>
        </w:tc>
        <w:tc>
          <w:tcPr>
            <w:tcW w:w="855" w:type="dxa"/>
            <w:tcBorders>
              <w:top w:val="nil"/>
              <w:left w:val="nil"/>
              <w:bottom w:val="single" w:sz="4" w:space="0" w:color="000000"/>
              <w:right w:val="single" w:sz="4" w:space="0" w:color="000000"/>
            </w:tcBorders>
            <w:shd w:val="clear" w:color="auto" w:fill="FBE2D5"/>
          </w:tcPr>
          <w:p w14:paraId="465AA8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19,35</w:t>
            </w:r>
          </w:p>
        </w:tc>
        <w:tc>
          <w:tcPr>
            <w:tcW w:w="1050" w:type="dxa"/>
            <w:tcBorders>
              <w:top w:val="nil"/>
              <w:left w:val="nil"/>
              <w:bottom w:val="single" w:sz="4" w:space="0" w:color="000000"/>
              <w:right w:val="single" w:sz="4" w:space="0" w:color="000000"/>
            </w:tcBorders>
            <w:shd w:val="clear" w:color="auto" w:fill="FBE4D5"/>
          </w:tcPr>
          <w:p w14:paraId="1EFFAA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5149E0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1A3A86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524F87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500A61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394EE2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C6E437D" w14:textId="77777777" w:rsidTr="00F95DB0">
        <w:trPr>
          <w:trHeight w:val="360"/>
        </w:trPr>
        <w:tc>
          <w:tcPr>
            <w:tcW w:w="1426" w:type="dxa"/>
            <w:vMerge/>
            <w:tcBorders>
              <w:top w:val="single" w:sz="4" w:space="0" w:color="000000"/>
              <w:left w:val="single" w:sz="4" w:space="0" w:color="000000"/>
              <w:bottom w:val="single" w:sz="4" w:space="0" w:color="000000"/>
              <w:right w:val="nil"/>
            </w:tcBorders>
            <w:shd w:val="clear" w:color="auto" w:fill="FBE4D5"/>
          </w:tcPr>
          <w:p w14:paraId="4DAA34F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BE4D5"/>
          </w:tcPr>
          <w:p w14:paraId="15BF66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3</w:t>
            </w:r>
          </w:p>
        </w:tc>
        <w:tc>
          <w:tcPr>
            <w:tcW w:w="2085" w:type="dxa"/>
            <w:gridSpan w:val="2"/>
            <w:tcBorders>
              <w:top w:val="nil"/>
              <w:left w:val="nil"/>
              <w:bottom w:val="single" w:sz="4" w:space="0" w:color="000000"/>
              <w:right w:val="single" w:sz="4" w:space="0" w:color="000000"/>
            </w:tcBorders>
            <w:shd w:val="clear" w:color="auto" w:fill="FCE4D6"/>
          </w:tcPr>
          <w:p w14:paraId="6AC2F3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Level Kapabilitas APIP</w:t>
            </w:r>
          </w:p>
        </w:tc>
        <w:tc>
          <w:tcPr>
            <w:tcW w:w="705" w:type="dxa"/>
            <w:tcBorders>
              <w:top w:val="nil"/>
              <w:left w:val="nil"/>
              <w:bottom w:val="single" w:sz="4" w:space="0" w:color="000000"/>
              <w:right w:val="single" w:sz="4" w:space="0" w:color="000000"/>
            </w:tcBorders>
            <w:shd w:val="clear" w:color="auto" w:fill="FBE2D5"/>
          </w:tcPr>
          <w:p w14:paraId="54027E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2D5"/>
          </w:tcPr>
          <w:p w14:paraId="7EAFB1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Level 3 </w:t>
            </w:r>
          </w:p>
        </w:tc>
        <w:tc>
          <w:tcPr>
            <w:tcW w:w="855" w:type="dxa"/>
            <w:tcBorders>
              <w:top w:val="nil"/>
              <w:left w:val="nil"/>
              <w:bottom w:val="single" w:sz="4" w:space="0" w:color="000000"/>
              <w:right w:val="single" w:sz="4" w:space="0" w:color="000000"/>
            </w:tcBorders>
            <w:shd w:val="clear" w:color="auto" w:fill="FBE2D5"/>
          </w:tcPr>
          <w:p w14:paraId="352B39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Level 3 </w:t>
            </w:r>
          </w:p>
        </w:tc>
        <w:tc>
          <w:tcPr>
            <w:tcW w:w="855" w:type="dxa"/>
            <w:tcBorders>
              <w:top w:val="nil"/>
              <w:left w:val="nil"/>
              <w:bottom w:val="single" w:sz="4" w:space="0" w:color="000000"/>
              <w:right w:val="single" w:sz="4" w:space="0" w:color="000000"/>
            </w:tcBorders>
            <w:shd w:val="clear" w:color="auto" w:fill="FBE2D5"/>
          </w:tcPr>
          <w:p w14:paraId="565AD5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Level 3 </w:t>
            </w:r>
          </w:p>
        </w:tc>
        <w:tc>
          <w:tcPr>
            <w:tcW w:w="855" w:type="dxa"/>
            <w:tcBorders>
              <w:top w:val="nil"/>
              <w:left w:val="nil"/>
              <w:bottom w:val="single" w:sz="4" w:space="0" w:color="000000"/>
              <w:right w:val="single" w:sz="4" w:space="0" w:color="000000"/>
            </w:tcBorders>
            <w:shd w:val="clear" w:color="auto" w:fill="FBE2D5"/>
          </w:tcPr>
          <w:p w14:paraId="75C142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Level 3 </w:t>
            </w:r>
          </w:p>
        </w:tc>
        <w:tc>
          <w:tcPr>
            <w:tcW w:w="855" w:type="dxa"/>
            <w:tcBorders>
              <w:top w:val="nil"/>
              <w:left w:val="nil"/>
              <w:bottom w:val="single" w:sz="4" w:space="0" w:color="000000"/>
              <w:right w:val="single" w:sz="4" w:space="0" w:color="000000"/>
            </w:tcBorders>
            <w:shd w:val="clear" w:color="auto" w:fill="FBE2D5"/>
          </w:tcPr>
          <w:p w14:paraId="122F3B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Level 3 </w:t>
            </w:r>
          </w:p>
        </w:tc>
        <w:tc>
          <w:tcPr>
            <w:tcW w:w="855" w:type="dxa"/>
            <w:tcBorders>
              <w:top w:val="nil"/>
              <w:left w:val="nil"/>
              <w:bottom w:val="single" w:sz="4" w:space="0" w:color="000000"/>
              <w:right w:val="single" w:sz="4" w:space="0" w:color="000000"/>
            </w:tcBorders>
            <w:shd w:val="clear" w:color="auto" w:fill="FBE2D5"/>
          </w:tcPr>
          <w:p w14:paraId="390109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Level 4 </w:t>
            </w:r>
          </w:p>
        </w:tc>
        <w:tc>
          <w:tcPr>
            <w:tcW w:w="1050" w:type="dxa"/>
            <w:tcBorders>
              <w:top w:val="nil"/>
              <w:left w:val="nil"/>
              <w:bottom w:val="single" w:sz="4" w:space="0" w:color="000000"/>
              <w:right w:val="single" w:sz="4" w:space="0" w:color="000000"/>
            </w:tcBorders>
            <w:shd w:val="clear" w:color="auto" w:fill="FBE4D5"/>
          </w:tcPr>
          <w:p w14:paraId="77C8DD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FD926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789443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6AE468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578ED0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1CEF89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7C547D6" w14:textId="77777777" w:rsidTr="00F95DB0">
        <w:trPr>
          <w:trHeight w:val="349"/>
        </w:trPr>
        <w:tc>
          <w:tcPr>
            <w:tcW w:w="1426" w:type="dxa"/>
            <w:vMerge/>
            <w:tcBorders>
              <w:top w:val="single" w:sz="4" w:space="0" w:color="000000"/>
              <w:left w:val="single" w:sz="4" w:space="0" w:color="000000"/>
              <w:bottom w:val="single" w:sz="4" w:space="0" w:color="000000"/>
              <w:right w:val="nil"/>
            </w:tcBorders>
            <w:shd w:val="clear" w:color="auto" w:fill="FBE4D5"/>
          </w:tcPr>
          <w:p w14:paraId="1D1FD878"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BE4D5"/>
          </w:tcPr>
          <w:p w14:paraId="69C047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4</w:t>
            </w:r>
          </w:p>
        </w:tc>
        <w:tc>
          <w:tcPr>
            <w:tcW w:w="2085" w:type="dxa"/>
            <w:gridSpan w:val="2"/>
            <w:tcBorders>
              <w:top w:val="nil"/>
              <w:left w:val="nil"/>
              <w:bottom w:val="single" w:sz="4" w:space="0" w:color="000000"/>
              <w:right w:val="single" w:sz="4" w:space="0" w:color="000000"/>
            </w:tcBorders>
            <w:shd w:val="clear" w:color="auto" w:fill="FCE4D6"/>
          </w:tcPr>
          <w:p w14:paraId="107317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Efektivitas Pengendalian Korupsi (IEPK)</w:t>
            </w:r>
          </w:p>
        </w:tc>
        <w:tc>
          <w:tcPr>
            <w:tcW w:w="705" w:type="dxa"/>
            <w:tcBorders>
              <w:top w:val="nil"/>
              <w:left w:val="nil"/>
              <w:bottom w:val="single" w:sz="4" w:space="0" w:color="000000"/>
              <w:right w:val="single" w:sz="4" w:space="0" w:color="000000"/>
            </w:tcBorders>
            <w:shd w:val="clear" w:color="auto" w:fill="FBE2D5"/>
          </w:tcPr>
          <w:p w14:paraId="2A6C23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2D5"/>
          </w:tcPr>
          <w:p w14:paraId="1193D5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3,514</w:t>
            </w:r>
          </w:p>
        </w:tc>
        <w:tc>
          <w:tcPr>
            <w:tcW w:w="855" w:type="dxa"/>
            <w:tcBorders>
              <w:top w:val="nil"/>
              <w:left w:val="nil"/>
              <w:bottom w:val="single" w:sz="4" w:space="0" w:color="000000"/>
              <w:right w:val="single" w:sz="4" w:space="0" w:color="000000"/>
            </w:tcBorders>
            <w:shd w:val="clear" w:color="auto" w:fill="FBE2D5"/>
          </w:tcPr>
          <w:p w14:paraId="6F73AC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3,549</w:t>
            </w:r>
          </w:p>
        </w:tc>
        <w:tc>
          <w:tcPr>
            <w:tcW w:w="855" w:type="dxa"/>
            <w:tcBorders>
              <w:top w:val="nil"/>
              <w:left w:val="nil"/>
              <w:bottom w:val="single" w:sz="4" w:space="0" w:color="000000"/>
              <w:right w:val="single" w:sz="4" w:space="0" w:color="000000"/>
            </w:tcBorders>
            <w:shd w:val="clear" w:color="auto" w:fill="FBE2D5"/>
          </w:tcPr>
          <w:p w14:paraId="43BEF1B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3,584</w:t>
            </w:r>
          </w:p>
        </w:tc>
        <w:tc>
          <w:tcPr>
            <w:tcW w:w="855" w:type="dxa"/>
            <w:tcBorders>
              <w:top w:val="nil"/>
              <w:left w:val="nil"/>
              <w:bottom w:val="single" w:sz="4" w:space="0" w:color="000000"/>
              <w:right w:val="single" w:sz="4" w:space="0" w:color="000000"/>
            </w:tcBorders>
            <w:shd w:val="clear" w:color="auto" w:fill="FBE2D5"/>
          </w:tcPr>
          <w:p w14:paraId="0F4BFB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3,619</w:t>
            </w:r>
          </w:p>
        </w:tc>
        <w:tc>
          <w:tcPr>
            <w:tcW w:w="855" w:type="dxa"/>
            <w:tcBorders>
              <w:top w:val="nil"/>
              <w:left w:val="nil"/>
              <w:bottom w:val="single" w:sz="4" w:space="0" w:color="000000"/>
              <w:right w:val="single" w:sz="4" w:space="0" w:color="000000"/>
            </w:tcBorders>
            <w:shd w:val="clear" w:color="auto" w:fill="FBE2D5"/>
          </w:tcPr>
          <w:p w14:paraId="70EA3D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3,655</w:t>
            </w:r>
          </w:p>
        </w:tc>
        <w:tc>
          <w:tcPr>
            <w:tcW w:w="855" w:type="dxa"/>
            <w:tcBorders>
              <w:top w:val="nil"/>
              <w:left w:val="nil"/>
              <w:bottom w:val="single" w:sz="4" w:space="0" w:color="000000"/>
              <w:right w:val="single" w:sz="4" w:space="0" w:color="000000"/>
            </w:tcBorders>
            <w:shd w:val="clear" w:color="auto" w:fill="FBE2D5"/>
          </w:tcPr>
          <w:p w14:paraId="65563C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3,690</w:t>
            </w:r>
          </w:p>
        </w:tc>
        <w:tc>
          <w:tcPr>
            <w:tcW w:w="1050" w:type="dxa"/>
            <w:tcBorders>
              <w:top w:val="nil"/>
              <w:left w:val="nil"/>
              <w:bottom w:val="single" w:sz="4" w:space="0" w:color="000000"/>
              <w:right w:val="single" w:sz="4" w:space="0" w:color="000000"/>
            </w:tcBorders>
            <w:shd w:val="clear" w:color="auto" w:fill="FBE4D5"/>
          </w:tcPr>
          <w:p w14:paraId="385477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1B8294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7B77BE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3BC96D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3973A9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2543DE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B428871" w14:textId="77777777" w:rsidTr="00F95DB0">
        <w:trPr>
          <w:trHeight w:val="672"/>
        </w:trPr>
        <w:tc>
          <w:tcPr>
            <w:tcW w:w="1426" w:type="dxa"/>
            <w:vMerge/>
            <w:tcBorders>
              <w:top w:val="single" w:sz="4" w:space="0" w:color="000000"/>
              <w:left w:val="single" w:sz="4" w:space="0" w:color="000000"/>
              <w:bottom w:val="single" w:sz="4" w:space="0" w:color="000000"/>
              <w:right w:val="nil"/>
            </w:tcBorders>
            <w:shd w:val="clear" w:color="auto" w:fill="FBE4D5"/>
          </w:tcPr>
          <w:p w14:paraId="2661BFA6"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BE4D5"/>
          </w:tcPr>
          <w:p w14:paraId="0F0214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IKP 5</w:t>
            </w:r>
          </w:p>
        </w:tc>
        <w:tc>
          <w:tcPr>
            <w:tcW w:w="2085" w:type="dxa"/>
            <w:gridSpan w:val="2"/>
            <w:tcBorders>
              <w:top w:val="nil"/>
              <w:left w:val="nil"/>
              <w:bottom w:val="single" w:sz="4" w:space="0" w:color="000000"/>
              <w:right w:val="single" w:sz="4" w:space="0" w:color="000000"/>
            </w:tcBorders>
            <w:shd w:val="clear" w:color="auto" w:fill="FCE4D6"/>
          </w:tcPr>
          <w:p w14:paraId="5DCBF5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Tingkat Keberhasilan Pembangunan Zona Integritas (ZI)</w:t>
            </w:r>
          </w:p>
        </w:tc>
        <w:tc>
          <w:tcPr>
            <w:tcW w:w="705" w:type="dxa"/>
            <w:tcBorders>
              <w:top w:val="nil"/>
              <w:left w:val="nil"/>
              <w:bottom w:val="single" w:sz="4" w:space="0" w:color="000000"/>
              <w:right w:val="single" w:sz="4" w:space="0" w:color="000000"/>
            </w:tcBorders>
            <w:shd w:val="clear" w:color="auto" w:fill="FBE2D5"/>
          </w:tcPr>
          <w:p w14:paraId="749B1D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BE2D5"/>
          </w:tcPr>
          <w:p w14:paraId="7DB61C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shd w:val="clear" w:color="auto" w:fill="FBE2D5"/>
          </w:tcPr>
          <w:p w14:paraId="4E8308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FBE2D5"/>
          </w:tcPr>
          <w:p w14:paraId="13EEBF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FBE2D5"/>
          </w:tcPr>
          <w:p w14:paraId="4937BE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FBE2D5"/>
          </w:tcPr>
          <w:p w14:paraId="7A8857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855" w:type="dxa"/>
            <w:tcBorders>
              <w:top w:val="nil"/>
              <w:left w:val="nil"/>
              <w:bottom w:val="single" w:sz="4" w:space="0" w:color="000000"/>
              <w:right w:val="single" w:sz="4" w:space="0" w:color="000000"/>
            </w:tcBorders>
            <w:shd w:val="clear" w:color="auto" w:fill="FBE2D5"/>
          </w:tcPr>
          <w:p w14:paraId="5B93E9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w:t>
            </w:r>
          </w:p>
        </w:tc>
        <w:tc>
          <w:tcPr>
            <w:tcW w:w="1050" w:type="dxa"/>
            <w:tcBorders>
              <w:top w:val="nil"/>
              <w:left w:val="nil"/>
              <w:bottom w:val="single" w:sz="4" w:space="0" w:color="000000"/>
              <w:right w:val="single" w:sz="4" w:space="0" w:color="000000"/>
            </w:tcBorders>
            <w:shd w:val="clear" w:color="auto" w:fill="FBE4D5"/>
          </w:tcPr>
          <w:p w14:paraId="546486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2F77E8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BE4D5"/>
          </w:tcPr>
          <w:p w14:paraId="26131A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BE4D5"/>
          </w:tcPr>
          <w:p w14:paraId="45F73D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BE4D5"/>
          </w:tcPr>
          <w:p w14:paraId="391179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BE4D5"/>
          </w:tcPr>
          <w:p w14:paraId="6E5E1B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FD25324" w14:textId="77777777" w:rsidTr="00F95DB0">
        <w:trPr>
          <w:trHeight w:val="975"/>
        </w:trPr>
        <w:tc>
          <w:tcPr>
            <w:tcW w:w="1426" w:type="dxa"/>
            <w:vMerge w:val="restart"/>
            <w:tcBorders>
              <w:top w:val="single" w:sz="4" w:space="0" w:color="000000"/>
              <w:left w:val="single" w:sz="4" w:space="0" w:color="000000"/>
              <w:bottom w:val="nil"/>
              <w:right w:val="single" w:sz="4" w:space="0" w:color="000000"/>
            </w:tcBorders>
          </w:tcPr>
          <w:p w14:paraId="327922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Akuntabilitas Pengelolaan Program Bangga Kencana wilayah I</w:t>
            </w:r>
          </w:p>
        </w:tc>
        <w:tc>
          <w:tcPr>
            <w:tcW w:w="525" w:type="dxa"/>
            <w:tcBorders>
              <w:top w:val="single" w:sz="4" w:space="0" w:color="000000"/>
              <w:left w:val="nil"/>
              <w:bottom w:val="single" w:sz="4" w:space="0" w:color="000000"/>
              <w:right w:val="single" w:sz="4" w:space="0" w:color="000000"/>
            </w:tcBorders>
            <w:shd w:val="clear" w:color="auto" w:fill="9CFAFC"/>
          </w:tcPr>
          <w:p w14:paraId="6C27C5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30.1</w:t>
            </w:r>
          </w:p>
        </w:tc>
        <w:tc>
          <w:tcPr>
            <w:tcW w:w="2085" w:type="dxa"/>
            <w:gridSpan w:val="2"/>
            <w:tcBorders>
              <w:top w:val="single" w:sz="4" w:space="0" w:color="000000"/>
              <w:left w:val="nil"/>
              <w:bottom w:val="single" w:sz="4" w:space="0" w:color="000000"/>
              <w:right w:val="single" w:sz="4" w:space="0" w:color="000000"/>
            </w:tcBorders>
            <w:shd w:val="clear" w:color="auto" w:fill="9CFAFC"/>
          </w:tcPr>
          <w:p w14:paraId="4CD405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w:t>
            </w:r>
            <w:r w:rsidRPr="00AC71E2">
              <w:rPr>
                <w:rFonts w:ascii="Bookman Old Style" w:eastAsia="Bookman Old Style" w:hAnsi="Bookman Old Style" w:cs="Bookman Old Style"/>
                <w:sz w:val="12"/>
                <w:szCs w:val="12"/>
              </w:rPr>
              <w:br/>
              <w:t>Meningkatnya Kualitas Pengawasan Internal yang Berbasis Risiko dan Berorientasi Peningkatan Kualitas Tata Kelola di Wilayah I</w:t>
            </w:r>
          </w:p>
        </w:tc>
        <w:tc>
          <w:tcPr>
            <w:tcW w:w="705" w:type="dxa"/>
            <w:tcBorders>
              <w:top w:val="nil"/>
              <w:left w:val="nil"/>
              <w:bottom w:val="single" w:sz="4" w:space="0" w:color="000000"/>
              <w:right w:val="single" w:sz="4" w:space="0" w:color="000000"/>
            </w:tcBorders>
            <w:shd w:val="clear" w:color="auto" w:fill="9CFAFC"/>
          </w:tcPr>
          <w:p w14:paraId="7CD488C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00909F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47355E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56E80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B4437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3176E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4F957F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3CAF72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3.531,71</w:t>
            </w:r>
          </w:p>
        </w:tc>
        <w:tc>
          <w:tcPr>
            <w:tcW w:w="1050" w:type="dxa"/>
            <w:tcBorders>
              <w:top w:val="nil"/>
              <w:left w:val="nil"/>
              <w:bottom w:val="single" w:sz="4" w:space="0" w:color="000000"/>
              <w:right w:val="single" w:sz="4" w:space="0" w:color="000000"/>
            </w:tcBorders>
            <w:shd w:val="clear" w:color="auto" w:fill="9CFAFC"/>
          </w:tcPr>
          <w:p w14:paraId="31D88E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3.743,61</w:t>
            </w:r>
          </w:p>
        </w:tc>
        <w:tc>
          <w:tcPr>
            <w:tcW w:w="1140" w:type="dxa"/>
            <w:tcBorders>
              <w:top w:val="nil"/>
              <w:left w:val="nil"/>
              <w:bottom w:val="single" w:sz="4" w:space="0" w:color="000000"/>
              <w:right w:val="single" w:sz="4" w:space="0" w:color="000000"/>
            </w:tcBorders>
            <w:shd w:val="clear" w:color="auto" w:fill="9CFAFC"/>
          </w:tcPr>
          <w:p w14:paraId="5BD897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3.968,23</w:t>
            </w:r>
          </w:p>
        </w:tc>
        <w:tc>
          <w:tcPr>
            <w:tcW w:w="1050" w:type="dxa"/>
            <w:tcBorders>
              <w:top w:val="nil"/>
              <w:left w:val="nil"/>
              <w:bottom w:val="single" w:sz="4" w:space="0" w:color="000000"/>
              <w:right w:val="single" w:sz="4" w:space="0" w:color="000000"/>
            </w:tcBorders>
            <w:shd w:val="clear" w:color="auto" w:fill="9CFAFC"/>
          </w:tcPr>
          <w:p w14:paraId="1F31A2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4.206,32</w:t>
            </w:r>
          </w:p>
        </w:tc>
        <w:tc>
          <w:tcPr>
            <w:tcW w:w="1030" w:type="dxa"/>
            <w:tcBorders>
              <w:top w:val="nil"/>
              <w:left w:val="nil"/>
              <w:bottom w:val="single" w:sz="4" w:space="0" w:color="000000"/>
              <w:right w:val="single" w:sz="4" w:space="0" w:color="000000"/>
            </w:tcBorders>
            <w:shd w:val="clear" w:color="auto" w:fill="9CFAFC"/>
          </w:tcPr>
          <w:p w14:paraId="4E2FB7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4.458,70</w:t>
            </w:r>
          </w:p>
        </w:tc>
        <w:tc>
          <w:tcPr>
            <w:tcW w:w="1159" w:type="dxa"/>
            <w:tcBorders>
              <w:top w:val="nil"/>
              <w:left w:val="nil"/>
              <w:bottom w:val="single" w:sz="4" w:space="0" w:color="000000"/>
              <w:right w:val="single" w:sz="4" w:space="0" w:color="000000"/>
            </w:tcBorders>
            <w:shd w:val="clear" w:color="auto" w:fill="9CFAFC"/>
          </w:tcPr>
          <w:p w14:paraId="179A26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Inspektorat Wilayah I </w:t>
            </w:r>
          </w:p>
        </w:tc>
      </w:tr>
      <w:tr w:rsidR="00BA53F8" w:rsidRPr="00AC71E2" w14:paraId="21A34FAD" w14:textId="77777777" w:rsidTr="00F95DB0">
        <w:trPr>
          <w:trHeight w:val="315"/>
        </w:trPr>
        <w:tc>
          <w:tcPr>
            <w:tcW w:w="1426" w:type="dxa"/>
            <w:vMerge/>
            <w:tcBorders>
              <w:top w:val="single" w:sz="4" w:space="0" w:color="000000"/>
              <w:left w:val="single" w:sz="4" w:space="0" w:color="000000"/>
              <w:bottom w:val="single" w:sz="4" w:space="0" w:color="auto"/>
              <w:right w:val="single" w:sz="4" w:space="0" w:color="000000"/>
            </w:tcBorders>
          </w:tcPr>
          <w:p w14:paraId="12CC57E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shd w:val="clear" w:color="auto" w:fill="FFFFFF"/>
          </w:tcPr>
          <w:p w14:paraId="445532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1374B7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Penerapan PKPT Berbasis Risiko pada Wilayah I</w:t>
            </w:r>
          </w:p>
        </w:tc>
        <w:tc>
          <w:tcPr>
            <w:tcW w:w="705" w:type="dxa"/>
            <w:tcBorders>
              <w:top w:val="single" w:sz="4" w:space="0" w:color="000000"/>
              <w:left w:val="nil"/>
              <w:bottom w:val="single" w:sz="4" w:space="0" w:color="000000"/>
              <w:right w:val="single" w:sz="4" w:space="0" w:color="000000"/>
            </w:tcBorders>
            <w:shd w:val="clear" w:color="auto" w:fill="FFFFFF"/>
          </w:tcPr>
          <w:p w14:paraId="7FBD3B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1997BE8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w:t>
            </w:r>
          </w:p>
        </w:tc>
        <w:tc>
          <w:tcPr>
            <w:tcW w:w="855" w:type="dxa"/>
            <w:tcBorders>
              <w:top w:val="single" w:sz="4" w:space="0" w:color="000000"/>
              <w:left w:val="nil"/>
              <w:bottom w:val="single" w:sz="4" w:space="0" w:color="000000"/>
              <w:right w:val="single" w:sz="4" w:space="0" w:color="000000"/>
            </w:tcBorders>
            <w:shd w:val="clear" w:color="auto" w:fill="FFFFFF"/>
          </w:tcPr>
          <w:p w14:paraId="6D7604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single" w:sz="4" w:space="0" w:color="000000"/>
              <w:left w:val="nil"/>
              <w:bottom w:val="single" w:sz="4" w:space="0" w:color="000000"/>
              <w:right w:val="single" w:sz="4" w:space="0" w:color="000000"/>
            </w:tcBorders>
            <w:shd w:val="clear" w:color="auto" w:fill="FFFFFF"/>
          </w:tcPr>
          <w:p w14:paraId="63868F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shd w:val="clear" w:color="auto" w:fill="FFFFFF"/>
          </w:tcPr>
          <w:p w14:paraId="3C34BE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shd w:val="clear" w:color="auto" w:fill="FFFFFF"/>
          </w:tcPr>
          <w:p w14:paraId="4E7208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shd w:val="clear" w:color="auto" w:fill="FFFFFF"/>
          </w:tcPr>
          <w:p w14:paraId="07C717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7BD5C5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305D7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231BE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96737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7CC10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A97EE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A22461D" w14:textId="77777777" w:rsidTr="00F95DB0">
        <w:trPr>
          <w:trHeight w:val="630"/>
        </w:trPr>
        <w:tc>
          <w:tcPr>
            <w:tcW w:w="1426" w:type="dxa"/>
            <w:vMerge/>
            <w:tcBorders>
              <w:top w:val="single" w:sz="4" w:space="0" w:color="auto"/>
              <w:left w:val="single" w:sz="4" w:space="0" w:color="000000"/>
              <w:bottom w:val="single" w:sz="4" w:space="0" w:color="auto"/>
              <w:right w:val="single" w:sz="4" w:space="0" w:color="000000"/>
            </w:tcBorders>
          </w:tcPr>
          <w:p w14:paraId="11346589"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nil"/>
              <w:bottom w:val="single" w:sz="4" w:space="0" w:color="auto"/>
              <w:right w:val="single" w:sz="4" w:space="0" w:color="000000"/>
            </w:tcBorders>
            <w:shd w:val="clear" w:color="auto" w:fill="FFFFFF"/>
          </w:tcPr>
          <w:p w14:paraId="2227E9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auto"/>
              <w:right w:val="single" w:sz="4" w:space="0" w:color="000000"/>
            </w:tcBorders>
            <w:shd w:val="clear" w:color="auto" w:fill="FFFFFF"/>
          </w:tcPr>
          <w:p w14:paraId="7031C3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Temuan LHE AKIP Kementerian PAN dan RB yang Telah Direkomendasikan Perbaikannya dalam LHE AKIP Internal di Wilayah I</w:t>
            </w:r>
          </w:p>
        </w:tc>
        <w:tc>
          <w:tcPr>
            <w:tcW w:w="705" w:type="dxa"/>
            <w:tcBorders>
              <w:top w:val="nil"/>
              <w:left w:val="nil"/>
              <w:bottom w:val="single" w:sz="4" w:space="0" w:color="auto"/>
              <w:right w:val="single" w:sz="4" w:space="0" w:color="000000"/>
            </w:tcBorders>
            <w:shd w:val="clear" w:color="auto" w:fill="FFFFFF"/>
          </w:tcPr>
          <w:p w14:paraId="4024D5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auto"/>
              <w:right w:val="single" w:sz="4" w:space="0" w:color="000000"/>
            </w:tcBorders>
            <w:shd w:val="clear" w:color="auto" w:fill="FFFFFF"/>
          </w:tcPr>
          <w:p w14:paraId="601F29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41,67</w:t>
            </w:r>
          </w:p>
        </w:tc>
        <w:tc>
          <w:tcPr>
            <w:tcW w:w="855" w:type="dxa"/>
            <w:tcBorders>
              <w:top w:val="nil"/>
              <w:left w:val="nil"/>
              <w:bottom w:val="single" w:sz="4" w:space="0" w:color="auto"/>
              <w:right w:val="single" w:sz="4" w:space="0" w:color="000000"/>
            </w:tcBorders>
            <w:shd w:val="clear" w:color="auto" w:fill="FFFFFF"/>
          </w:tcPr>
          <w:p w14:paraId="267C6EF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auto"/>
              <w:right w:val="single" w:sz="4" w:space="0" w:color="000000"/>
            </w:tcBorders>
            <w:shd w:val="clear" w:color="auto" w:fill="FFFFFF"/>
          </w:tcPr>
          <w:p w14:paraId="0EBA6A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auto"/>
              <w:right w:val="single" w:sz="4" w:space="0" w:color="000000"/>
            </w:tcBorders>
            <w:shd w:val="clear" w:color="auto" w:fill="FFFFFF"/>
          </w:tcPr>
          <w:p w14:paraId="209F14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auto"/>
              <w:right w:val="single" w:sz="4" w:space="0" w:color="000000"/>
            </w:tcBorders>
            <w:shd w:val="clear" w:color="auto" w:fill="FFFFFF"/>
          </w:tcPr>
          <w:p w14:paraId="11EB2B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auto"/>
              <w:right w:val="single" w:sz="4" w:space="0" w:color="000000"/>
            </w:tcBorders>
            <w:shd w:val="clear" w:color="auto" w:fill="FFFFFF"/>
          </w:tcPr>
          <w:p w14:paraId="05FEA6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auto"/>
              <w:right w:val="single" w:sz="4" w:space="0" w:color="000000"/>
            </w:tcBorders>
          </w:tcPr>
          <w:p w14:paraId="154B7D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0C1B74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auto"/>
              <w:right w:val="single" w:sz="4" w:space="0" w:color="000000"/>
            </w:tcBorders>
          </w:tcPr>
          <w:p w14:paraId="144C09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4409B5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auto"/>
              <w:right w:val="single" w:sz="4" w:space="0" w:color="000000"/>
            </w:tcBorders>
          </w:tcPr>
          <w:p w14:paraId="437977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auto"/>
              <w:right w:val="single" w:sz="4" w:space="0" w:color="000000"/>
            </w:tcBorders>
          </w:tcPr>
          <w:p w14:paraId="25E12A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601B1F4" w14:textId="77777777" w:rsidTr="00F95DB0">
        <w:trPr>
          <w:trHeight w:val="330"/>
        </w:trPr>
        <w:tc>
          <w:tcPr>
            <w:tcW w:w="1426" w:type="dxa"/>
            <w:tcBorders>
              <w:top w:val="single" w:sz="4" w:space="0" w:color="auto"/>
              <w:left w:val="single" w:sz="4" w:space="0" w:color="000000"/>
              <w:bottom w:val="nil"/>
              <w:right w:val="single" w:sz="4" w:space="0" w:color="000000"/>
            </w:tcBorders>
          </w:tcPr>
          <w:p w14:paraId="1FE89FB4"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nil"/>
              <w:bottom w:val="single" w:sz="4" w:space="0" w:color="000000"/>
              <w:right w:val="single" w:sz="4" w:space="0" w:color="000000"/>
            </w:tcBorders>
            <w:shd w:val="clear" w:color="auto" w:fill="FFFFFF"/>
          </w:tcPr>
          <w:p w14:paraId="3A4375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49079F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Tindak Lanjut Hasil Evaluasi Kapabilitas APIP</w:t>
            </w:r>
          </w:p>
        </w:tc>
        <w:tc>
          <w:tcPr>
            <w:tcW w:w="705" w:type="dxa"/>
            <w:tcBorders>
              <w:top w:val="nil"/>
              <w:left w:val="nil"/>
              <w:bottom w:val="single" w:sz="4" w:space="0" w:color="000000"/>
              <w:right w:val="single" w:sz="4" w:space="0" w:color="000000"/>
            </w:tcBorders>
            <w:shd w:val="clear" w:color="auto" w:fill="FFFFFF"/>
          </w:tcPr>
          <w:p w14:paraId="44748B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461E4A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132693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49FDF0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2DF5E0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4CC48C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2B5373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3B7A11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4F105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D67DF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4E9E7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C618E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5A2EA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ED31958" w14:textId="77777777" w:rsidTr="00F95DB0">
        <w:trPr>
          <w:trHeight w:val="630"/>
        </w:trPr>
        <w:tc>
          <w:tcPr>
            <w:tcW w:w="1426" w:type="dxa"/>
            <w:tcBorders>
              <w:top w:val="nil"/>
              <w:left w:val="single" w:sz="4" w:space="0" w:color="000000"/>
              <w:right w:val="nil"/>
            </w:tcBorders>
          </w:tcPr>
          <w:p w14:paraId="4A14BE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18DDEF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4</w:t>
            </w:r>
          </w:p>
        </w:tc>
        <w:tc>
          <w:tcPr>
            <w:tcW w:w="2085" w:type="dxa"/>
            <w:gridSpan w:val="2"/>
            <w:tcBorders>
              <w:top w:val="nil"/>
              <w:left w:val="nil"/>
              <w:bottom w:val="single" w:sz="4" w:space="0" w:color="000000"/>
              <w:right w:val="single" w:sz="4" w:space="0" w:color="000000"/>
            </w:tcBorders>
            <w:shd w:val="clear" w:color="auto" w:fill="FFFFFF"/>
          </w:tcPr>
          <w:p w14:paraId="152E4D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Fasilitasi Pelaksanaan Tindak Lanjut Hasil Evaluasi IEPK pada Wilayah I</w:t>
            </w:r>
          </w:p>
        </w:tc>
        <w:tc>
          <w:tcPr>
            <w:tcW w:w="705" w:type="dxa"/>
            <w:tcBorders>
              <w:top w:val="nil"/>
              <w:left w:val="nil"/>
              <w:bottom w:val="single" w:sz="4" w:space="0" w:color="000000"/>
              <w:right w:val="single" w:sz="4" w:space="0" w:color="000000"/>
            </w:tcBorders>
            <w:shd w:val="clear" w:color="auto" w:fill="FFFFFF"/>
          </w:tcPr>
          <w:p w14:paraId="2C535C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14FFAB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2F6EB7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457271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5283AE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20C151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336B08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2C2EFB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18124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2736C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104E6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3FEE9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54ABA2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0D6142B" w14:textId="77777777" w:rsidTr="00F95DB0">
        <w:trPr>
          <w:trHeight w:val="630"/>
        </w:trPr>
        <w:tc>
          <w:tcPr>
            <w:tcW w:w="1426" w:type="dxa"/>
            <w:tcBorders>
              <w:left w:val="single" w:sz="4" w:space="0" w:color="000000"/>
              <w:right w:val="nil"/>
            </w:tcBorders>
          </w:tcPr>
          <w:p w14:paraId="438015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23D4AC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5</w:t>
            </w:r>
          </w:p>
        </w:tc>
        <w:tc>
          <w:tcPr>
            <w:tcW w:w="2085" w:type="dxa"/>
            <w:gridSpan w:val="2"/>
            <w:tcBorders>
              <w:top w:val="nil"/>
              <w:left w:val="nil"/>
              <w:bottom w:val="single" w:sz="4" w:space="0" w:color="000000"/>
              <w:right w:val="single" w:sz="4" w:space="0" w:color="000000"/>
            </w:tcBorders>
            <w:shd w:val="clear" w:color="auto" w:fill="FFFFFF"/>
          </w:tcPr>
          <w:p w14:paraId="30E157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Pengaduan Berkadar Pengawasan yang Ditindaklanjuti secara Substantif pada Wilayah I</w:t>
            </w:r>
          </w:p>
        </w:tc>
        <w:tc>
          <w:tcPr>
            <w:tcW w:w="705" w:type="dxa"/>
            <w:tcBorders>
              <w:top w:val="nil"/>
              <w:left w:val="nil"/>
              <w:bottom w:val="single" w:sz="4" w:space="0" w:color="000000"/>
              <w:right w:val="single" w:sz="4" w:space="0" w:color="000000"/>
            </w:tcBorders>
            <w:shd w:val="clear" w:color="auto" w:fill="FFFFFF"/>
          </w:tcPr>
          <w:p w14:paraId="4FE345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5CEEA1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49C164C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1B43E8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172B33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6F64FA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0FF13B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shd w:val="clear" w:color="auto" w:fill="FFFFFF"/>
          </w:tcPr>
          <w:p w14:paraId="34780B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7C4E07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587E23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7A332A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17E51B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B6DDD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D244506" w14:textId="77777777" w:rsidTr="00F95DB0">
        <w:trPr>
          <w:trHeight w:val="630"/>
        </w:trPr>
        <w:tc>
          <w:tcPr>
            <w:tcW w:w="1426" w:type="dxa"/>
            <w:tcBorders>
              <w:left w:val="single" w:sz="4" w:space="0" w:color="000000"/>
              <w:bottom w:val="nil"/>
              <w:right w:val="nil"/>
            </w:tcBorders>
          </w:tcPr>
          <w:p w14:paraId="3FD08B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3E8CBA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6</w:t>
            </w:r>
          </w:p>
        </w:tc>
        <w:tc>
          <w:tcPr>
            <w:tcW w:w="2085" w:type="dxa"/>
            <w:gridSpan w:val="2"/>
            <w:tcBorders>
              <w:top w:val="nil"/>
              <w:left w:val="nil"/>
              <w:bottom w:val="single" w:sz="4" w:space="0" w:color="000000"/>
              <w:right w:val="single" w:sz="4" w:space="0" w:color="000000"/>
            </w:tcBorders>
            <w:shd w:val="clear" w:color="auto" w:fill="FFFFFF"/>
          </w:tcPr>
          <w:p w14:paraId="37C89F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Fasilitasi Unit Kerja Potensial yang akan Diusulkan Berpredikat ZI di Wilayah I</w:t>
            </w:r>
          </w:p>
        </w:tc>
        <w:tc>
          <w:tcPr>
            <w:tcW w:w="705" w:type="dxa"/>
            <w:tcBorders>
              <w:top w:val="nil"/>
              <w:left w:val="nil"/>
              <w:bottom w:val="single" w:sz="4" w:space="0" w:color="000000"/>
              <w:right w:val="single" w:sz="4" w:space="0" w:color="000000"/>
            </w:tcBorders>
            <w:shd w:val="clear" w:color="auto" w:fill="FFFFFF"/>
          </w:tcPr>
          <w:p w14:paraId="26AE8E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11A7D7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6F065B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620163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6A4196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71248B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220CEB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64B0123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1B746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F2344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6F813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614CE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7427F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F2F2E78" w14:textId="77777777" w:rsidTr="00F95DB0">
        <w:trPr>
          <w:trHeight w:val="360"/>
        </w:trPr>
        <w:tc>
          <w:tcPr>
            <w:tcW w:w="1426" w:type="dxa"/>
            <w:tcBorders>
              <w:top w:val="nil"/>
              <w:left w:val="single" w:sz="4" w:space="0" w:color="000000"/>
              <w:bottom w:val="nil"/>
              <w:right w:val="nil"/>
            </w:tcBorders>
          </w:tcPr>
          <w:p w14:paraId="2378DA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6E590E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6996FB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Audit Internal</w:t>
            </w:r>
          </w:p>
        </w:tc>
        <w:tc>
          <w:tcPr>
            <w:tcW w:w="705" w:type="dxa"/>
            <w:tcBorders>
              <w:top w:val="nil"/>
              <w:left w:val="nil"/>
              <w:bottom w:val="single" w:sz="4" w:space="0" w:color="000000"/>
              <w:right w:val="single" w:sz="4" w:space="0" w:color="000000"/>
            </w:tcBorders>
          </w:tcPr>
          <w:p w14:paraId="602B95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315D15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70BCA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A69FAF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ECD39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22311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6644C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70E9B9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3.531,71</w:t>
            </w:r>
          </w:p>
        </w:tc>
        <w:tc>
          <w:tcPr>
            <w:tcW w:w="1050" w:type="dxa"/>
            <w:tcBorders>
              <w:top w:val="nil"/>
              <w:left w:val="nil"/>
              <w:bottom w:val="single" w:sz="4" w:space="0" w:color="000000"/>
              <w:right w:val="single" w:sz="4" w:space="0" w:color="000000"/>
            </w:tcBorders>
          </w:tcPr>
          <w:p w14:paraId="518359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3.743,61</w:t>
            </w:r>
          </w:p>
        </w:tc>
        <w:tc>
          <w:tcPr>
            <w:tcW w:w="1140" w:type="dxa"/>
            <w:tcBorders>
              <w:top w:val="nil"/>
              <w:left w:val="nil"/>
              <w:bottom w:val="single" w:sz="4" w:space="0" w:color="000000"/>
              <w:right w:val="single" w:sz="4" w:space="0" w:color="000000"/>
            </w:tcBorders>
          </w:tcPr>
          <w:p w14:paraId="36FF73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3.968,23</w:t>
            </w:r>
          </w:p>
        </w:tc>
        <w:tc>
          <w:tcPr>
            <w:tcW w:w="1050" w:type="dxa"/>
            <w:tcBorders>
              <w:top w:val="nil"/>
              <w:left w:val="nil"/>
              <w:bottom w:val="single" w:sz="4" w:space="0" w:color="000000"/>
              <w:right w:val="single" w:sz="4" w:space="0" w:color="000000"/>
            </w:tcBorders>
          </w:tcPr>
          <w:p w14:paraId="00EF68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4.206,32</w:t>
            </w:r>
          </w:p>
        </w:tc>
        <w:tc>
          <w:tcPr>
            <w:tcW w:w="1030" w:type="dxa"/>
            <w:tcBorders>
              <w:top w:val="nil"/>
              <w:left w:val="nil"/>
              <w:bottom w:val="single" w:sz="4" w:space="0" w:color="000000"/>
              <w:right w:val="single" w:sz="4" w:space="0" w:color="000000"/>
            </w:tcBorders>
          </w:tcPr>
          <w:p w14:paraId="7B9003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4.458,70</w:t>
            </w:r>
          </w:p>
        </w:tc>
        <w:tc>
          <w:tcPr>
            <w:tcW w:w="1159" w:type="dxa"/>
            <w:tcBorders>
              <w:top w:val="nil"/>
              <w:left w:val="nil"/>
              <w:bottom w:val="single" w:sz="4" w:space="0" w:color="000000"/>
              <w:right w:val="single" w:sz="4" w:space="0" w:color="000000"/>
            </w:tcBorders>
            <w:vAlign w:val="bottom"/>
          </w:tcPr>
          <w:p w14:paraId="5EDA7E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DA6EFBD" w14:textId="77777777" w:rsidTr="00F95DB0">
        <w:trPr>
          <w:trHeight w:val="315"/>
        </w:trPr>
        <w:tc>
          <w:tcPr>
            <w:tcW w:w="1426" w:type="dxa"/>
            <w:tcBorders>
              <w:top w:val="nil"/>
              <w:left w:val="single" w:sz="4" w:space="0" w:color="000000"/>
              <w:right w:val="nil"/>
            </w:tcBorders>
          </w:tcPr>
          <w:p w14:paraId="5016AC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10E959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6328F7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Audit Internal</w:t>
            </w:r>
          </w:p>
        </w:tc>
        <w:tc>
          <w:tcPr>
            <w:tcW w:w="705" w:type="dxa"/>
            <w:tcBorders>
              <w:top w:val="nil"/>
              <w:left w:val="nil"/>
              <w:bottom w:val="single" w:sz="4" w:space="0" w:color="000000"/>
              <w:right w:val="single" w:sz="4" w:space="0" w:color="000000"/>
            </w:tcBorders>
          </w:tcPr>
          <w:p w14:paraId="35A54A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1231E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B4A05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1B0E0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99A9B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B561F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203F4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5CB7771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56150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1669ED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8E7B4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C1401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67FBD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203C60F" w14:textId="77777777" w:rsidTr="00F95DB0">
        <w:trPr>
          <w:trHeight w:val="360"/>
        </w:trPr>
        <w:tc>
          <w:tcPr>
            <w:tcW w:w="1426" w:type="dxa"/>
            <w:tcBorders>
              <w:left w:val="single" w:sz="4" w:space="0" w:color="000000"/>
              <w:right w:val="single" w:sz="4" w:space="0" w:color="000000"/>
            </w:tcBorders>
          </w:tcPr>
          <w:p w14:paraId="684805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Pr>
          <w:p w14:paraId="2DF659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single" w:sz="4" w:space="0" w:color="000000"/>
              <w:left w:val="single" w:sz="4" w:space="0" w:color="000000"/>
              <w:bottom w:val="single" w:sz="4" w:space="0" w:color="000000"/>
              <w:right w:val="single" w:sz="4" w:space="0" w:color="000000"/>
            </w:tcBorders>
          </w:tcPr>
          <w:p w14:paraId="5ED844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Evaluasi AKIP</w:t>
            </w:r>
          </w:p>
        </w:tc>
        <w:tc>
          <w:tcPr>
            <w:tcW w:w="705" w:type="dxa"/>
            <w:tcBorders>
              <w:top w:val="single" w:sz="4" w:space="0" w:color="000000"/>
              <w:left w:val="single" w:sz="4" w:space="0" w:color="000000"/>
              <w:bottom w:val="single" w:sz="4" w:space="0" w:color="000000"/>
              <w:right w:val="single" w:sz="4" w:space="0" w:color="000000"/>
            </w:tcBorders>
          </w:tcPr>
          <w:p w14:paraId="29C068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single" w:sz="4" w:space="0" w:color="000000"/>
              <w:bottom w:val="single" w:sz="4" w:space="0" w:color="000000"/>
              <w:right w:val="single" w:sz="4" w:space="0" w:color="000000"/>
            </w:tcBorders>
          </w:tcPr>
          <w:p w14:paraId="5566A7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5E34D5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2BF287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12389F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2140E0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single" w:sz="4" w:space="0" w:color="000000"/>
              <w:bottom w:val="single" w:sz="4" w:space="0" w:color="000000"/>
              <w:right w:val="single" w:sz="4" w:space="0" w:color="000000"/>
            </w:tcBorders>
          </w:tcPr>
          <w:p w14:paraId="510331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single" w:sz="4" w:space="0" w:color="000000"/>
              <w:left w:val="single" w:sz="4" w:space="0" w:color="000000"/>
              <w:bottom w:val="single" w:sz="4" w:space="0" w:color="000000"/>
              <w:right w:val="single" w:sz="4" w:space="0" w:color="000000"/>
            </w:tcBorders>
          </w:tcPr>
          <w:p w14:paraId="028950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68ED42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71166E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049646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14250B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vAlign w:val="bottom"/>
          </w:tcPr>
          <w:p w14:paraId="6C422E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B018ED8" w14:textId="77777777" w:rsidTr="00F95DB0">
        <w:trPr>
          <w:trHeight w:val="360"/>
        </w:trPr>
        <w:tc>
          <w:tcPr>
            <w:tcW w:w="1426" w:type="dxa"/>
            <w:tcBorders>
              <w:left w:val="single" w:sz="4" w:space="0" w:color="000000"/>
              <w:bottom w:val="nil"/>
              <w:right w:val="nil"/>
            </w:tcBorders>
          </w:tcPr>
          <w:p w14:paraId="25D1F2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Pr>
          <w:p w14:paraId="025AD6F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001.03</w:t>
            </w:r>
          </w:p>
        </w:tc>
        <w:tc>
          <w:tcPr>
            <w:tcW w:w="2085" w:type="dxa"/>
            <w:gridSpan w:val="2"/>
            <w:tcBorders>
              <w:top w:val="single" w:sz="4" w:space="0" w:color="000000"/>
              <w:left w:val="nil"/>
              <w:bottom w:val="single" w:sz="4" w:space="0" w:color="000000"/>
              <w:right w:val="single" w:sz="4" w:space="0" w:color="000000"/>
            </w:tcBorders>
          </w:tcPr>
          <w:p w14:paraId="71F691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Penilaian Kapabilitas APIP</w:t>
            </w:r>
          </w:p>
        </w:tc>
        <w:tc>
          <w:tcPr>
            <w:tcW w:w="705" w:type="dxa"/>
            <w:tcBorders>
              <w:top w:val="single" w:sz="4" w:space="0" w:color="000000"/>
              <w:left w:val="nil"/>
              <w:bottom w:val="single" w:sz="4" w:space="0" w:color="000000"/>
              <w:right w:val="single" w:sz="4" w:space="0" w:color="000000"/>
            </w:tcBorders>
          </w:tcPr>
          <w:p w14:paraId="1B4958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67D49C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6274C8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35359A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647405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5216F3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single" w:sz="4" w:space="0" w:color="000000"/>
              <w:left w:val="nil"/>
              <w:bottom w:val="single" w:sz="4" w:space="0" w:color="000000"/>
              <w:right w:val="single" w:sz="4" w:space="0" w:color="000000"/>
            </w:tcBorders>
          </w:tcPr>
          <w:p w14:paraId="557578B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single" w:sz="4" w:space="0" w:color="000000"/>
              <w:left w:val="nil"/>
              <w:bottom w:val="single" w:sz="4" w:space="0" w:color="000000"/>
              <w:right w:val="single" w:sz="4" w:space="0" w:color="000000"/>
            </w:tcBorders>
          </w:tcPr>
          <w:p w14:paraId="16A572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641642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44FF55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128573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249BD1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vAlign w:val="bottom"/>
          </w:tcPr>
          <w:p w14:paraId="08B962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14400E4" w14:textId="77777777" w:rsidTr="00F95DB0">
        <w:trPr>
          <w:trHeight w:val="315"/>
        </w:trPr>
        <w:tc>
          <w:tcPr>
            <w:tcW w:w="1426" w:type="dxa"/>
            <w:tcBorders>
              <w:top w:val="nil"/>
              <w:left w:val="single" w:sz="4" w:space="0" w:color="000000"/>
              <w:bottom w:val="nil"/>
              <w:right w:val="nil"/>
            </w:tcBorders>
          </w:tcPr>
          <w:p w14:paraId="15D1C4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2B6BEF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001.04</w:t>
            </w:r>
          </w:p>
        </w:tc>
        <w:tc>
          <w:tcPr>
            <w:tcW w:w="2085" w:type="dxa"/>
            <w:gridSpan w:val="2"/>
            <w:tcBorders>
              <w:top w:val="nil"/>
              <w:left w:val="nil"/>
              <w:bottom w:val="single" w:sz="4" w:space="0" w:color="000000"/>
              <w:right w:val="single" w:sz="4" w:space="0" w:color="000000"/>
            </w:tcBorders>
          </w:tcPr>
          <w:p w14:paraId="66C8AC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Fasilitasi Pelaksanaan Tindak Lanjut Hasil Evaluasi IEPK</w:t>
            </w:r>
          </w:p>
        </w:tc>
        <w:tc>
          <w:tcPr>
            <w:tcW w:w="705" w:type="dxa"/>
            <w:tcBorders>
              <w:top w:val="nil"/>
              <w:left w:val="nil"/>
              <w:bottom w:val="single" w:sz="4" w:space="0" w:color="000000"/>
              <w:right w:val="single" w:sz="4" w:space="0" w:color="000000"/>
            </w:tcBorders>
          </w:tcPr>
          <w:p w14:paraId="3B83F0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FB150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6077BB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C5D09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84AFDF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FFD94A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E3D36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4D6DC4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71185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637DE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851F2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AD025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E40A6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7F014E4" w14:textId="77777777" w:rsidTr="00F95DB0">
        <w:trPr>
          <w:trHeight w:val="360"/>
        </w:trPr>
        <w:tc>
          <w:tcPr>
            <w:tcW w:w="1426" w:type="dxa"/>
            <w:tcBorders>
              <w:top w:val="nil"/>
              <w:left w:val="single" w:sz="4" w:space="0" w:color="000000"/>
              <w:bottom w:val="nil"/>
              <w:right w:val="nil"/>
            </w:tcBorders>
          </w:tcPr>
          <w:p w14:paraId="08E305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0850C4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001.05</w:t>
            </w:r>
          </w:p>
        </w:tc>
        <w:tc>
          <w:tcPr>
            <w:tcW w:w="2085" w:type="dxa"/>
            <w:gridSpan w:val="2"/>
            <w:tcBorders>
              <w:top w:val="nil"/>
              <w:left w:val="nil"/>
              <w:bottom w:val="single" w:sz="4" w:space="0" w:color="000000"/>
              <w:right w:val="single" w:sz="4" w:space="0" w:color="000000"/>
            </w:tcBorders>
          </w:tcPr>
          <w:p w14:paraId="1D942F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Pengelolaan Pengaduan Masyarakat</w:t>
            </w:r>
          </w:p>
        </w:tc>
        <w:tc>
          <w:tcPr>
            <w:tcW w:w="705" w:type="dxa"/>
            <w:tcBorders>
              <w:top w:val="nil"/>
              <w:left w:val="nil"/>
              <w:bottom w:val="single" w:sz="4" w:space="0" w:color="000000"/>
              <w:right w:val="single" w:sz="4" w:space="0" w:color="000000"/>
            </w:tcBorders>
          </w:tcPr>
          <w:p w14:paraId="58E1BC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7137D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1C735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25B2E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F0D68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07DCF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59D3F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6C929F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001B1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C15DE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E0D3D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D0924C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2D607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EB6A0E0" w14:textId="77777777" w:rsidTr="00F95DB0">
        <w:trPr>
          <w:trHeight w:val="360"/>
        </w:trPr>
        <w:tc>
          <w:tcPr>
            <w:tcW w:w="1426" w:type="dxa"/>
            <w:tcBorders>
              <w:top w:val="nil"/>
              <w:left w:val="single" w:sz="4" w:space="0" w:color="000000"/>
              <w:bottom w:val="single" w:sz="4" w:space="0" w:color="000000"/>
              <w:right w:val="nil"/>
            </w:tcBorders>
          </w:tcPr>
          <w:p w14:paraId="605E41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1AFFC6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001.06</w:t>
            </w:r>
          </w:p>
        </w:tc>
        <w:tc>
          <w:tcPr>
            <w:tcW w:w="2085" w:type="dxa"/>
            <w:gridSpan w:val="2"/>
            <w:tcBorders>
              <w:top w:val="nil"/>
              <w:left w:val="nil"/>
              <w:bottom w:val="single" w:sz="4" w:space="0" w:color="000000"/>
              <w:right w:val="single" w:sz="4" w:space="0" w:color="000000"/>
            </w:tcBorders>
          </w:tcPr>
          <w:p w14:paraId="6168BA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Fasilitasi Hasil Penilaian ZI</w:t>
            </w:r>
          </w:p>
        </w:tc>
        <w:tc>
          <w:tcPr>
            <w:tcW w:w="705" w:type="dxa"/>
            <w:tcBorders>
              <w:top w:val="nil"/>
              <w:left w:val="nil"/>
              <w:bottom w:val="single" w:sz="4" w:space="0" w:color="000000"/>
              <w:right w:val="single" w:sz="4" w:space="0" w:color="000000"/>
            </w:tcBorders>
          </w:tcPr>
          <w:p w14:paraId="09D0DB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C78D4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27D75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20D41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1A862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3E6AD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39DDE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6A5CB0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0E745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35A0F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11A6F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E3BE1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7A392E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2838E2F" w14:textId="77777777" w:rsidTr="00F95DB0">
        <w:trPr>
          <w:trHeight w:val="945"/>
        </w:trPr>
        <w:tc>
          <w:tcPr>
            <w:tcW w:w="1426" w:type="dxa"/>
            <w:vMerge w:val="restart"/>
            <w:tcBorders>
              <w:top w:val="nil"/>
              <w:left w:val="single" w:sz="4" w:space="0" w:color="000000"/>
              <w:bottom w:val="single" w:sz="4" w:space="0" w:color="000000"/>
              <w:right w:val="nil"/>
            </w:tcBorders>
          </w:tcPr>
          <w:p w14:paraId="3F46A1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Akuntabilitas Pengelolaan Program Bangga Kencana wilayah II</w:t>
            </w:r>
          </w:p>
        </w:tc>
        <w:tc>
          <w:tcPr>
            <w:tcW w:w="525" w:type="dxa"/>
            <w:tcBorders>
              <w:top w:val="nil"/>
              <w:left w:val="single" w:sz="4" w:space="0" w:color="000000"/>
              <w:bottom w:val="single" w:sz="4" w:space="0" w:color="000000"/>
              <w:right w:val="single" w:sz="4" w:space="0" w:color="000000"/>
            </w:tcBorders>
            <w:shd w:val="clear" w:color="auto" w:fill="9CFAFC"/>
          </w:tcPr>
          <w:p w14:paraId="13B5E7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31.1</w:t>
            </w:r>
          </w:p>
        </w:tc>
        <w:tc>
          <w:tcPr>
            <w:tcW w:w="2085" w:type="dxa"/>
            <w:gridSpan w:val="2"/>
            <w:tcBorders>
              <w:top w:val="nil"/>
              <w:left w:val="nil"/>
              <w:bottom w:val="single" w:sz="4" w:space="0" w:color="000000"/>
              <w:right w:val="single" w:sz="4" w:space="0" w:color="000000"/>
            </w:tcBorders>
            <w:shd w:val="clear" w:color="auto" w:fill="9CFAFC"/>
          </w:tcPr>
          <w:p w14:paraId="448F6D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w:t>
            </w:r>
            <w:r w:rsidRPr="00AC71E2">
              <w:rPr>
                <w:rFonts w:ascii="Bookman Old Style" w:eastAsia="Bookman Old Style" w:hAnsi="Bookman Old Style" w:cs="Bookman Old Style"/>
                <w:sz w:val="12"/>
                <w:szCs w:val="12"/>
              </w:rPr>
              <w:br/>
              <w:t>Meningkatnya Kualitas Pengawasan Internal yang Berbasis Risiko dan Berorientasi Peningkatan Kualitas Tata Kelola di Wilayah II</w:t>
            </w:r>
          </w:p>
        </w:tc>
        <w:tc>
          <w:tcPr>
            <w:tcW w:w="705" w:type="dxa"/>
            <w:tcBorders>
              <w:top w:val="nil"/>
              <w:left w:val="nil"/>
              <w:bottom w:val="single" w:sz="4" w:space="0" w:color="000000"/>
              <w:right w:val="single" w:sz="4" w:space="0" w:color="000000"/>
            </w:tcBorders>
            <w:shd w:val="clear" w:color="auto" w:fill="9CFAFC"/>
          </w:tcPr>
          <w:p w14:paraId="4D5A52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D17CA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4C07A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571DC1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BA2F7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25EAB2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37C67A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5467B3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3.508,49</w:t>
            </w:r>
          </w:p>
        </w:tc>
        <w:tc>
          <w:tcPr>
            <w:tcW w:w="1050" w:type="dxa"/>
            <w:tcBorders>
              <w:top w:val="nil"/>
              <w:left w:val="nil"/>
              <w:bottom w:val="single" w:sz="4" w:space="0" w:color="000000"/>
              <w:right w:val="single" w:sz="4" w:space="0" w:color="000000"/>
            </w:tcBorders>
            <w:shd w:val="clear" w:color="auto" w:fill="9CFAFC"/>
          </w:tcPr>
          <w:p w14:paraId="29663B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3.719,00</w:t>
            </w:r>
          </w:p>
        </w:tc>
        <w:tc>
          <w:tcPr>
            <w:tcW w:w="1140" w:type="dxa"/>
            <w:tcBorders>
              <w:top w:val="nil"/>
              <w:left w:val="nil"/>
              <w:bottom w:val="single" w:sz="4" w:space="0" w:color="000000"/>
              <w:right w:val="single" w:sz="4" w:space="0" w:color="000000"/>
            </w:tcBorders>
            <w:shd w:val="clear" w:color="auto" w:fill="9CFAFC"/>
          </w:tcPr>
          <w:p w14:paraId="5204F3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3.942,14</w:t>
            </w:r>
          </w:p>
        </w:tc>
        <w:tc>
          <w:tcPr>
            <w:tcW w:w="1050" w:type="dxa"/>
            <w:tcBorders>
              <w:top w:val="nil"/>
              <w:left w:val="nil"/>
              <w:bottom w:val="single" w:sz="4" w:space="0" w:color="000000"/>
              <w:right w:val="single" w:sz="4" w:space="0" w:color="000000"/>
            </w:tcBorders>
            <w:shd w:val="clear" w:color="auto" w:fill="9CFAFC"/>
          </w:tcPr>
          <w:p w14:paraId="22F45A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4.178,67</w:t>
            </w:r>
          </w:p>
        </w:tc>
        <w:tc>
          <w:tcPr>
            <w:tcW w:w="1030" w:type="dxa"/>
            <w:tcBorders>
              <w:top w:val="nil"/>
              <w:left w:val="nil"/>
              <w:bottom w:val="single" w:sz="4" w:space="0" w:color="000000"/>
              <w:right w:val="single" w:sz="4" w:space="0" w:color="000000"/>
            </w:tcBorders>
            <w:shd w:val="clear" w:color="auto" w:fill="9CFAFC"/>
          </w:tcPr>
          <w:p w14:paraId="13383D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4.429,39</w:t>
            </w:r>
          </w:p>
        </w:tc>
        <w:tc>
          <w:tcPr>
            <w:tcW w:w="1159" w:type="dxa"/>
            <w:tcBorders>
              <w:top w:val="nil"/>
              <w:left w:val="nil"/>
              <w:bottom w:val="single" w:sz="4" w:space="0" w:color="000000"/>
              <w:right w:val="single" w:sz="4" w:space="0" w:color="000000"/>
            </w:tcBorders>
            <w:shd w:val="clear" w:color="auto" w:fill="9CFAFC"/>
          </w:tcPr>
          <w:p w14:paraId="6FAD32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Inspektorat Wilayah II</w:t>
            </w:r>
          </w:p>
        </w:tc>
      </w:tr>
      <w:tr w:rsidR="00BA53F8" w:rsidRPr="00AC71E2" w14:paraId="7E375281" w14:textId="77777777" w:rsidTr="00F95DB0">
        <w:trPr>
          <w:trHeight w:val="315"/>
        </w:trPr>
        <w:tc>
          <w:tcPr>
            <w:tcW w:w="1426" w:type="dxa"/>
            <w:vMerge/>
            <w:tcBorders>
              <w:top w:val="nil"/>
              <w:left w:val="single" w:sz="4" w:space="0" w:color="000000"/>
              <w:bottom w:val="single" w:sz="4" w:space="0" w:color="000000"/>
              <w:right w:val="nil"/>
            </w:tcBorders>
          </w:tcPr>
          <w:p w14:paraId="6BF2907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tcPr>
          <w:p w14:paraId="539E0F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71C2F1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Penerapan PKPT Berbasis Risiko pada Wilayah II</w:t>
            </w:r>
          </w:p>
        </w:tc>
        <w:tc>
          <w:tcPr>
            <w:tcW w:w="705" w:type="dxa"/>
            <w:tcBorders>
              <w:top w:val="single" w:sz="4" w:space="0" w:color="000000"/>
              <w:left w:val="nil"/>
              <w:bottom w:val="single" w:sz="4" w:space="0" w:color="000000"/>
              <w:right w:val="single" w:sz="4" w:space="0" w:color="000000"/>
            </w:tcBorders>
          </w:tcPr>
          <w:p w14:paraId="5EAE6C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tcPr>
          <w:p w14:paraId="647DEB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w:t>
            </w:r>
          </w:p>
        </w:tc>
        <w:tc>
          <w:tcPr>
            <w:tcW w:w="855" w:type="dxa"/>
            <w:tcBorders>
              <w:top w:val="single" w:sz="4" w:space="0" w:color="000000"/>
              <w:left w:val="nil"/>
              <w:bottom w:val="single" w:sz="4" w:space="0" w:color="000000"/>
              <w:right w:val="single" w:sz="4" w:space="0" w:color="000000"/>
            </w:tcBorders>
          </w:tcPr>
          <w:p w14:paraId="4DD13C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single" w:sz="4" w:space="0" w:color="000000"/>
              <w:left w:val="nil"/>
              <w:bottom w:val="single" w:sz="4" w:space="0" w:color="000000"/>
              <w:right w:val="single" w:sz="4" w:space="0" w:color="000000"/>
            </w:tcBorders>
          </w:tcPr>
          <w:p w14:paraId="6F17D8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tcPr>
          <w:p w14:paraId="00CA28A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tcPr>
          <w:p w14:paraId="668736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tcPr>
          <w:p w14:paraId="6C3F31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4F5B4B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C7D8F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7FED1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5C523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6E49D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B6A75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3520B8B" w14:textId="77777777" w:rsidTr="00F95DB0">
        <w:trPr>
          <w:trHeight w:val="649"/>
        </w:trPr>
        <w:tc>
          <w:tcPr>
            <w:tcW w:w="1426" w:type="dxa"/>
            <w:vMerge/>
            <w:tcBorders>
              <w:top w:val="nil"/>
              <w:left w:val="single" w:sz="4" w:space="0" w:color="000000"/>
              <w:bottom w:val="single" w:sz="4" w:space="0" w:color="000000"/>
              <w:right w:val="nil"/>
            </w:tcBorders>
          </w:tcPr>
          <w:p w14:paraId="2B650EC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EF5DD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tcPr>
          <w:p w14:paraId="192E7B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Temuan LHE AKIP Kementerian PAN dan RB yang Telah Direkomendasikan Perbaikannya dalam LHE AKIP Internal di Wilayah II</w:t>
            </w:r>
          </w:p>
        </w:tc>
        <w:tc>
          <w:tcPr>
            <w:tcW w:w="705" w:type="dxa"/>
            <w:tcBorders>
              <w:top w:val="nil"/>
              <w:left w:val="nil"/>
              <w:bottom w:val="single" w:sz="4" w:space="0" w:color="000000"/>
              <w:right w:val="single" w:sz="4" w:space="0" w:color="000000"/>
            </w:tcBorders>
          </w:tcPr>
          <w:p w14:paraId="274BF6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84493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41,67</w:t>
            </w:r>
          </w:p>
        </w:tc>
        <w:tc>
          <w:tcPr>
            <w:tcW w:w="855" w:type="dxa"/>
            <w:tcBorders>
              <w:top w:val="nil"/>
              <w:left w:val="nil"/>
              <w:bottom w:val="single" w:sz="4" w:space="0" w:color="000000"/>
              <w:right w:val="single" w:sz="4" w:space="0" w:color="000000"/>
            </w:tcBorders>
          </w:tcPr>
          <w:p w14:paraId="69EB2BC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7DFB85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3531E4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562335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1FD7F0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3A29BC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E2A58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69858D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39797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99F022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4224F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E3384A9" w14:textId="77777777" w:rsidTr="00F95DB0">
        <w:trPr>
          <w:trHeight w:val="315"/>
        </w:trPr>
        <w:tc>
          <w:tcPr>
            <w:tcW w:w="1426" w:type="dxa"/>
            <w:vMerge/>
            <w:tcBorders>
              <w:top w:val="nil"/>
              <w:left w:val="single" w:sz="4" w:space="0" w:color="000000"/>
              <w:bottom w:val="single" w:sz="4" w:space="0" w:color="000000"/>
              <w:right w:val="nil"/>
            </w:tcBorders>
          </w:tcPr>
          <w:p w14:paraId="3D91A5F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1799DA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tcPr>
          <w:p w14:paraId="04639A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Tindak Lanjut Hasil Evaluasi Kapabilitas APIP</w:t>
            </w:r>
          </w:p>
        </w:tc>
        <w:tc>
          <w:tcPr>
            <w:tcW w:w="705" w:type="dxa"/>
            <w:tcBorders>
              <w:top w:val="nil"/>
              <w:left w:val="nil"/>
              <w:bottom w:val="single" w:sz="4" w:space="0" w:color="000000"/>
              <w:right w:val="single" w:sz="4" w:space="0" w:color="000000"/>
            </w:tcBorders>
          </w:tcPr>
          <w:p w14:paraId="7C1C1A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D2DF9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47D2F8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03A226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7EA726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6D8BAF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22D998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10BFF5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F2FB5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45293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EF2FD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AE5DF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FC330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B7E4294" w14:textId="77777777" w:rsidTr="00F95DB0">
        <w:trPr>
          <w:trHeight w:val="630"/>
        </w:trPr>
        <w:tc>
          <w:tcPr>
            <w:tcW w:w="1426" w:type="dxa"/>
            <w:vMerge/>
            <w:tcBorders>
              <w:top w:val="nil"/>
              <w:left w:val="single" w:sz="4" w:space="0" w:color="000000"/>
              <w:bottom w:val="single" w:sz="4" w:space="0" w:color="000000"/>
              <w:right w:val="nil"/>
            </w:tcBorders>
          </w:tcPr>
          <w:p w14:paraId="097501C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68D182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4</w:t>
            </w:r>
          </w:p>
        </w:tc>
        <w:tc>
          <w:tcPr>
            <w:tcW w:w="2085" w:type="dxa"/>
            <w:gridSpan w:val="2"/>
            <w:tcBorders>
              <w:top w:val="nil"/>
              <w:left w:val="nil"/>
              <w:bottom w:val="single" w:sz="4" w:space="0" w:color="000000"/>
              <w:right w:val="single" w:sz="4" w:space="0" w:color="000000"/>
            </w:tcBorders>
          </w:tcPr>
          <w:p w14:paraId="489336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Fasilitasi Pelaksanaan Tindak Lanjut Hasil Evaluasi IEPK pada Wilayah II</w:t>
            </w:r>
          </w:p>
        </w:tc>
        <w:tc>
          <w:tcPr>
            <w:tcW w:w="705" w:type="dxa"/>
            <w:tcBorders>
              <w:top w:val="nil"/>
              <w:left w:val="nil"/>
              <w:bottom w:val="single" w:sz="4" w:space="0" w:color="000000"/>
              <w:right w:val="single" w:sz="4" w:space="0" w:color="000000"/>
            </w:tcBorders>
          </w:tcPr>
          <w:p w14:paraId="52AE2C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EF23D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E3604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6964C6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5A1B77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6ABF1B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409C57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48DD88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5CE71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0BE841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82DC2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E800B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514ABE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0B3309B" w14:textId="77777777" w:rsidTr="00F95DB0">
        <w:trPr>
          <w:trHeight w:val="630"/>
        </w:trPr>
        <w:tc>
          <w:tcPr>
            <w:tcW w:w="1426" w:type="dxa"/>
            <w:vMerge/>
            <w:tcBorders>
              <w:top w:val="nil"/>
              <w:left w:val="single" w:sz="4" w:space="0" w:color="000000"/>
              <w:bottom w:val="single" w:sz="4" w:space="0" w:color="000000"/>
              <w:right w:val="nil"/>
            </w:tcBorders>
          </w:tcPr>
          <w:p w14:paraId="75CD098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5F41B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5</w:t>
            </w:r>
          </w:p>
        </w:tc>
        <w:tc>
          <w:tcPr>
            <w:tcW w:w="2085" w:type="dxa"/>
            <w:gridSpan w:val="2"/>
            <w:tcBorders>
              <w:top w:val="nil"/>
              <w:left w:val="nil"/>
              <w:bottom w:val="single" w:sz="4" w:space="0" w:color="000000"/>
              <w:right w:val="single" w:sz="4" w:space="0" w:color="000000"/>
            </w:tcBorders>
          </w:tcPr>
          <w:p w14:paraId="10C716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Pengaduan Berkadar Pengawasan yang Ditindaklanjuti secara Substantif pada Wilayah II</w:t>
            </w:r>
          </w:p>
        </w:tc>
        <w:tc>
          <w:tcPr>
            <w:tcW w:w="705" w:type="dxa"/>
            <w:tcBorders>
              <w:top w:val="nil"/>
              <w:left w:val="nil"/>
              <w:bottom w:val="single" w:sz="4" w:space="0" w:color="000000"/>
              <w:right w:val="single" w:sz="4" w:space="0" w:color="000000"/>
            </w:tcBorders>
          </w:tcPr>
          <w:p w14:paraId="40C991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FD128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6605F9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0E44B0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7C3DBD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67ADB5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tcPr>
          <w:p w14:paraId="0E17CF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428CCE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EEB75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9FEDF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1C134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C19F0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1A1CDF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8C603EE" w14:textId="77777777" w:rsidTr="00F95DB0">
        <w:trPr>
          <w:trHeight w:val="630"/>
        </w:trPr>
        <w:tc>
          <w:tcPr>
            <w:tcW w:w="1426" w:type="dxa"/>
            <w:vMerge/>
            <w:tcBorders>
              <w:top w:val="nil"/>
              <w:left w:val="single" w:sz="4" w:space="0" w:color="000000"/>
              <w:bottom w:val="single" w:sz="4" w:space="0" w:color="000000"/>
              <w:right w:val="nil"/>
            </w:tcBorders>
          </w:tcPr>
          <w:p w14:paraId="555CA15E"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tcPr>
          <w:p w14:paraId="5DA785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6</w:t>
            </w:r>
          </w:p>
        </w:tc>
        <w:tc>
          <w:tcPr>
            <w:tcW w:w="2085" w:type="dxa"/>
            <w:gridSpan w:val="2"/>
            <w:tcBorders>
              <w:top w:val="nil"/>
              <w:left w:val="nil"/>
              <w:bottom w:val="single" w:sz="4" w:space="0" w:color="000000"/>
              <w:right w:val="single" w:sz="4" w:space="0" w:color="000000"/>
            </w:tcBorders>
          </w:tcPr>
          <w:p w14:paraId="7EA7AE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Fasilitasi Unit Kerja Potensial yang akan Diusulkan Berpredikat ZI di Wilayah II</w:t>
            </w:r>
          </w:p>
        </w:tc>
        <w:tc>
          <w:tcPr>
            <w:tcW w:w="705" w:type="dxa"/>
            <w:tcBorders>
              <w:top w:val="nil"/>
              <w:left w:val="nil"/>
              <w:bottom w:val="single" w:sz="4" w:space="0" w:color="000000"/>
              <w:right w:val="single" w:sz="4" w:space="0" w:color="000000"/>
            </w:tcBorders>
          </w:tcPr>
          <w:p w14:paraId="01CDAF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ACF95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18B1E1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7B2276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743B47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2128B0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311080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612439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5B210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B3B24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6EE33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B41BA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38D8F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3B9C3A6" w14:textId="77777777" w:rsidTr="00F95DB0">
        <w:trPr>
          <w:trHeight w:val="360"/>
        </w:trPr>
        <w:tc>
          <w:tcPr>
            <w:tcW w:w="1426" w:type="dxa"/>
            <w:vMerge/>
            <w:tcBorders>
              <w:top w:val="nil"/>
              <w:left w:val="single" w:sz="4" w:space="0" w:color="000000"/>
              <w:bottom w:val="single" w:sz="4" w:space="0" w:color="000000"/>
              <w:right w:val="nil"/>
            </w:tcBorders>
          </w:tcPr>
          <w:p w14:paraId="2F91755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7A4E4C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28CE9E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Audit Internal</w:t>
            </w:r>
          </w:p>
        </w:tc>
        <w:tc>
          <w:tcPr>
            <w:tcW w:w="705" w:type="dxa"/>
            <w:tcBorders>
              <w:top w:val="nil"/>
              <w:left w:val="nil"/>
              <w:bottom w:val="single" w:sz="4" w:space="0" w:color="000000"/>
              <w:right w:val="single" w:sz="4" w:space="0" w:color="000000"/>
            </w:tcBorders>
          </w:tcPr>
          <w:p w14:paraId="19AD95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34B4B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A9199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EBAD4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084E4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53CD2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95A4C6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383292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3.508,49</w:t>
            </w:r>
          </w:p>
        </w:tc>
        <w:tc>
          <w:tcPr>
            <w:tcW w:w="1050" w:type="dxa"/>
            <w:tcBorders>
              <w:top w:val="nil"/>
              <w:left w:val="nil"/>
              <w:bottom w:val="single" w:sz="4" w:space="0" w:color="000000"/>
              <w:right w:val="single" w:sz="4" w:space="0" w:color="000000"/>
            </w:tcBorders>
          </w:tcPr>
          <w:p w14:paraId="07197C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3.719,00</w:t>
            </w:r>
          </w:p>
        </w:tc>
        <w:tc>
          <w:tcPr>
            <w:tcW w:w="1140" w:type="dxa"/>
            <w:tcBorders>
              <w:top w:val="nil"/>
              <w:left w:val="nil"/>
              <w:bottom w:val="single" w:sz="4" w:space="0" w:color="000000"/>
              <w:right w:val="single" w:sz="4" w:space="0" w:color="000000"/>
            </w:tcBorders>
          </w:tcPr>
          <w:p w14:paraId="77C71F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3.942,14</w:t>
            </w:r>
          </w:p>
        </w:tc>
        <w:tc>
          <w:tcPr>
            <w:tcW w:w="1050" w:type="dxa"/>
            <w:tcBorders>
              <w:top w:val="nil"/>
              <w:left w:val="nil"/>
              <w:bottom w:val="single" w:sz="4" w:space="0" w:color="000000"/>
              <w:right w:val="single" w:sz="4" w:space="0" w:color="000000"/>
            </w:tcBorders>
          </w:tcPr>
          <w:p w14:paraId="2D12B9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4.178,67</w:t>
            </w:r>
          </w:p>
        </w:tc>
        <w:tc>
          <w:tcPr>
            <w:tcW w:w="1030" w:type="dxa"/>
            <w:tcBorders>
              <w:top w:val="nil"/>
              <w:left w:val="nil"/>
              <w:bottom w:val="single" w:sz="4" w:space="0" w:color="000000"/>
              <w:right w:val="single" w:sz="4" w:space="0" w:color="000000"/>
            </w:tcBorders>
          </w:tcPr>
          <w:p w14:paraId="426208A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4.429,39</w:t>
            </w:r>
          </w:p>
        </w:tc>
        <w:tc>
          <w:tcPr>
            <w:tcW w:w="1159" w:type="dxa"/>
            <w:tcBorders>
              <w:top w:val="nil"/>
              <w:left w:val="nil"/>
              <w:bottom w:val="single" w:sz="4" w:space="0" w:color="000000"/>
              <w:right w:val="single" w:sz="4" w:space="0" w:color="000000"/>
            </w:tcBorders>
            <w:vAlign w:val="bottom"/>
          </w:tcPr>
          <w:p w14:paraId="45F219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6016395" w14:textId="77777777" w:rsidTr="00F95DB0">
        <w:trPr>
          <w:trHeight w:val="360"/>
        </w:trPr>
        <w:tc>
          <w:tcPr>
            <w:tcW w:w="1426" w:type="dxa"/>
            <w:vMerge/>
            <w:tcBorders>
              <w:top w:val="nil"/>
              <w:left w:val="single" w:sz="4" w:space="0" w:color="000000"/>
              <w:bottom w:val="single" w:sz="4" w:space="0" w:color="000000"/>
              <w:right w:val="nil"/>
            </w:tcBorders>
          </w:tcPr>
          <w:p w14:paraId="3893A2E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12DD4B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4EA4DC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Audit Internal</w:t>
            </w:r>
          </w:p>
        </w:tc>
        <w:tc>
          <w:tcPr>
            <w:tcW w:w="705" w:type="dxa"/>
            <w:tcBorders>
              <w:top w:val="nil"/>
              <w:left w:val="nil"/>
              <w:bottom w:val="single" w:sz="4" w:space="0" w:color="000000"/>
              <w:right w:val="single" w:sz="4" w:space="0" w:color="000000"/>
            </w:tcBorders>
          </w:tcPr>
          <w:p w14:paraId="259939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23B13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F6271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E9929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4D8AE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7A07B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29E74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03F586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D3E0B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503F78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DEC13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4C77E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045CC5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398E8F7" w14:textId="77777777" w:rsidTr="00F95DB0">
        <w:trPr>
          <w:trHeight w:val="360"/>
        </w:trPr>
        <w:tc>
          <w:tcPr>
            <w:tcW w:w="1426" w:type="dxa"/>
            <w:vMerge/>
            <w:tcBorders>
              <w:top w:val="nil"/>
              <w:left w:val="single" w:sz="4" w:space="0" w:color="000000"/>
              <w:bottom w:val="single" w:sz="4" w:space="0" w:color="000000"/>
              <w:right w:val="nil"/>
            </w:tcBorders>
          </w:tcPr>
          <w:p w14:paraId="2E564ABC"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3F7DCE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tcPr>
          <w:p w14:paraId="586E04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Evaluasi AKIP</w:t>
            </w:r>
          </w:p>
        </w:tc>
        <w:tc>
          <w:tcPr>
            <w:tcW w:w="705" w:type="dxa"/>
            <w:tcBorders>
              <w:top w:val="nil"/>
              <w:left w:val="nil"/>
              <w:bottom w:val="single" w:sz="4" w:space="0" w:color="000000"/>
              <w:right w:val="single" w:sz="4" w:space="0" w:color="000000"/>
            </w:tcBorders>
          </w:tcPr>
          <w:p w14:paraId="0FAA048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87C97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EC6DE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E5EB5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25AEF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5955B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DE117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2F42E42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43684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A76C9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A1E82C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F8C0F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B43D0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7896AA7" w14:textId="77777777" w:rsidTr="00F95DB0">
        <w:trPr>
          <w:trHeight w:val="315"/>
        </w:trPr>
        <w:tc>
          <w:tcPr>
            <w:tcW w:w="1426" w:type="dxa"/>
            <w:vMerge/>
            <w:tcBorders>
              <w:top w:val="nil"/>
              <w:left w:val="single" w:sz="4" w:space="0" w:color="000000"/>
              <w:bottom w:val="single" w:sz="4" w:space="0" w:color="000000"/>
              <w:right w:val="nil"/>
            </w:tcBorders>
          </w:tcPr>
          <w:p w14:paraId="3C2E0AB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4D5F12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001.03</w:t>
            </w:r>
          </w:p>
        </w:tc>
        <w:tc>
          <w:tcPr>
            <w:tcW w:w="2085" w:type="dxa"/>
            <w:gridSpan w:val="2"/>
            <w:tcBorders>
              <w:top w:val="nil"/>
              <w:left w:val="nil"/>
              <w:bottom w:val="single" w:sz="4" w:space="0" w:color="000000"/>
              <w:right w:val="single" w:sz="4" w:space="0" w:color="000000"/>
            </w:tcBorders>
          </w:tcPr>
          <w:p w14:paraId="5342C1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Penilaian Kapabilitas APIP</w:t>
            </w:r>
          </w:p>
        </w:tc>
        <w:tc>
          <w:tcPr>
            <w:tcW w:w="705" w:type="dxa"/>
            <w:tcBorders>
              <w:top w:val="nil"/>
              <w:left w:val="nil"/>
              <w:bottom w:val="single" w:sz="4" w:space="0" w:color="000000"/>
              <w:right w:val="single" w:sz="4" w:space="0" w:color="000000"/>
            </w:tcBorders>
          </w:tcPr>
          <w:p w14:paraId="430BDE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9718A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3E664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8B09C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A657D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29C39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E5B6A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341BD1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A41BF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76A9E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05777A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695D2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CB49A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27DD700" w14:textId="77777777" w:rsidTr="00F95DB0">
        <w:trPr>
          <w:trHeight w:val="315"/>
        </w:trPr>
        <w:tc>
          <w:tcPr>
            <w:tcW w:w="1426" w:type="dxa"/>
            <w:vMerge/>
            <w:tcBorders>
              <w:top w:val="nil"/>
              <w:left w:val="single" w:sz="4" w:space="0" w:color="000000"/>
              <w:bottom w:val="single" w:sz="4" w:space="0" w:color="000000"/>
              <w:right w:val="nil"/>
            </w:tcBorders>
          </w:tcPr>
          <w:p w14:paraId="6DCD8F3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01FCF9B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001.04</w:t>
            </w:r>
          </w:p>
        </w:tc>
        <w:tc>
          <w:tcPr>
            <w:tcW w:w="2085" w:type="dxa"/>
            <w:gridSpan w:val="2"/>
            <w:tcBorders>
              <w:top w:val="nil"/>
              <w:left w:val="nil"/>
              <w:bottom w:val="single" w:sz="4" w:space="0" w:color="000000"/>
              <w:right w:val="single" w:sz="4" w:space="0" w:color="000000"/>
            </w:tcBorders>
          </w:tcPr>
          <w:p w14:paraId="6103CF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Fasilitasi Pelaksanaan Tindak Lanjut Hasil Evaluasi IEPK</w:t>
            </w:r>
          </w:p>
        </w:tc>
        <w:tc>
          <w:tcPr>
            <w:tcW w:w="705" w:type="dxa"/>
            <w:tcBorders>
              <w:top w:val="nil"/>
              <w:left w:val="nil"/>
              <w:bottom w:val="single" w:sz="4" w:space="0" w:color="000000"/>
              <w:right w:val="single" w:sz="4" w:space="0" w:color="000000"/>
            </w:tcBorders>
          </w:tcPr>
          <w:p w14:paraId="6A45A11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0C40C9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2C6C6F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6EB36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8A814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32053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A405F2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628FFE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911BB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84F8A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E7C7F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943CA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38CA43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2F2650BB" w14:textId="77777777" w:rsidTr="00F95DB0">
        <w:trPr>
          <w:trHeight w:val="360"/>
        </w:trPr>
        <w:tc>
          <w:tcPr>
            <w:tcW w:w="1426" w:type="dxa"/>
            <w:vMerge/>
            <w:tcBorders>
              <w:top w:val="nil"/>
              <w:left w:val="single" w:sz="4" w:space="0" w:color="000000"/>
              <w:bottom w:val="single" w:sz="4" w:space="0" w:color="000000"/>
              <w:right w:val="nil"/>
            </w:tcBorders>
          </w:tcPr>
          <w:p w14:paraId="70ADF39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5C65CF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001.05</w:t>
            </w:r>
          </w:p>
        </w:tc>
        <w:tc>
          <w:tcPr>
            <w:tcW w:w="2085" w:type="dxa"/>
            <w:gridSpan w:val="2"/>
            <w:tcBorders>
              <w:top w:val="nil"/>
              <w:left w:val="nil"/>
              <w:bottom w:val="single" w:sz="4" w:space="0" w:color="000000"/>
              <w:right w:val="single" w:sz="4" w:space="0" w:color="000000"/>
            </w:tcBorders>
          </w:tcPr>
          <w:p w14:paraId="48E87C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Pengelolaan Pengaduan Masyarakat</w:t>
            </w:r>
          </w:p>
        </w:tc>
        <w:tc>
          <w:tcPr>
            <w:tcW w:w="705" w:type="dxa"/>
            <w:tcBorders>
              <w:top w:val="nil"/>
              <w:left w:val="nil"/>
              <w:bottom w:val="single" w:sz="4" w:space="0" w:color="000000"/>
              <w:right w:val="single" w:sz="4" w:space="0" w:color="000000"/>
            </w:tcBorders>
          </w:tcPr>
          <w:p w14:paraId="1A0188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47D3CF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3D962D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5B1B5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D9F63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6AFA5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B62A29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4203A8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1674B8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2CA17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DF5251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709D43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C4070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76BCF85" w14:textId="77777777" w:rsidTr="00F95DB0">
        <w:trPr>
          <w:trHeight w:val="315"/>
        </w:trPr>
        <w:tc>
          <w:tcPr>
            <w:tcW w:w="1426" w:type="dxa"/>
            <w:vMerge/>
            <w:tcBorders>
              <w:top w:val="nil"/>
              <w:left w:val="single" w:sz="4" w:space="0" w:color="000000"/>
              <w:bottom w:val="single" w:sz="4" w:space="0" w:color="000000"/>
              <w:right w:val="nil"/>
            </w:tcBorders>
          </w:tcPr>
          <w:p w14:paraId="6BF3D9D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04F816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001.06</w:t>
            </w:r>
          </w:p>
        </w:tc>
        <w:tc>
          <w:tcPr>
            <w:tcW w:w="2085" w:type="dxa"/>
            <w:gridSpan w:val="2"/>
            <w:tcBorders>
              <w:top w:val="nil"/>
              <w:left w:val="nil"/>
              <w:bottom w:val="single" w:sz="4" w:space="0" w:color="000000"/>
              <w:right w:val="single" w:sz="4" w:space="0" w:color="000000"/>
            </w:tcBorders>
          </w:tcPr>
          <w:p w14:paraId="3C83CB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Fasilitasi Hasil Penilaian ZI</w:t>
            </w:r>
          </w:p>
        </w:tc>
        <w:tc>
          <w:tcPr>
            <w:tcW w:w="705" w:type="dxa"/>
            <w:tcBorders>
              <w:top w:val="nil"/>
              <w:left w:val="nil"/>
              <w:bottom w:val="single" w:sz="4" w:space="0" w:color="000000"/>
              <w:right w:val="single" w:sz="4" w:space="0" w:color="000000"/>
            </w:tcBorders>
          </w:tcPr>
          <w:p w14:paraId="2720AE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2BE3A41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71C13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B353C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4664B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35B5D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3189E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52747B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9C2B16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D1B82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3796E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24A124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50261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2D40FF7" w14:textId="77777777" w:rsidTr="00F95DB0">
        <w:trPr>
          <w:trHeight w:val="945"/>
        </w:trPr>
        <w:tc>
          <w:tcPr>
            <w:tcW w:w="1426" w:type="dxa"/>
            <w:vMerge w:val="restart"/>
            <w:tcBorders>
              <w:top w:val="nil"/>
              <w:left w:val="single" w:sz="4" w:space="0" w:color="000000"/>
              <w:bottom w:val="single" w:sz="4" w:space="0" w:color="000000"/>
              <w:right w:val="nil"/>
            </w:tcBorders>
          </w:tcPr>
          <w:p w14:paraId="5E050EE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Peningkatan Akuntabilitas Pengelolaan Program Bangga Kencana wilayah III</w:t>
            </w:r>
          </w:p>
        </w:tc>
        <w:tc>
          <w:tcPr>
            <w:tcW w:w="525" w:type="dxa"/>
            <w:tcBorders>
              <w:top w:val="nil"/>
              <w:left w:val="single" w:sz="4" w:space="0" w:color="000000"/>
              <w:bottom w:val="single" w:sz="4" w:space="0" w:color="000000"/>
              <w:right w:val="single" w:sz="4" w:space="0" w:color="000000"/>
            </w:tcBorders>
            <w:shd w:val="clear" w:color="auto" w:fill="9CFAFC"/>
          </w:tcPr>
          <w:p w14:paraId="031ADD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32.1</w:t>
            </w:r>
          </w:p>
        </w:tc>
        <w:tc>
          <w:tcPr>
            <w:tcW w:w="2085" w:type="dxa"/>
            <w:gridSpan w:val="2"/>
            <w:tcBorders>
              <w:top w:val="nil"/>
              <w:left w:val="nil"/>
              <w:bottom w:val="single" w:sz="4" w:space="0" w:color="000000"/>
              <w:right w:val="single" w:sz="4" w:space="0" w:color="000000"/>
            </w:tcBorders>
            <w:shd w:val="clear" w:color="auto" w:fill="9CFAFC"/>
          </w:tcPr>
          <w:p w14:paraId="389F7A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w:t>
            </w:r>
            <w:r w:rsidRPr="00AC71E2">
              <w:rPr>
                <w:rFonts w:ascii="Bookman Old Style" w:eastAsia="Bookman Old Style" w:hAnsi="Bookman Old Style" w:cs="Bookman Old Style"/>
                <w:sz w:val="12"/>
                <w:szCs w:val="12"/>
              </w:rPr>
              <w:br/>
              <w:t>Meningkatnya Kualitas Pengawasan Internal yang Berbasis Risiko dan Berorientasi Peningkatan Kualitas Tata Kelola di Wilayah III</w:t>
            </w:r>
          </w:p>
        </w:tc>
        <w:tc>
          <w:tcPr>
            <w:tcW w:w="705" w:type="dxa"/>
            <w:tcBorders>
              <w:top w:val="nil"/>
              <w:left w:val="nil"/>
              <w:bottom w:val="single" w:sz="4" w:space="0" w:color="000000"/>
              <w:right w:val="single" w:sz="4" w:space="0" w:color="000000"/>
            </w:tcBorders>
            <w:shd w:val="clear" w:color="auto" w:fill="9CFAFC"/>
          </w:tcPr>
          <w:p w14:paraId="592818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250A2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1A8150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DFF34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728B81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CF423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9CFAFC"/>
          </w:tcPr>
          <w:p w14:paraId="6CFE21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9CFAFC"/>
          </w:tcPr>
          <w:p w14:paraId="6C4F36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3.532,05</w:t>
            </w:r>
          </w:p>
        </w:tc>
        <w:tc>
          <w:tcPr>
            <w:tcW w:w="1050" w:type="dxa"/>
            <w:tcBorders>
              <w:top w:val="nil"/>
              <w:left w:val="nil"/>
              <w:bottom w:val="single" w:sz="4" w:space="0" w:color="000000"/>
              <w:right w:val="single" w:sz="4" w:space="0" w:color="000000"/>
            </w:tcBorders>
            <w:shd w:val="clear" w:color="auto" w:fill="9CFAFC"/>
          </w:tcPr>
          <w:p w14:paraId="35EE60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3.743,97</w:t>
            </w:r>
          </w:p>
        </w:tc>
        <w:tc>
          <w:tcPr>
            <w:tcW w:w="1140" w:type="dxa"/>
            <w:tcBorders>
              <w:top w:val="nil"/>
              <w:left w:val="nil"/>
              <w:bottom w:val="single" w:sz="4" w:space="0" w:color="000000"/>
              <w:right w:val="single" w:sz="4" w:space="0" w:color="000000"/>
            </w:tcBorders>
            <w:shd w:val="clear" w:color="auto" w:fill="9CFAFC"/>
          </w:tcPr>
          <w:p w14:paraId="14E6BB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3.968,61</w:t>
            </w:r>
          </w:p>
        </w:tc>
        <w:tc>
          <w:tcPr>
            <w:tcW w:w="1050" w:type="dxa"/>
            <w:tcBorders>
              <w:top w:val="nil"/>
              <w:left w:val="nil"/>
              <w:bottom w:val="single" w:sz="4" w:space="0" w:color="000000"/>
              <w:right w:val="single" w:sz="4" w:space="0" w:color="000000"/>
            </w:tcBorders>
            <w:shd w:val="clear" w:color="auto" w:fill="9CFAFC"/>
          </w:tcPr>
          <w:p w14:paraId="72AC02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4.206,73</w:t>
            </w:r>
          </w:p>
        </w:tc>
        <w:tc>
          <w:tcPr>
            <w:tcW w:w="1030" w:type="dxa"/>
            <w:tcBorders>
              <w:top w:val="nil"/>
              <w:left w:val="nil"/>
              <w:bottom w:val="single" w:sz="4" w:space="0" w:color="000000"/>
              <w:right w:val="single" w:sz="4" w:space="0" w:color="000000"/>
            </w:tcBorders>
            <w:shd w:val="clear" w:color="auto" w:fill="9CFAFC"/>
          </w:tcPr>
          <w:p w14:paraId="4BE572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4.459,13</w:t>
            </w:r>
          </w:p>
        </w:tc>
        <w:tc>
          <w:tcPr>
            <w:tcW w:w="1159" w:type="dxa"/>
            <w:tcBorders>
              <w:top w:val="nil"/>
              <w:left w:val="nil"/>
              <w:bottom w:val="single" w:sz="4" w:space="0" w:color="000000"/>
              <w:right w:val="single" w:sz="4" w:space="0" w:color="000000"/>
            </w:tcBorders>
            <w:shd w:val="clear" w:color="auto" w:fill="9CFAFC"/>
          </w:tcPr>
          <w:p w14:paraId="3C534D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Inspektorat Wilayah III </w:t>
            </w:r>
          </w:p>
        </w:tc>
      </w:tr>
      <w:tr w:rsidR="00BA53F8" w:rsidRPr="00AC71E2" w14:paraId="341E801D" w14:textId="77777777" w:rsidTr="00F95DB0">
        <w:trPr>
          <w:trHeight w:val="315"/>
        </w:trPr>
        <w:tc>
          <w:tcPr>
            <w:tcW w:w="1426" w:type="dxa"/>
            <w:vMerge/>
            <w:tcBorders>
              <w:top w:val="nil"/>
              <w:left w:val="single" w:sz="4" w:space="0" w:color="000000"/>
              <w:bottom w:val="single" w:sz="4" w:space="0" w:color="000000"/>
              <w:right w:val="nil"/>
            </w:tcBorders>
          </w:tcPr>
          <w:p w14:paraId="7C755177"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000000"/>
              <w:right w:val="single" w:sz="4" w:space="0" w:color="000000"/>
            </w:tcBorders>
            <w:shd w:val="clear" w:color="auto" w:fill="FFFFFF"/>
          </w:tcPr>
          <w:p w14:paraId="3BC341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shd w:val="clear" w:color="auto" w:fill="FFFFFF"/>
          </w:tcPr>
          <w:p w14:paraId="4CA7905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Penerapan PKPT Berbasis Risiko pada Wilayah III</w:t>
            </w:r>
          </w:p>
        </w:tc>
        <w:tc>
          <w:tcPr>
            <w:tcW w:w="705" w:type="dxa"/>
            <w:tcBorders>
              <w:top w:val="single" w:sz="4" w:space="0" w:color="000000"/>
              <w:left w:val="nil"/>
              <w:bottom w:val="single" w:sz="4" w:space="0" w:color="000000"/>
              <w:right w:val="single" w:sz="4" w:space="0" w:color="000000"/>
            </w:tcBorders>
            <w:shd w:val="clear" w:color="auto" w:fill="FFFFFF"/>
          </w:tcPr>
          <w:p w14:paraId="535960A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single" w:sz="4" w:space="0" w:color="000000"/>
              <w:left w:val="nil"/>
              <w:bottom w:val="single" w:sz="4" w:space="0" w:color="000000"/>
              <w:right w:val="single" w:sz="4" w:space="0" w:color="000000"/>
            </w:tcBorders>
            <w:shd w:val="clear" w:color="auto" w:fill="FFFFFF"/>
          </w:tcPr>
          <w:p w14:paraId="26DCC0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72</w:t>
            </w:r>
          </w:p>
        </w:tc>
        <w:tc>
          <w:tcPr>
            <w:tcW w:w="855" w:type="dxa"/>
            <w:tcBorders>
              <w:top w:val="single" w:sz="4" w:space="0" w:color="000000"/>
              <w:left w:val="nil"/>
              <w:bottom w:val="single" w:sz="4" w:space="0" w:color="000000"/>
              <w:right w:val="single" w:sz="4" w:space="0" w:color="000000"/>
            </w:tcBorders>
            <w:shd w:val="clear" w:color="auto" w:fill="FFFFFF"/>
          </w:tcPr>
          <w:p w14:paraId="7DC287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single" w:sz="4" w:space="0" w:color="000000"/>
              <w:left w:val="nil"/>
              <w:bottom w:val="single" w:sz="4" w:space="0" w:color="000000"/>
              <w:right w:val="single" w:sz="4" w:space="0" w:color="000000"/>
            </w:tcBorders>
            <w:shd w:val="clear" w:color="auto" w:fill="FFFFFF"/>
          </w:tcPr>
          <w:p w14:paraId="2AD3371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shd w:val="clear" w:color="auto" w:fill="FFFFFF"/>
          </w:tcPr>
          <w:p w14:paraId="03F578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shd w:val="clear" w:color="auto" w:fill="FFFFFF"/>
          </w:tcPr>
          <w:p w14:paraId="7B16C5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single" w:sz="4" w:space="0" w:color="000000"/>
              <w:left w:val="nil"/>
              <w:bottom w:val="single" w:sz="4" w:space="0" w:color="000000"/>
              <w:right w:val="single" w:sz="4" w:space="0" w:color="000000"/>
            </w:tcBorders>
            <w:shd w:val="clear" w:color="auto" w:fill="FFFFFF"/>
          </w:tcPr>
          <w:p w14:paraId="33B6B5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035A34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6A34E7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20572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61251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7D367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433D9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7C124D3" w14:textId="77777777" w:rsidTr="00F95DB0">
        <w:trPr>
          <w:trHeight w:val="630"/>
        </w:trPr>
        <w:tc>
          <w:tcPr>
            <w:tcW w:w="1426" w:type="dxa"/>
            <w:vMerge/>
            <w:tcBorders>
              <w:top w:val="nil"/>
              <w:left w:val="single" w:sz="4" w:space="0" w:color="000000"/>
              <w:bottom w:val="single" w:sz="4" w:space="0" w:color="000000"/>
              <w:right w:val="nil"/>
            </w:tcBorders>
          </w:tcPr>
          <w:p w14:paraId="1125B54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6EA8F9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2</w:t>
            </w:r>
          </w:p>
        </w:tc>
        <w:tc>
          <w:tcPr>
            <w:tcW w:w="2085" w:type="dxa"/>
            <w:gridSpan w:val="2"/>
            <w:tcBorders>
              <w:top w:val="nil"/>
              <w:left w:val="nil"/>
              <w:bottom w:val="single" w:sz="4" w:space="0" w:color="000000"/>
              <w:right w:val="single" w:sz="4" w:space="0" w:color="000000"/>
            </w:tcBorders>
            <w:shd w:val="clear" w:color="auto" w:fill="FFFFFF"/>
          </w:tcPr>
          <w:p w14:paraId="63789B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Temuan LHE AKIP Kementerian PAN dan RB yang Telah Direkomendasikan Perbaikannya dalam LHE AKIP Internal di Wilayah III</w:t>
            </w:r>
          </w:p>
        </w:tc>
        <w:tc>
          <w:tcPr>
            <w:tcW w:w="705" w:type="dxa"/>
            <w:tcBorders>
              <w:top w:val="nil"/>
              <w:left w:val="nil"/>
              <w:bottom w:val="single" w:sz="4" w:space="0" w:color="000000"/>
              <w:right w:val="single" w:sz="4" w:space="0" w:color="000000"/>
            </w:tcBorders>
            <w:shd w:val="clear" w:color="auto" w:fill="FFFFFF"/>
          </w:tcPr>
          <w:p w14:paraId="2504EF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49605E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41,67</w:t>
            </w:r>
          </w:p>
        </w:tc>
        <w:tc>
          <w:tcPr>
            <w:tcW w:w="855" w:type="dxa"/>
            <w:tcBorders>
              <w:top w:val="nil"/>
              <w:left w:val="nil"/>
              <w:bottom w:val="single" w:sz="4" w:space="0" w:color="000000"/>
              <w:right w:val="single" w:sz="4" w:space="0" w:color="000000"/>
            </w:tcBorders>
            <w:shd w:val="clear" w:color="auto" w:fill="FFFFFF"/>
          </w:tcPr>
          <w:p w14:paraId="1114C9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6578B9A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6376C74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5EC7F4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380B941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2F3D23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785DE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5B97C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7D820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96ADB5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36DD64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13E6C29" w14:textId="77777777" w:rsidTr="00F95DB0">
        <w:trPr>
          <w:trHeight w:val="315"/>
        </w:trPr>
        <w:tc>
          <w:tcPr>
            <w:tcW w:w="1426" w:type="dxa"/>
            <w:vMerge/>
            <w:tcBorders>
              <w:top w:val="nil"/>
              <w:left w:val="single" w:sz="4" w:space="0" w:color="000000"/>
              <w:bottom w:val="single" w:sz="4" w:space="0" w:color="000000"/>
              <w:right w:val="nil"/>
            </w:tcBorders>
          </w:tcPr>
          <w:p w14:paraId="07AE88C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4DC0D5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3</w:t>
            </w:r>
          </w:p>
        </w:tc>
        <w:tc>
          <w:tcPr>
            <w:tcW w:w="2085" w:type="dxa"/>
            <w:gridSpan w:val="2"/>
            <w:tcBorders>
              <w:top w:val="nil"/>
              <w:left w:val="nil"/>
              <w:bottom w:val="single" w:sz="4" w:space="0" w:color="000000"/>
              <w:right w:val="single" w:sz="4" w:space="0" w:color="000000"/>
            </w:tcBorders>
            <w:shd w:val="clear" w:color="auto" w:fill="FFFFFF"/>
          </w:tcPr>
          <w:p w14:paraId="79DB33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Tindak Lanjut Hasil Evaluasi Kapabilitas APIP</w:t>
            </w:r>
          </w:p>
        </w:tc>
        <w:tc>
          <w:tcPr>
            <w:tcW w:w="705" w:type="dxa"/>
            <w:tcBorders>
              <w:top w:val="nil"/>
              <w:left w:val="nil"/>
              <w:bottom w:val="single" w:sz="4" w:space="0" w:color="000000"/>
              <w:right w:val="single" w:sz="4" w:space="0" w:color="000000"/>
            </w:tcBorders>
            <w:shd w:val="clear" w:color="auto" w:fill="FFFFFF"/>
          </w:tcPr>
          <w:p w14:paraId="694ABF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73B1A34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00D13C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75FA6C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232B2F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4AD31B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1FDFA0B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612604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A84589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24732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06B57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0F6F23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5CB75B8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B572357" w14:textId="77777777" w:rsidTr="00F95DB0">
        <w:trPr>
          <w:trHeight w:val="630"/>
        </w:trPr>
        <w:tc>
          <w:tcPr>
            <w:tcW w:w="1426" w:type="dxa"/>
            <w:vMerge/>
            <w:tcBorders>
              <w:top w:val="nil"/>
              <w:left w:val="single" w:sz="4" w:space="0" w:color="000000"/>
              <w:bottom w:val="single" w:sz="4" w:space="0" w:color="000000"/>
              <w:right w:val="nil"/>
            </w:tcBorders>
          </w:tcPr>
          <w:p w14:paraId="52C823E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631557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4</w:t>
            </w:r>
          </w:p>
        </w:tc>
        <w:tc>
          <w:tcPr>
            <w:tcW w:w="2085" w:type="dxa"/>
            <w:gridSpan w:val="2"/>
            <w:tcBorders>
              <w:top w:val="nil"/>
              <w:left w:val="nil"/>
              <w:bottom w:val="single" w:sz="4" w:space="0" w:color="000000"/>
              <w:right w:val="single" w:sz="4" w:space="0" w:color="000000"/>
            </w:tcBorders>
            <w:shd w:val="clear" w:color="auto" w:fill="FFFFFF"/>
          </w:tcPr>
          <w:p w14:paraId="44C759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Fasilitasi Pelaksanaan Tindak Lanjut Hasil Evaluasi IEPK pada Wilayah III</w:t>
            </w:r>
          </w:p>
        </w:tc>
        <w:tc>
          <w:tcPr>
            <w:tcW w:w="705" w:type="dxa"/>
            <w:tcBorders>
              <w:top w:val="nil"/>
              <w:left w:val="nil"/>
              <w:bottom w:val="single" w:sz="4" w:space="0" w:color="000000"/>
              <w:right w:val="single" w:sz="4" w:space="0" w:color="000000"/>
            </w:tcBorders>
            <w:shd w:val="clear" w:color="auto" w:fill="FFFFFF"/>
          </w:tcPr>
          <w:p w14:paraId="2EB97FA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1D6297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6A6A9D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172D4C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3FEDF9F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279B63F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0F565E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7F7C22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836977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15EA3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6B3407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5BCDC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95DB7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FADFA65" w14:textId="77777777" w:rsidTr="00F95DB0">
        <w:trPr>
          <w:trHeight w:val="630"/>
        </w:trPr>
        <w:tc>
          <w:tcPr>
            <w:tcW w:w="1426" w:type="dxa"/>
            <w:vMerge/>
            <w:tcBorders>
              <w:top w:val="nil"/>
              <w:left w:val="single" w:sz="4" w:space="0" w:color="000000"/>
              <w:bottom w:val="single" w:sz="4" w:space="0" w:color="000000"/>
              <w:right w:val="nil"/>
            </w:tcBorders>
          </w:tcPr>
          <w:p w14:paraId="38F3A443"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75F168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5</w:t>
            </w:r>
          </w:p>
        </w:tc>
        <w:tc>
          <w:tcPr>
            <w:tcW w:w="2085" w:type="dxa"/>
            <w:gridSpan w:val="2"/>
            <w:tcBorders>
              <w:top w:val="nil"/>
              <w:left w:val="nil"/>
              <w:bottom w:val="single" w:sz="4" w:space="0" w:color="000000"/>
              <w:right w:val="single" w:sz="4" w:space="0" w:color="000000"/>
            </w:tcBorders>
            <w:shd w:val="clear" w:color="auto" w:fill="FFFFFF"/>
          </w:tcPr>
          <w:p w14:paraId="49352A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Pengaduan Berkadar Pengawasan yang Ditindaklanjuti secara Substantif pada Wilayah III</w:t>
            </w:r>
          </w:p>
        </w:tc>
        <w:tc>
          <w:tcPr>
            <w:tcW w:w="705" w:type="dxa"/>
            <w:tcBorders>
              <w:top w:val="nil"/>
              <w:left w:val="nil"/>
              <w:bottom w:val="single" w:sz="4" w:space="0" w:color="000000"/>
              <w:right w:val="single" w:sz="4" w:space="0" w:color="000000"/>
            </w:tcBorders>
            <w:shd w:val="clear" w:color="auto" w:fill="FFFFFF"/>
          </w:tcPr>
          <w:p w14:paraId="179B5A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3DE779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741DE5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39F211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169A83B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40BAAD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855" w:type="dxa"/>
            <w:tcBorders>
              <w:top w:val="nil"/>
              <w:left w:val="nil"/>
              <w:bottom w:val="single" w:sz="4" w:space="0" w:color="000000"/>
              <w:right w:val="single" w:sz="4" w:space="0" w:color="000000"/>
            </w:tcBorders>
            <w:shd w:val="clear" w:color="auto" w:fill="FFFFFF"/>
          </w:tcPr>
          <w:p w14:paraId="54A410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shd w:val="clear" w:color="auto" w:fill="FFFFFF"/>
          </w:tcPr>
          <w:p w14:paraId="351E656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6A24D8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228E42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468ACE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561213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0E78E9C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5AF0A0C" w14:textId="77777777" w:rsidTr="00F95DB0">
        <w:trPr>
          <w:trHeight w:val="315"/>
        </w:trPr>
        <w:tc>
          <w:tcPr>
            <w:tcW w:w="1426" w:type="dxa"/>
            <w:vMerge/>
            <w:tcBorders>
              <w:top w:val="nil"/>
              <w:left w:val="single" w:sz="4" w:space="0" w:color="000000"/>
              <w:bottom w:val="single" w:sz="4" w:space="0" w:color="000000"/>
              <w:right w:val="nil"/>
            </w:tcBorders>
          </w:tcPr>
          <w:p w14:paraId="606BD2E0"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2385C1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6</w:t>
            </w:r>
          </w:p>
        </w:tc>
        <w:tc>
          <w:tcPr>
            <w:tcW w:w="2085" w:type="dxa"/>
            <w:gridSpan w:val="2"/>
            <w:tcBorders>
              <w:top w:val="nil"/>
              <w:left w:val="nil"/>
              <w:bottom w:val="single" w:sz="4" w:space="0" w:color="000000"/>
              <w:right w:val="single" w:sz="4" w:space="0" w:color="000000"/>
            </w:tcBorders>
            <w:shd w:val="clear" w:color="auto" w:fill="FFFFFF"/>
          </w:tcPr>
          <w:p w14:paraId="5D601B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Fasilitasi Unit Kerja Potensial yang akan Diusulkan Berpredikat ZI di Wilayah III</w:t>
            </w:r>
          </w:p>
        </w:tc>
        <w:tc>
          <w:tcPr>
            <w:tcW w:w="705" w:type="dxa"/>
            <w:tcBorders>
              <w:top w:val="nil"/>
              <w:left w:val="nil"/>
              <w:bottom w:val="single" w:sz="4" w:space="0" w:color="000000"/>
              <w:right w:val="single" w:sz="4" w:space="0" w:color="000000"/>
            </w:tcBorders>
            <w:shd w:val="clear" w:color="auto" w:fill="FFFFFF"/>
          </w:tcPr>
          <w:p w14:paraId="4B04B00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shd w:val="clear" w:color="auto" w:fill="FFFFFF"/>
          </w:tcPr>
          <w:p w14:paraId="0DE16F2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1C7131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3D843C7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151144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526E78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shd w:val="clear" w:color="auto" w:fill="FFFFFF"/>
          </w:tcPr>
          <w:p w14:paraId="730740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784842F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73E317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7FD329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78AD5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420DE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6C10A5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5427BA8" w14:textId="77777777" w:rsidTr="00F95DB0">
        <w:trPr>
          <w:trHeight w:val="315"/>
        </w:trPr>
        <w:tc>
          <w:tcPr>
            <w:tcW w:w="1426" w:type="dxa"/>
            <w:vMerge/>
            <w:tcBorders>
              <w:top w:val="nil"/>
              <w:left w:val="single" w:sz="4" w:space="0" w:color="000000"/>
              <w:bottom w:val="single" w:sz="4" w:space="0" w:color="000000"/>
              <w:right w:val="nil"/>
            </w:tcBorders>
          </w:tcPr>
          <w:p w14:paraId="3721523D"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145CCC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tcPr>
          <w:p w14:paraId="472C51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Audit Internal</w:t>
            </w:r>
          </w:p>
        </w:tc>
        <w:tc>
          <w:tcPr>
            <w:tcW w:w="705" w:type="dxa"/>
            <w:tcBorders>
              <w:top w:val="nil"/>
              <w:left w:val="nil"/>
              <w:bottom w:val="single" w:sz="4" w:space="0" w:color="000000"/>
              <w:right w:val="single" w:sz="4" w:space="0" w:color="000000"/>
            </w:tcBorders>
          </w:tcPr>
          <w:p w14:paraId="0A3677C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69D80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36245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C1819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3A75A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63F7D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CBAE5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68FAE7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3.532,05</w:t>
            </w:r>
          </w:p>
        </w:tc>
        <w:tc>
          <w:tcPr>
            <w:tcW w:w="1050" w:type="dxa"/>
            <w:tcBorders>
              <w:top w:val="nil"/>
              <w:left w:val="nil"/>
              <w:bottom w:val="single" w:sz="4" w:space="0" w:color="000000"/>
              <w:right w:val="single" w:sz="4" w:space="0" w:color="000000"/>
            </w:tcBorders>
          </w:tcPr>
          <w:p w14:paraId="7C92EC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3.743,97</w:t>
            </w:r>
          </w:p>
        </w:tc>
        <w:tc>
          <w:tcPr>
            <w:tcW w:w="1140" w:type="dxa"/>
            <w:tcBorders>
              <w:top w:val="nil"/>
              <w:left w:val="nil"/>
              <w:bottom w:val="single" w:sz="4" w:space="0" w:color="000000"/>
              <w:right w:val="single" w:sz="4" w:space="0" w:color="000000"/>
            </w:tcBorders>
          </w:tcPr>
          <w:p w14:paraId="2B7DA0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3.968,61</w:t>
            </w:r>
          </w:p>
        </w:tc>
        <w:tc>
          <w:tcPr>
            <w:tcW w:w="1050" w:type="dxa"/>
            <w:tcBorders>
              <w:top w:val="nil"/>
              <w:left w:val="nil"/>
              <w:bottom w:val="single" w:sz="4" w:space="0" w:color="000000"/>
              <w:right w:val="single" w:sz="4" w:space="0" w:color="000000"/>
            </w:tcBorders>
          </w:tcPr>
          <w:p w14:paraId="0D954E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4.206,73</w:t>
            </w:r>
          </w:p>
        </w:tc>
        <w:tc>
          <w:tcPr>
            <w:tcW w:w="1030" w:type="dxa"/>
            <w:tcBorders>
              <w:top w:val="nil"/>
              <w:left w:val="nil"/>
              <w:bottom w:val="single" w:sz="4" w:space="0" w:color="000000"/>
              <w:right w:val="single" w:sz="4" w:space="0" w:color="000000"/>
            </w:tcBorders>
          </w:tcPr>
          <w:p w14:paraId="34024F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4.459,13</w:t>
            </w:r>
          </w:p>
        </w:tc>
        <w:tc>
          <w:tcPr>
            <w:tcW w:w="1159" w:type="dxa"/>
            <w:tcBorders>
              <w:top w:val="nil"/>
              <w:left w:val="nil"/>
              <w:bottom w:val="single" w:sz="4" w:space="0" w:color="000000"/>
              <w:right w:val="single" w:sz="4" w:space="0" w:color="000000"/>
            </w:tcBorders>
            <w:vAlign w:val="bottom"/>
          </w:tcPr>
          <w:p w14:paraId="57A7A3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ED4AC4B" w14:textId="77777777" w:rsidTr="00F95DB0">
        <w:trPr>
          <w:trHeight w:val="360"/>
        </w:trPr>
        <w:tc>
          <w:tcPr>
            <w:tcW w:w="1426" w:type="dxa"/>
            <w:vMerge/>
            <w:tcBorders>
              <w:top w:val="nil"/>
              <w:left w:val="single" w:sz="4" w:space="0" w:color="000000"/>
              <w:bottom w:val="single" w:sz="4" w:space="0" w:color="000000"/>
              <w:right w:val="nil"/>
            </w:tcBorders>
          </w:tcPr>
          <w:p w14:paraId="728EB39F"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678DC19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444793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Audit Internal</w:t>
            </w:r>
          </w:p>
        </w:tc>
        <w:tc>
          <w:tcPr>
            <w:tcW w:w="705" w:type="dxa"/>
            <w:tcBorders>
              <w:top w:val="nil"/>
              <w:left w:val="nil"/>
              <w:bottom w:val="single" w:sz="4" w:space="0" w:color="000000"/>
              <w:right w:val="single" w:sz="4" w:space="0" w:color="000000"/>
            </w:tcBorders>
          </w:tcPr>
          <w:p w14:paraId="08E89A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5E8A45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9A041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3F4766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246EA61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3E63F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322FE3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207E72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DF489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949326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81F736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99B3C6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336899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843AA1D" w14:textId="77777777" w:rsidTr="00F95DB0">
        <w:trPr>
          <w:trHeight w:val="315"/>
        </w:trPr>
        <w:tc>
          <w:tcPr>
            <w:tcW w:w="1426" w:type="dxa"/>
            <w:vMerge/>
            <w:tcBorders>
              <w:top w:val="nil"/>
              <w:left w:val="single" w:sz="4" w:space="0" w:color="000000"/>
              <w:bottom w:val="single" w:sz="4" w:space="0" w:color="000000"/>
              <w:right w:val="nil"/>
            </w:tcBorders>
          </w:tcPr>
          <w:p w14:paraId="4FE2A451"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44C6A6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tcPr>
          <w:p w14:paraId="13FE6A0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Evaluasi AKIP</w:t>
            </w:r>
          </w:p>
        </w:tc>
        <w:tc>
          <w:tcPr>
            <w:tcW w:w="705" w:type="dxa"/>
            <w:tcBorders>
              <w:top w:val="nil"/>
              <w:left w:val="nil"/>
              <w:bottom w:val="single" w:sz="4" w:space="0" w:color="000000"/>
              <w:right w:val="single" w:sz="4" w:space="0" w:color="000000"/>
            </w:tcBorders>
          </w:tcPr>
          <w:p w14:paraId="223559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73BDBC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0F664D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787E8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3FF64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7C04AC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700EBC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796178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2B4FE69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34D8A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40D33F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33BE2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2B6622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5B435E5" w14:textId="77777777" w:rsidTr="00F95DB0">
        <w:trPr>
          <w:trHeight w:val="315"/>
        </w:trPr>
        <w:tc>
          <w:tcPr>
            <w:tcW w:w="1426" w:type="dxa"/>
            <w:vMerge/>
            <w:tcBorders>
              <w:top w:val="nil"/>
              <w:left w:val="single" w:sz="4" w:space="0" w:color="000000"/>
              <w:bottom w:val="single" w:sz="4" w:space="0" w:color="000000"/>
              <w:right w:val="nil"/>
            </w:tcBorders>
          </w:tcPr>
          <w:p w14:paraId="26E1BDFA"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3D41F67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001.03</w:t>
            </w:r>
          </w:p>
        </w:tc>
        <w:tc>
          <w:tcPr>
            <w:tcW w:w="2085" w:type="dxa"/>
            <w:gridSpan w:val="2"/>
            <w:tcBorders>
              <w:top w:val="nil"/>
              <w:left w:val="nil"/>
              <w:bottom w:val="single" w:sz="4" w:space="0" w:color="000000"/>
              <w:right w:val="single" w:sz="4" w:space="0" w:color="000000"/>
            </w:tcBorders>
          </w:tcPr>
          <w:p w14:paraId="2697FF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Penilaian Kapabilitas APIP</w:t>
            </w:r>
          </w:p>
        </w:tc>
        <w:tc>
          <w:tcPr>
            <w:tcW w:w="705" w:type="dxa"/>
            <w:tcBorders>
              <w:top w:val="nil"/>
              <w:left w:val="nil"/>
              <w:bottom w:val="single" w:sz="4" w:space="0" w:color="000000"/>
              <w:right w:val="single" w:sz="4" w:space="0" w:color="000000"/>
            </w:tcBorders>
          </w:tcPr>
          <w:p w14:paraId="30368E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7FCAB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33FF3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778F5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66E73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645A3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89F10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493ED5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A99BA5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468EE5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730B86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1C3323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vAlign w:val="bottom"/>
          </w:tcPr>
          <w:p w14:paraId="70ED968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0ACFD21" w14:textId="77777777" w:rsidTr="00F95DB0">
        <w:trPr>
          <w:trHeight w:val="315"/>
        </w:trPr>
        <w:tc>
          <w:tcPr>
            <w:tcW w:w="1426" w:type="dxa"/>
            <w:vMerge/>
            <w:tcBorders>
              <w:top w:val="nil"/>
              <w:left w:val="single" w:sz="4" w:space="0" w:color="000000"/>
              <w:bottom w:val="single" w:sz="4" w:space="0" w:color="000000"/>
              <w:right w:val="nil"/>
            </w:tcBorders>
          </w:tcPr>
          <w:p w14:paraId="4D847A6B"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6E5927B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001.04</w:t>
            </w:r>
          </w:p>
        </w:tc>
        <w:tc>
          <w:tcPr>
            <w:tcW w:w="2085" w:type="dxa"/>
            <w:gridSpan w:val="2"/>
            <w:tcBorders>
              <w:top w:val="nil"/>
              <w:left w:val="nil"/>
              <w:bottom w:val="single" w:sz="4" w:space="0" w:color="000000"/>
              <w:right w:val="single" w:sz="4" w:space="0" w:color="000000"/>
            </w:tcBorders>
          </w:tcPr>
          <w:p w14:paraId="6D56B2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Fasilitasi Pelaksanaan Tindak Lanjut Hasil Evaluasi IEPK</w:t>
            </w:r>
          </w:p>
        </w:tc>
        <w:tc>
          <w:tcPr>
            <w:tcW w:w="705" w:type="dxa"/>
            <w:tcBorders>
              <w:top w:val="nil"/>
              <w:left w:val="nil"/>
              <w:bottom w:val="single" w:sz="4" w:space="0" w:color="000000"/>
              <w:right w:val="single" w:sz="4" w:space="0" w:color="000000"/>
            </w:tcBorders>
          </w:tcPr>
          <w:p w14:paraId="31FDBEC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E8C20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10B550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16D2EC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4D25AD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4F4E8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29832E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63E660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80C18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2307120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614BF8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3A7EA6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27D20F9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08F8D2E" w14:textId="77777777" w:rsidTr="00F95DB0">
        <w:trPr>
          <w:trHeight w:val="315"/>
        </w:trPr>
        <w:tc>
          <w:tcPr>
            <w:tcW w:w="1426" w:type="dxa"/>
            <w:vMerge/>
            <w:tcBorders>
              <w:top w:val="nil"/>
              <w:left w:val="single" w:sz="4" w:space="0" w:color="000000"/>
              <w:bottom w:val="single" w:sz="4" w:space="0" w:color="000000"/>
              <w:right w:val="nil"/>
            </w:tcBorders>
          </w:tcPr>
          <w:p w14:paraId="4777BCB2"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578ECD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001.05</w:t>
            </w:r>
          </w:p>
        </w:tc>
        <w:tc>
          <w:tcPr>
            <w:tcW w:w="2085" w:type="dxa"/>
            <w:gridSpan w:val="2"/>
            <w:tcBorders>
              <w:top w:val="nil"/>
              <w:left w:val="nil"/>
              <w:bottom w:val="single" w:sz="4" w:space="0" w:color="000000"/>
              <w:right w:val="single" w:sz="4" w:space="0" w:color="000000"/>
            </w:tcBorders>
          </w:tcPr>
          <w:p w14:paraId="1C5F79D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Pengelolaan Pengaduan Masyarakat</w:t>
            </w:r>
          </w:p>
        </w:tc>
        <w:tc>
          <w:tcPr>
            <w:tcW w:w="705" w:type="dxa"/>
            <w:tcBorders>
              <w:top w:val="nil"/>
              <w:left w:val="nil"/>
              <w:bottom w:val="single" w:sz="4" w:space="0" w:color="000000"/>
              <w:right w:val="single" w:sz="4" w:space="0" w:color="000000"/>
            </w:tcBorders>
          </w:tcPr>
          <w:p w14:paraId="15D2490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3F48918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5E037E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716C1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EFD5BB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8B49E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4325E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4B51336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52F0C7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8FDA3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585554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725F4A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626FB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66EE58C" w14:textId="77777777" w:rsidTr="00F95DB0">
        <w:trPr>
          <w:trHeight w:val="315"/>
        </w:trPr>
        <w:tc>
          <w:tcPr>
            <w:tcW w:w="1426" w:type="dxa"/>
            <w:vMerge/>
            <w:tcBorders>
              <w:top w:val="nil"/>
              <w:left w:val="single" w:sz="4" w:space="0" w:color="000000"/>
              <w:bottom w:val="single" w:sz="4" w:space="0" w:color="000000"/>
              <w:right w:val="nil"/>
            </w:tcBorders>
          </w:tcPr>
          <w:p w14:paraId="1E27DAB4" w14:textId="77777777" w:rsidR="00BA53F8" w:rsidRPr="00AC71E2"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25" w:type="dxa"/>
            <w:tcBorders>
              <w:top w:val="nil"/>
              <w:left w:val="single" w:sz="4" w:space="0" w:color="000000"/>
              <w:bottom w:val="single" w:sz="4" w:space="0" w:color="000000"/>
              <w:right w:val="single" w:sz="4" w:space="0" w:color="000000"/>
            </w:tcBorders>
            <w:shd w:val="clear" w:color="auto" w:fill="FFFFFF"/>
          </w:tcPr>
          <w:p w14:paraId="79FDFFA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001.06</w:t>
            </w:r>
          </w:p>
        </w:tc>
        <w:tc>
          <w:tcPr>
            <w:tcW w:w="2085" w:type="dxa"/>
            <w:gridSpan w:val="2"/>
            <w:tcBorders>
              <w:top w:val="nil"/>
              <w:left w:val="nil"/>
              <w:bottom w:val="single" w:sz="4" w:space="0" w:color="000000"/>
              <w:right w:val="single" w:sz="4" w:space="0" w:color="000000"/>
            </w:tcBorders>
          </w:tcPr>
          <w:p w14:paraId="2046CF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Fasilitasi Hasil Penilaian ZI</w:t>
            </w:r>
          </w:p>
        </w:tc>
        <w:tc>
          <w:tcPr>
            <w:tcW w:w="705" w:type="dxa"/>
            <w:tcBorders>
              <w:top w:val="nil"/>
              <w:left w:val="nil"/>
              <w:bottom w:val="single" w:sz="4" w:space="0" w:color="000000"/>
              <w:right w:val="single" w:sz="4" w:space="0" w:color="000000"/>
            </w:tcBorders>
          </w:tcPr>
          <w:p w14:paraId="5786D7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Pusat</w:t>
            </w:r>
          </w:p>
        </w:tc>
        <w:tc>
          <w:tcPr>
            <w:tcW w:w="855" w:type="dxa"/>
            <w:tcBorders>
              <w:top w:val="nil"/>
              <w:left w:val="nil"/>
              <w:bottom w:val="single" w:sz="4" w:space="0" w:color="000000"/>
              <w:right w:val="single" w:sz="4" w:space="0" w:color="000000"/>
            </w:tcBorders>
          </w:tcPr>
          <w:p w14:paraId="6B052CE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40985BA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300014D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0E2D594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7CC696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855" w:type="dxa"/>
            <w:tcBorders>
              <w:top w:val="nil"/>
              <w:left w:val="nil"/>
              <w:bottom w:val="single" w:sz="4" w:space="0" w:color="000000"/>
              <w:right w:val="single" w:sz="4" w:space="0" w:color="000000"/>
            </w:tcBorders>
          </w:tcPr>
          <w:p w14:paraId="699B49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w:t>
            </w:r>
          </w:p>
        </w:tc>
        <w:tc>
          <w:tcPr>
            <w:tcW w:w="1050" w:type="dxa"/>
            <w:tcBorders>
              <w:top w:val="nil"/>
              <w:left w:val="nil"/>
              <w:bottom w:val="single" w:sz="4" w:space="0" w:color="000000"/>
              <w:right w:val="single" w:sz="4" w:space="0" w:color="000000"/>
            </w:tcBorders>
          </w:tcPr>
          <w:p w14:paraId="055E47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CE047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13149D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8D883D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45476D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604E49B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A0EAC96" w14:textId="77777777" w:rsidTr="00F95DB0">
        <w:trPr>
          <w:trHeight w:val="936"/>
        </w:trPr>
        <w:tc>
          <w:tcPr>
            <w:tcW w:w="1426" w:type="dxa"/>
            <w:tcBorders>
              <w:top w:val="nil"/>
              <w:left w:val="single" w:sz="4" w:space="0" w:color="000000"/>
              <w:right w:val="nil"/>
            </w:tcBorders>
          </w:tcPr>
          <w:p w14:paraId="5768ED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Pelaksanaan Dukungan Manajemen di Perwakilan BKKBN Provinsi</w:t>
            </w:r>
          </w:p>
        </w:tc>
        <w:tc>
          <w:tcPr>
            <w:tcW w:w="525" w:type="dxa"/>
            <w:tcBorders>
              <w:top w:val="nil"/>
              <w:left w:val="single" w:sz="4" w:space="0" w:color="000000"/>
              <w:bottom w:val="single" w:sz="4" w:space="0" w:color="000000"/>
              <w:right w:val="single" w:sz="4" w:space="0" w:color="000000"/>
            </w:tcBorders>
            <w:shd w:val="clear" w:color="auto" w:fill="66FFFF"/>
          </w:tcPr>
          <w:p w14:paraId="6F607F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33.1</w:t>
            </w:r>
          </w:p>
        </w:tc>
        <w:tc>
          <w:tcPr>
            <w:tcW w:w="2085" w:type="dxa"/>
            <w:gridSpan w:val="2"/>
            <w:tcBorders>
              <w:top w:val="nil"/>
              <w:left w:val="nil"/>
              <w:bottom w:val="single" w:sz="4" w:space="0" w:color="000000"/>
              <w:right w:val="single" w:sz="4" w:space="0" w:color="000000"/>
            </w:tcBorders>
            <w:shd w:val="clear" w:color="auto" w:fill="66FFFF"/>
          </w:tcPr>
          <w:p w14:paraId="641AEB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penyelenggaraan Dukungan manajeman yang berkualitas di Tingkat Provinsi</w:t>
            </w:r>
          </w:p>
        </w:tc>
        <w:tc>
          <w:tcPr>
            <w:tcW w:w="705" w:type="dxa"/>
            <w:tcBorders>
              <w:top w:val="nil"/>
              <w:left w:val="nil"/>
              <w:bottom w:val="single" w:sz="4" w:space="0" w:color="000000"/>
              <w:right w:val="single" w:sz="4" w:space="0" w:color="000000"/>
            </w:tcBorders>
            <w:shd w:val="clear" w:color="auto" w:fill="66FFFF"/>
          </w:tcPr>
          <w:p w14:paraId="77BCBDF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1ECFA0E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1E5D0D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72D1F4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7B9882C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24DD00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4D6544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66FFFF"/>
          </w:tcPr>
          <w:p w14:paraId="410602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3.015.627,30</w:t>
            </w:r>
          </w:p>
        </w:tc>
        <w:tc>
          <w:tcPr>
            <w:tcW w:w="1050" w:type="dxa"/>
            <w:tcBorders>
              <w:top w:val="nil"/>
              <w:left w:val="nil"/>
              <w:bottom w:val="single" w:sz="4" w:space="0" w:color="000000"/>
              <w:right w:val="single" w:sz="4" w:space="0" w:color="000000"/>
            </w:tcBorders>
            <w:shd w:val="clear" w:color="auto" w:fill="66FFFF"/>
          </w:tcPr>
          <w:p w14:paraId="1EA126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3.196.564,94</w:t>
            </w:r>
          </w:p>
        </w:tc>
        <w:tc>
          <w:tcPr>
            <w:tcW w:w="1140" w:type="dxa"/>
            <w:tcBorders>
              <w:top w:val="nil"/>
              <w:left w:val="nil"/>
              <w:bottom w:val="single" w:sz="4" w:space="0" w:color="000000"/>
              <w:right w:val="single" w:sz="4" w:space="0" w:color="000000"/>
            </w:tcBorders>
            <w:shd w:val="clear" w:color="auto" w:fill="66FFFF"/>
          </w:tcPr>
          <w:p w14:paraId="274DCD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3.388.358,84</w:t>
            </w:r>
          </w:p>
        </w:tc>
        <w:tc>
          <w:tcPr>
            <w:tcW w:w="1050" w:type="dxa"/>
            <w:tcBorders>
              <w:top w:val="nil"/>
              <w:left w:val="nil"/>
              <w:bottom w:val="single" w:sz="4" w:space="0" w:color="000000"/>
              <w:right w:val="single" w:sz="4" w:space="0" w:color="000000"/>
            </w:tcBorders>
            <w:shd w:val="clear" w:color="auto" w:fill="66FFFF"/>
          </w:tcPr>
          <w:p w14:paraId="6ECA82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3.591.660,37</w:t>
            </w:r>
          </w:p>
        </w:tc>
        <w:tc>
          <w:tcPr>
            <w:tcW w:w="1030" w:type="dxa"/>
            <w:tcBorders>
              <w:top w:val="nil"/>
              <w:left w:val="nil"/>
              <w:bottom w:val="single" w:sz="4" w:space="0" w:color="000000"/>
              <w:right w:val="single" w:sz="4" w:space="0" w:color="000000"/>
            </w:tcBorders>
            <w:shd w:val="clear" w:color="auto" w:fill="66FFFF"/>
          </w:tcPr>
          <w:p w14:paraId="6A050A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3.807.159,99</w:t>
            </w:r>
          </w:p>
        </w:tc>
        <w:tc>
          <w:tcPr>
            <w:tcW w:w="1159" w:type="dxa"/>
            <w:tcBorders>
              <w:top w:val="nil"/>
              <w:left w:val="nil"/>
              <w:bottom w:val="single" w:sz="4" w:space="0" w:color="000000"/>
              <w:right w:val="nil"/>
            </w:tcBorders>
            <w:shd w:val="clear" w:color="auto" w:fill="66FFFF"/>
          </w:tcPr>
          <w:p w14:paraId="5E8046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 Perwakilan BKKBN Provinsi (32 Provinsi) </w:t>
            </w:r>
          </w:p>
        </w:tc>
      </w:tr>
      <w:tr w:rsidR="00BA53F8" w:rsidRPr="00AC71E2" w14:paraId="73301177" w14:textId="77777777" w:rsidTr="00F95DB0">
        <w:trPr>
          <w:trHeight w:val="795"/>
        </w:trPr>
        <w:tc>
          <w:tcPr>
            <w:tcW w:w="1426" w:type="dxa"/>
            <w:tcBorders>
              <w:left w:val="single" w:sz="4" w:space="0" w:color="000000"/>
              <w:right w:val="single" w:sz="4" w:space="0" w:color="000000"/>
            </w:tcBorders>
          </w:tcPr>
          <w:p w14:paraId="1FFFDF7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362CC48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single" w:sz="4" w:space="0" w:color="000000"/>
              <w:bottom w:val="single" w:sz="4" w:space="0" w:color="000000"/>
              <w:right w:val="single" w:sz="4" w:space="0" w:color="000000"/>
            </w:tcBorders>
          </w:tcPr>
          <w:p w14:paraId="6E7B4E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Kepuasan terhadap Layanan Dukungan Manajemen di Tingkat Provinsi</w:t>
            </w:r>
          </w:p>
        </w:tc>
        <w:tc>
          <w:tcPr>
            <w:tcW w:w="705" w:type="dxa"/>
            <w:tcBorders>
              <w:top w:val="single" w:sz="4" w:space="0" w:color="000000"/>
              <w:left w:val="single" w:sz="4" w:space="0" w:color="000000"/>
              <w:bottom w:val="single" w:sz="4" w:space="0" w:color="000000"/>
              <w:right w:val="single" w:sz="4" w:space="0" w:color="000000"/>
            </w:tcBorders>
          </w:tcPr>
          <w:p w14:paraId="0B7B68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single" w:sz="4" w:space="0" w:color="000000"/>
              <w:bottom w:val="single" w:sz="4" w:space="0" w:color="000000"/>
              <w:right w:val="single" w:sz="4" w:space="0" w:color="000000"/>
            </w:tcBorders>
          </w:tcPr>
          <w:p w14:paraId="1855D7E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3,51</w:t>
            </w:r>
          </w:p>
        </w:tc>
        <w:tc>
          <w:tcPr>
            <w:tcW w:w="855" w:type="dxa"/>
            <w:tcBorders>
              <w:top w:val="single" w:sz="4" w:space="0" w:color="000000"/>
              <w:left w:val="single" w:sz="4" w:space="0" w:color="000000"/>
              <w:bottom w:val="single" w:sz="4" w:space="0" w:color="000000"/>
              <w:right w:val="single" w:sz="4" w:space="0" w:color="000000"/>
            </w:tcBorders>
          </w:tcPr>
          <w:p w14:paraId="3048C2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3,52</w:t>
            </w:r>
          </w:p>
        </w:tc>
        <w:tc>
          <w:tcPr>
            <w:tcW w:w="855" w:type="dxa"/>
            <w:tcBorders>
              <w:top w:val="single" w:sz="4" w:space="0" w:color="000000"/>
              <w:left w:val="single" w:sz="4" w:space="0" w:color="000000"/>
              <w:bottom w:val="single" w:sz="4" w:space="0" w:color="000000"/>
              <w:right w:val="single" w:sz="4" w:space="0" w:color="000000"/>
            </w:tcBorders>
          </w:tcPr>
          <w:p w14:paraId="7248BC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3,53</w:t>
            </w:r>
          </w:p>
        </w:tc>
        <w:tc>
          <w:tcPr>
            <w:tcW w:w="855" w:type="dxa"/>
            <w:tcBorders>
              <w:top w:val="single" w:sz="4" w:space="0" w:color="000000"/>
              <w:left w:val="single" w:sz="4" w:space="0" w:color="000000"/>
              <w:bottom w:val="single" w:sz="4" w:space="0" w:color="000000"/>
              <w:right w:val="single" w:sz="4" w:space="0" w:color="000000"/>
            </w:tcBorders>
          </w:tcPr>
          <w:p w14:paraId="6B76023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3,54</w:t>
            </w:r>
          </w:p>
        </w:tc>
        <w:tc>
          <w:tcPr>
            <w:tcW w:w="855" w:type="dxa"/>
            <w:tcBorders>
              <w:top w:val="single" w:sz="4" w:space="0" w:color="000000"/>
              <w:left w:val="single" w:sz="4" w:space="0" w:color="000000"/>
              <w:bottom w:val="single" w:sz="4" w:space="0" w:color="000000"/>
              <w:right w:val="single" w:sz="4" w:space="0" w:color="000000"/>
            </w:tcBorders>
          </w:tcPr>
          <w:p w14:paraId="293F59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3,55</w:t>
            </w:r>
          </w:p>
        </w:tc>
        <w:tc>
          <w:tcPr>
            <w:tcW w:w="855" w:type="dxa"/>
            <w:tcBorders>
              <w:top w:val="single" w:sz="4" w:space="0" w:color="000000"/>
              <w:left w:val="single" w:sz="4" w:space="0" w:color="000000"/>
              <w:bottom w:val="single" w:sz="4" w:space="0" w:color="000000"/>
              <w:right w:val="single" w:sz="4" w:space="0" w:color="000000"/>
            </w:tcBorders>
          </w:tcPr>
          <w:p w14:paraId="7E5306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3,56</w:t>
            </w:r>
          </w:p>
        </w:tc>
        <w:tc>
          <w:tcPr>
            <w:tcW w:w="1050" w:type="dxa"/>
            <w:tcBorders>
              <w:top w:val="single" w:sz="4" w:space="0" w:color="000000"/>
              <w:left w:val="single" w:sz="4" w:space="0" w:color="000000"/>
              <w:bottom w:val="single" w:sz="4" w:space="0" w:color="000000"/>
              <w:right w:val="single" w:sz="4" w:space="0" w:color="000000"/>
            </w:tcBorders>
          </w:tcPr>
          <w:p w14:paraId="524014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7F5D08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single" w:sz="4" w:space="0" w:color="000000"/>
              <w:bottom w:val="single" w:sz="4" w:space="0" w:color="000000"/>
              <w:right w:val="single" w:sz="4" w:space="0" w:color="000000"/>
            </w:tcBorders>
          </w:tcPr>
          <w:p w14:paraId="2F235F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tcPr>
          <w:p w14:paraId="7B1CD6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single" w:sz="4" w:space="0" w:color="000000"/>
              <w:bottom w:val="single" w:sz="4" w:space="0" w:color="000000"/>
              <w:right w:val="single" w:sz="4" w:space="0" w:color="000000"/>
            </w:tcBorders>
          </w:tcPr>
          <w:p w14:paraId="1C50D07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single" w:sz="4" w:space="0" w:color="000000"/>
              <w:bottom w:val="single" w:sz="4" w:space="0" w:color="000000"/>
              <w:right w:val="single" w:sz="4" w:space="0" w:color="000000"/>
            </w:tcBorders>
          </w:tcPr>
          <w:p w14:paraId="635948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FD8AA5B" w14:textId="77777777" w:rsidTr="00F95DB0">
        <w:trPr>
          <w:trHeight w:val="540"/>
        </w:trPr>
        <w:tc>
          <w:tcPr>
            <w:tcW w:w="1426" w:type="dxa"/>
            <w:tcBorders>
              <w:left w:val="single" w:sz="4" w:space="0" w:color="000000"/>
              <w:right w:val="nil"/>
            </w:tcBorders>
          </w:tcPr>
          <w:p w14:paraId="161B046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2583EAB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tcPr>
          <w:p w14:paraId="50D00A0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Layanan organisasi dan tata kelola internal </w:t>
            </w:r>
          </w:p>
        </w:tc>
        <w:tc>
          <w:tcPr>
            <w:tcW w:w="705" w:type="dxa"/>
            <w:tcBorders>
              <w:top w:val="single" w:sz="4" w:space="0" w:color="000000"/>
              <w:left w:val="nil"/>
              <w:bottom w:val="single" w:sz="4" w:space="0" w:color="000000"/>
              <w:right w:val="single" w:sz="4" w:space="0" w:color="000000"/>
            </w:tcBorders>
          </w:tcPr>
          <w:p w14:paraId="581E8EE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tcPr>
          <w:p w14:paraId="275E241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single" w:sz="4" w:space="0" w:color="000000"/>
              <w:left w:val="nil"/>
              <w:bottom w:val="single" w:sz="4" w:space="0" w:color="000000"/>
              <w:right w:val="single" w:sz="4" w:space="0" w:color="000000"/>
            </w:tcBorders>
          </w:tcPr>
          <w:p w14:paraId="619C5CB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single" w:sz="4" w:space="0" w:color="000000"/>
              <w:left w:val="nil"/>
              <w:bottom w:val="single" w:sz="4" w:space="0" w:color="000000"/>
              <w:right w:val="single" w:sz="4" w:space="0" w:color="000000"/>
            </w:tcBorders>
          </w:tcPr>
          <w:p w14:paraId="469D3C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single" w:sz="4" w:space="0" w:color="000000"/>
              <w:left w:val="nil"/>
              <w:bottom w:val="single" w:sz="4" w:space="0" w:color="000000"/>
              <w:right w:val="single" w:sz="4" w:space="0" w:color="000000"/>
            </w:tcBorders>
          </w:tcPr>
          <w:p w14:paraId="1913F1A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single" w:sz="4" w:space="0" w:color="000000"/>
              <w:left w:val="nil"/>
              <w:bottom w:val="single" w:sz="4" w:space="0" w:color="000000"/>
              <w:right w:val="single" w:sz="4" w:space="0" w:color="000000"/>
            </w:tcBorders>
          </w:tcPr>
          <w:p w14:paraId="2D2AF7E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single" w:sz="4" w:space="0" w:color="000000"/>
              <w:left w:val="nil"/>
              <w:bottom w:val="single" w:sz="4" w:space="0" w:color="000000"/>
              <w:right w:val="single" w:sz="4" w:space="0" w:color="000000"/>
            </w:tcBorders>
          </w:tcPr>
          <w:p w14:paraId="6475170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1050" w:type="dxa"/>
            <w:tcBorders>
              <w:top w:val="single" w:sz="4" w:space="0" w:color="000000"/>
              <w:left w:val="nil"/>
              <w:bottom w:val="single" w:sz="4" w:space="0" w:color="000000"/>
              <w:right w:val="single" w:sz="4" w:space="0" w:color="000000"/>
            </w:tcBorders>
          </w:tcPr>
          <w:p w14:paraId="7B017D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24.614,77</w:t>
            </w:r>
          </w:p>
        </w:tc>
        <w:tc>
          <w:tcPr>
            <w:tcW w:w="1050" w:type="dxa"/>
            <w:tcBorders>
              <w:top w:val="nil"/>
              <w:left w:val="nil"/>
              <w:bottom w:val="single" w:sz="4" w:space="0" w:color="000000"/>
              <w:right w:val="single" w:sz="4" w:space="0" w:color="000000"/>
            </w:tcBorders>
          </w:tcPr>
          <w:p w14:paraId="034B95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26.091,66</w:t>
            </w:r>
          </w:p>
        </w:tc>
        <w:tc>
          <w:tcPr>
            <w:tcW w:w="1140" w:type="dxa"/>
            <w:tcBorders>
              <w:top w:val="nil"/>
              <w:left w:val="nil"/>
              <w:bottom w:val="single" w:sz="4" w:space="0" w:color="000000"/>
              <w:right w:val="single" w:sz="4" w:space="0" w:color="000000"/>
            </w:tcBorders>
          </w:tcPr>
          <w:p w14:paraId="05B8DE7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27.657,16</w:t>
            </w:r>
          </w:p>
        </w:tc>
        <w:tc>
          <w:tcPr>
            <w:tcW w:w="1050" w:type="dxa"/>
            <w:tcBorders>
              <w:top w:val="nil"/>
              <w:left w:val="nil"/>
              <w:bottom w:val="single" w:sz="4" w:space="0" w:color="000000"/>
              <w:right w:val="single" w:sz="4" w:space="0" w:color="000000"/>
            </w:tcBorders>
          </w:tcPr>
          <w:p w14:paraId="203A66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29.316,59</w:t>
            </w:r>
          </w:p>
        </w:tc>
        <w:tc>
          <w:tcPr>
            <w:tcW w:w="1030" w:type="dxa"/>
            <w:tcBorders>
              <w:top w:val="nil"/>
              <w:left w:val="nil"/>
              <w:bottom w:val="single" w:sz="4" w:space="0" w:color="000000"/>
              <w:right w:val="single" w:sz="4" w:space="0" w:color="000000"/>
            </w:tcBorders>
          </w:tcPr>
          <w:p w14:paraId="7B78381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31.075,58</w:t>
            </w:r>
          </w:p>
        </w:tc>
        <w:tc>
          <w:tcPr>
            <w:tcW w:w="1159" w:type="dxa"/>
            <w:tcBorders>
              <w:top w:val="nil"/>
              <w:left w:val="nil"/>
              <w:bottom w:val="single" w:sz="4" w:space="0" w:color="000000"/>
              <w:right w:val="single" w:sz="4" w:space="0" w:color="000000"/>
            </w:tcBorders>
          </w:tcPr>
          <w:p w14:paraId="4E0D509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CB7B8F5" w14:textId="77777777" w:rsidTr="00F95DB0">
        <w:trPr>
          <w:trHeight w:val="765"/>
        </w:trPr>
        <w:tc>
          <w:tcPr>
            <w:tcW w:w="1426" w:type="dxa"/>
            <w:vMerge w:val="restart"/>
            <w:tcBorders>
              <w:left w:val="single" w:sz="4" w:space="0" w:color="000000"/>
              <w:right w:val="nil"/>
            </w:tcBorders>
          </w:tcPr>
          <w:p w14:paraId="660C638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p w14:paraId="04536F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p w14:paraId="0FFC01F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51E559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669D95E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hukum, organisasi dan tata kelola internal yang dilaks</w:t>
            </w:r>
            <w:r w:rsidRPr="00AC71E2">
              <w:rPr>
                <w:rFonts w:ascii="Bookman Old Style" w:eastAsia="Bookman Old Style" w:hAnsi="Bookman Old Style" w:cs="Bookman Old Style"/>
                <w:sz w:val="12"/>
                <w:szCs w:val="12"/>
                <w:lang w:val="en-US"/>
              </w:rPr>
              <w:t>a</w:t>
            </w:r>
            <w:r w:rsidRPr="00AC71E2">
              <w:rPr>
                <w:rFonts w:ascii="Bookman Old Style" w:eastAsia="Bookman Old Style" w:hAnsi="Bookman Old Style" w:cs="Bookman Old Style"/>
                <w:sz w:val="12"/>
                <w:szCs w:val="12"/>
              </w:rPr>
              <w:t>nakan</w:t>
            </w:r>
          </w:p>
        </w:tc>
        <w:tc>
          <w:tcPr>
            <w:tcW w:w="705" w:type="dxa"/>
            <w:tcBorders>
              <w:top w:val="nil"/>
              <w:left w:val="nil"/>
              <w:bottom w:val="single" w:sz="4" w:space="0" w:color="000000"/>
              <w:right w:val="single" w:sz="4" w:space="0" w:color="000000"/>
            </w:tcBorders>
          </w:tcPr>
          <w:p w14:paraId="468CE52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264118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2A4B9FA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323956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5CAD2F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7B026D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272330B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1050" w:type="dxa"/>
            <w:tcBorders>
              <w:top w:val="nil"/>
              <w:left w:val="nil"/>
              <w:bottom w:val="single" w:sz="4" w:space="0" w:color="000000"/>
              <w:right w:val="single" w:sz="4" w:space="0" w:color="000000"/>
            </w:tcBorders>
          </w:tcPr>
          <w:p w14:paraId="0C1190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18F3001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D573A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6610AE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63EB045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4A1397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62E8D02" w14:textId="77777777" w:rsidTr="00505672">
        <w:trPr>
          <w:trHeight w:val="315"/>
        </w:trPr>
        <w:tc>
          <w:tcPr>
            <w:tcW w:w="1426" w:type="dxa"/>
            <w:vMerge/>
            <w:tcBorders>
              <w:left w:val="single" w:sz="4" w:space="0" w:color="000000"/>
              <w:bottom w:val="single" w:sz="4" w:space="0" w:color="auto"/>
              <w:right w:val="nil"/>
            </w:tcBorders>
          </w:tcPr>
          <w:p w14:paraId="5F3F7DBF"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000000"/>
              <w:left w:val="single" w:sz="4" w:space="0" w:color="000000"/>
              <w:bottom w:val="single" w:sz="4" w:space="0" w:color="auto"/>
              <w:right w:val="single" w:sz="4" w:space="0" w:color="000000"/>
            </w:tcBorders>
          </w:tcPr>
          <w:p w14:paraId="21C7F4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w:t>
            </w:r>
          </w:p>
        </w:tc>
        <w:tc>
          <w:tcPr>
            <w:tcW w:w="2085" w:type="dxa"/>
            <w:gridSpan w:val="2"/>
            <w:tcBorders>
              <w:top w:val="single" w:sz="4" w:space="0" w:color="000000"/>
              <w:left w:val="nil"/>
              <w:bottom w:val="single" w:sz="4" w:space="0" w:color="auto"/>
              <w:right w:val="single" w:sz="4" w:space="0" w:color="000000"/>
            </w:tcBorders>
          </w:tcPr>
          <w:p w14:paraId="0EF07DB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Layanan Perkantoran </w:t>
            </w:r>
          </w:p>
        </w:tc>
        <w:tc>
          <w:tcPr>
            <w:tcW w:w="705" w:type="dxa"/>
            <w:tcBorders>
              <w:top w:val="nil"/>
              <w:left w:val="nil"/>
              <w:bottom w:val="single" w:sz="4" w:space="0" w:color="auto"/>
              <w:right w:val="single" w:sz="4" w:space="0" w:color="000000"/>
            </w:tcBorders>
          </w:tcPr>
          <w:p w14:paraId="3B13442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6D2B27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2B933E9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4AD5B65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03C044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021E29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855" w:type="dxa"/>
            <w:tcBorders>
              <w:top w:val="nil"/>
              <w:left w:val="nil"/>
              <w:bottom w:val="single" w:sz="4" w:space="0" w:color="000000"/>
              <w:right w:val="single" w:sz="4" w:space="0" w:color="000000"/>
            </w:tcBorders>
          </w:tcPr>
          <w:p w14:paraId="5A2EBA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32</w:t>
            </w:r>
          </w:p>
        </w:tc>
        <w:tc>
          <w:tcPr>
            <w:tcW w:w="1050" w:type="dxa"/>
            <w:tcBorders>
              <w:top w:val="nil"/>
              <w:left w:val="nil"/>
              <w:bottom w:val="single" w:sz="4" w:space="0" w:color="000000"/>
              <w:right w:val="single" w:sz="4" w:space="0" w:color="000000"/>
            </w:tcBorders>
          </w:tcPr>
          <w:p w14:paraId="4DB8C4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2.991.012,53</w:t>
            </w:r>
          </w:p>
        </w:tc>
        <w:tc>
          <w:tcPr>
            <w:tcW w:w="1050" w:type="dxa"/>
            <w:tcBorders>
              <w:top w:val="nil"/>
              <w:left w:val="nil"/>
              <w:bottom w:val="single" w:sz="4" w:space="0" w:color="000000"/>
              <w:right w:val="single" w:sz="4" w:space="0" w:color="000000"/>
            </w:tcBorders>
          </w:tcPr>
          <w:p w14:paraId="4455EE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3.170.473,28</w:t>
            </w:r>
          </w:p>
        </w:tc>
        <w:tc>
          <w:tcPr>
            <w:tcW w:w="1140" w:type="dxa"/>
            <w:tcBorders>
              <w:top w:val="nil"/>
              <w:left w:val="nil"/>
              <w:bottom w:val="single" w:sz="4" w:space="0" w:color="000000"/>
              <w:right w:val="single" w:sz="4" w:space="0" w:color="000000"/>
            </w:tcBorders>
          </w:tcPr>
          <w:p w14:paraId="2F98A85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3.360.701,68</w:t>
            </w:r>
          </w:p>
        </w:tc>
        <w:tc>
          <w:tcPr>
            <w:tcW w:w="1050" w:type="dxa"/>
            <w:tcBorders>
              <w:top w:val="nil"/>
              <w:left w:val="nil"/>
              <w:bottom w:val="single" w:sz="4" w:space="0" w:color="000000"/>
              <w:right w:val="single" w:sz="4" w:space="0" w:color="000000"/>
            </w:tcBorders>
          </w:tcPr>
          <w:p w14:paraId="0E7E84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3.562.343,78</w:t>
            </w:r>
          </w:p>
        </w:tc>
        <w:tc>
          <w:tcPr>
            <w:tcW w:w="1030" w:type="dxa"/>
            <w:tcBorders>
              <w:top w:val="nil"/>
              <w:left w:val="nil"/>
              <w:bottom w:val="single" w:sz="4" w:space="0" w:color="000000"/>
              <w:right w:val="single" w:sz="4" w:space="0" w:color="000000"/>
            </w:tcBorders>
          </w:tcPr>
          <w:p w14:paraId="269C788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3.776.084,41</w:t>
            </w:r>
          </w:p>
        </w:tc>
        <w:tc>
          <w:tcPr>
            <w:tcW w:w="1159" w:type="dxa"/>
            <w:tcBorders>
              <w:top w:val="nil"/>
              <w:left w:val="nil"/>
              <w:bottom w:val="single" w:sz="4" w:space="0" w:color="000000"/>
              <w:right w:val="single" w:sz="4" w:space="0" w:color="000000"/>
            </w:tcBorders>
          </w:tcPr>
          <w:p w14:paraId="5BC9C24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65369C23" w14:textId="77777777" w:rsidTr="00505672">
        <w:trPr>
          <w:trHeight w:val="587"/>
        </w:trPr>
        <w:tc>
          <w:tcPr>
            <w:tcW w:w="1426" w:type="dxa"/>
            <w:vMerge/>
            <w:tcBorders>
              <w:top w:val="single" w:sz="4" w:space="0" w:color="auto"/>
              <w:left w:val="single" w:sz="4" w:space="0" w:color="000000"/>
              <w:bottom w:val="single" w:sz="4" w:space="0" w:color="auto"/>
              <w:right w:val="single" w:sz="4" w:space="0" w:color="000000"/>
            </w:tcBorders>
          </w:tcPr>
          <w:p w14:paraId="22E46B8E" w14:textId="77777777" w:rsidR="00BA53F8" w:rsidRPr="00AC71E2" w:rsidRDefault="00BA53F8" w:rsidP="00F95DB0">
            <w:pPr>
              <w:spacing w:after="0"/>
              <w:rPr>
                <w:rFonts w:ascii="Bookman Old Style" w:eastAsia="Bookman Old Style" w:hAnsi="Bookman Old Style" w:cs="Bookman Old Style"/>
                <w:sz w:val="12"/>
                <w:szCs w:val="12"/>
              </w:rPr>
            </w:pPr>
          </w:p>
        </w:tc>
        <w:tc>
          <w:tcPr>
            <w:tcW w:w="525" w:type="dxa"/>
            <w:tcBorders>
              <w:top w:val="single" w:sz="4" w:space="0" w:color="auto"/>
              <w:left w:val="single" w:sz="4" w:space="0" w:color="000000"/>
              <w:bottom w:val="single" w:sz="4" w:space="0" w:color="auto"/>
              <w:right w:val="single" w:sz="4" w:space="0" w:color="000000"/>
            </w:tcBorders>
          </w:tcPr>
          <w:p w14:paraId="2FFEFA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002.01</w:t>
            </w:r>
          </w:p>
        </w:tc>
        <w:tc>
          <w:tcPr>
            <w:tcW w:w="2085" w:type="dxa"/>
            <w:gridSpan w:val="2"/>
            <w:tcBorders>
              <w:top w:val="single" w:sz="4" w:space="0" w:color="auto"/>
              <w:left w:val="nil"/>
              <w:bottom w:val="single" w:sz="4" w:space="0" w:color="auto"/>
              <w:right w:val="single" w:sz="4" w:space="0" w:color="000000"/>
            </w:tcBorders>
          </w:tcPr>
          <w:p w14:paraId="63E2D13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Layanan Perkantoran yang dilaksanakan</w:t>
            </w:r>
          </w:p>
        </w:tc>
        <w:tc>
          <w:tcPr>
            <w:tcW w:w="705" w:type="dxa"/>
            <w:tcBorders>
              <w:top w:val="single" w:sz="4" w:space="0" w:color="auto"/>
              <w:left w:val="nil"/>
              <w:bottom w:val="single" w:sz="4" w:space="0" w:color="auto"/>
              <w:right w:val="single" w:sz="4" w:space="0" w:color="000000"/>
            </w:tcBorders>
          </w:tcPr>
          <w:p w14:paraId="0F8181E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auto"/>
              <w:right w:val="single" w:sz="4" w:space="0" w:color="000000"/>
            </w:tcBorders>
          </w:tcPr>
          <w:p w14:paraId="7660461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auto"/>
              <w:right w:val="single" w:sz="4" w:space="0" w:color="000000"/>
            </w:tcBorders>
          </w:tcPr>
          <w:p w14:paraId="666EBB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auto"/>
              <w:right w:val="single" w:sz="4" w:space="0" w:color="000000"/>
            </w:tcBorders>
          </w:tcPr>
          <w:p w14:paraId="4113464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auto"/>
              <w:right w:val="single" w:sz="4" w:space="0" w:color="000000"/>
            </w:tcBorders>
          </w:tcPr>
          <w:p w14:paraId="1B7B96B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auto"/>
              <w:right w:val="single" w:sz="4" w:space="0" w:color="000000"/>
            </w:tcBorders>
          </w:tcPr>
          <w:p w14:paraId="6F52AA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855" w:type="dxa"/>
            <w:tcBorders>
              <w:top w:val="nil"/>
              <w:left w:val="nil"/>
              <w:bottom w:val="single" w:sz="4" w:space="0" w:color="auto"/>
              <w:right w:val="single" w:sz="4" w:space="0" w:color="000000"/>
            </w:tcBorders>
          </w:tcPr>
          <w:p w14:paraId="515282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12</w:t>
            </w:r>
          </w:p>
        </w:tc>
        <w:tc>
          <w:tcPr>
            <w:tcW w:w="1050" w:type="dxa"/>
            <w:tcBorders>
              <w:top w:val="nil"/>
              <w:left w:val="nil"/>
              <w:bottom w:val="single" w:sz="4" w:space="0" w:color="auto"/>
              <w:right w:val="single" w:sz="4" w:space="0" w:color="000000"/>
            </w:tcBorders>
          </w:tcPr>
          <w:p w14:paraId="657670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0BB4AE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auto"/>
              <w:right w:val="single" w:sz="4" w:space="0" w:color="000000"/>
            </w:tcBorders>
          </w:tcPr>
          <w:p w14:paraId="2DA5F4F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auto"/>
              <w:right w:val="single" w:sz="4" w:space="0" w:color="000000"/>
            </w:tcBorders>
          </w:tcPr>
          <w:p w14:paraId="52B43C1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auto"/>
              <w:right w:val="single" w:sz="4" w:space="0" w:color="000000"/>
            </w:tcBorders>
          </w:tcPr>
          <w:p w14:paraId="67712DD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auto"/>
              <w:right w:val="single" w:sz="4" w:space="0" w:color="000000"/>
            </w:tcBorders>
          </w:tcPr>
          <w:p w14:paraId="7BF79C5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A21DBEC" w14:textId="77777777" w:rsidTr="00F95DB0">
        <w:trPr>
          <w:trHeight w:val="709"/>
        </w:trPr>
        <w:tc>
          <w:tcPr>
            <w:tcW w:w="1426" w:type="dxa"/>
            <w:tcBorders>
              <w:top w:val="nil"/>
              <w:left w:val="single" w:sz="4" w:space="0" w:color="000000"/>
              <w:bottom w:val="nil"/>
              <w:right w:val="nil"/>
            </w:tcBorders>
          </w:tcPr>
          <w:p w14:paraId="7B10CA6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66FFFF"/>
          </w:tcPr>
          <w:p w14:paraId="4E3183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33.2</w:t>
            </w:r>
          </w:p>
        </w:tc>
        <w:tc>
          <w:tcPr>
            <w:tcW w:w="2085" w:type="dxa"/>
            <w:gridSpan w:val="2"/>
            <w:tcBorders>
              <w:top w:val="nil"/>
              <w:left w:val="nil"/>
              <w:bottom w:val="single" w:sz="4" w:space="0" w:color="000000"/>
              <w:right w:val="single" w:sz="4" w:space="0" w:color="000000"/>
            </w:tcBorders>
            <w:shd w:val="clear" w:color="auto" w:fill="66FFFF"/>
          </w:tcPr>
          <w:p w14:paraId="5C81F9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Terwujudnya  pengelolaan program yang akuntabel dan berintegrasi di Tingkat Provinsi</w:t>
            </w:r>
          </w:p>
        </w:tc>
        <w:tc>
          <w:tcPr>
            <w:tcW w:w="705" w:type="dxa"/>
            <w:tcBorders>
              <w:top w:val="nil"/>
              <w:left w:val="nil"/>
              <w:bottom w:val="single" w:sz="4" w:space="0" w:color="000000"/>
              <w:right w:val="single" w:sz="4" w:space="0" w:color="000000"/>
            </w:tcBorders>
            <w:shd w:val="clear" w:color="auto" w:fill="66FFFF"/>
          </w:tcPr>
          <w:p w14:paraId="015A72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05DB876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51E697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164231A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0477DD3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056F338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nil"/>
              <w:left w:val="nil"/>
              <w:bottom w:val="single" w:sz="4" w:space="0" w:color="000000"/>
              <w:right w:val="single" w:sz="4" w:space="0" w:color="000000"/>
            </w:tcBorders>
            <w:shd w:val="clear" w:color="auto" w:fill="66FFFF"/>
          </w:tcPr>
          <w:p w14:paraId="16183E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66FFFF"/>
          </w:tcPr>
          <w:p w14:paraId="3B1AC0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2.390,00</w:t>
            </w:r>
          </w:p>
        </w:tc>
        <w:tc>
          <w:tcPr>
            <w:tcW w:w="1050" w:type="dxa"/>
            <w:tcBorders>
              <w:top w:val="nil"/>
              <w:left w:val="nil"/>
              <w:bottom w:val="single" w:sz="4" w:space="0" w:color="000000"/>
              <w:right w:val="single" w:sz="4" w:space="0" w:color="000000"/>
            </w:tcBorders>
            <w:shd w:val="clear" w:color="auto" w:fill="66FFFF"/>
          </w:tcPr>
          <w:p w14:paraId="0C5029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2.533,40</w:t>
            </w:r>
          </w:p>
        </w:tc>
        <w:tc>
          <w:tcPr>
            <w:tcW w:w="1140" w:type="dxa"/>
            <w:tcBorders>
              <w:top w:val="nil"/>
              <w:left w:val="nil"/>
              <w:bottom w:val="single" w:sz="4" w:space="0" w:color="000000"/>
              <w:right w:val="single" w:sz="4" w:space="0" w:color="000000"/>
            </w:tcBorders>
            <w:shd w:val="clear" w:color="auto" w:fill="66FFFF"/>
          </w:tcPr>
          <w:p w14:paraId="7A6389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2.685,40</w:t>
            </w:r>
          </w:p>
        </w:tc>
        <w:tc>
          <w:tcPr>
            <w:tcW w:w="1050" w:type="dxa"/>
            <w:tcBorders>
              <w:top w:val="nil"/>
              <w:left w:val="nil"/>
              <w:bottom w:val="single" w:sz="4" w:space="0" w:color="000000"/>
              <w:right w:val="single" w:sz="4" w:space="0" w:color="000000"/>
            </w:tcBorders>
            <w:shd w:val="clear" w:color="auto" w:fill="66FFFF"/>
          </w:tcPr>
          <w:p w14:paraId="57A8BC5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2.846,53</w:t>
            </w:r>
          </w:p>
        </w:tc>
        <w:tc>
          <w:tcPr>
            <w:tcW w:w="1030" w:type="dxa"/>
            <w:tcBorders>
              <w:top w:val="nil"/>
              <w:left w:val="nil"/>
              <w:bottom w:val="single" w:sz="4" w:space="0" w:color="000000"/>
              <w:right w:val="single" w:sz="4" w:space="0" w:color="000000"/>
            </w:tcBorders>
            <w:shd w:val="clear" w:color="auto" w:fill="66FFFF"/>
          </w:tcPr>
          <w:p w14:paraId="7F4DCF3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3.017,32</w:t>
            </w:r>
          </w:p>
        </w:tc>
        <w:tc>
          <w:tcPr>
            <w:tcW w:w="1159" w:type="dxa"/>
            <w:tcBorders>
              <w:top w:val="nil"/>
              <w:left w:val="nil"/>
              <w:bottom w:val="single" w:sz="4" w:space="0" w:color="000000"/>
              <w:right w:val="single" w:sz="4" w:space="0" w:color="000000"/>
            </w:tcBorders>
            <w:shd w:val="clear" w:color="auto" w:fill="66FFFF"/>
          </w:tcPr>
          <w:p w14:paraId="671420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ABDC497" w14:textId="77777777" w:rsidTr="00F95DB0">
        <w:trPr>
          <w:trHeight w:val="735"/>
        </w:trPr>
        <w:tc>
          <w:tcPr>
            <w:tcW w:w="1426" w:type="dxa"/>
            <w:tcBorders>
              <w:top w:val="nil"/>
              <w:left w:val="single" w:sz="4" w:space="0" w:color="000000"/>
              <w:bottom w:val="nil"/>
              <w:right w:val="nil"/>
            </w:tcBorders>
          </w:tcPr>
          <w:p w14:paraId="4FFEB43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795486C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nil"/>
              <w:left w:val="nil"/>
              <w:bottom w:val="single" w:sz="4" w:space="0" w:color="000000"/>
              <w:right w:val="single" w:sz="4" w:space="0" w:color="000000"/>
            </w:tcBorders>
            <w:shd w:val="clear" w:color="auto" w:fill="FFFFFF"/>
          </w:tcPr>
          <w:p w14:paraId="3AC2A61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Indeks Zona Integritas (ZI)</w:t>
            </w:r>
          </w:p>
        </w:tc>
        <w:tc>
          <w:tcPr>
            <w:tcW w:w="705" w:type="dxa"/>
            <w:tcBorders>
              <w:top w:val="nil"/>
              <w:left w:val="nil"/>
              <w:bottom w:val="single" w:sz="4" w:space="0" w:color="000000"/>
              <w:right w:val="single" w:sz="4" w:space="0" w:color="000000"/>
            </w:tcBorders>
            <w:shd w:val="clear" w:color="auto" w:fill="FFFFFF"/>
          </w:tcPr>
          <w:p w14:paraId="586A32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7D2B74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71,6</w:t>
            </w:r>
          </w:p>
        </w:tc>
        <w:tc>
          <w:tcPr>
            <w:tcW w:w="855" w:type="dxa"/>
            <w:tcBorders>
              <w:top w:val="nil"/>
              <w:left w:val="nil"/>
              <w:bottom w:val="single" w:sz="4" w:space="0" w:color="000000"/>
              <w:right w:val="single" w:sz="4" w:space="0" w:color="000000"/>
            </w:tcBorders>
          </w:tcPr>
          <w:p w14:paraId="0719B70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nil"/>
              <w:left w:val="nil"/>
              <w:bottom w:val="single" w:sz="4" w:space="0" w:color="000000"/>
              <w:right w:val="single" w:sz="4" w:space="0" w:color="000000"/>
            </w:tcBorders>
          </w:tcPr>
          <w:p w14:paraId="008EF6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nil"/>
              <w:left w:val="nil"/>
              <w:bottom w:val="single" w:sz="4" w:space="0" w:color="000000"/>
              <w:right w:val="single" w:sz="4" w:space="0" w:color="000000"/>
            </w:tcBorders>
          </w:tcPr>
          <w:p w14:paraId="07A0362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nil"/>
              <w:left w:val="nil"/>
              <w:bottom w:val="single" w:sz="4" w:space="0" w:color="000000"/>
              <w:right w:val="single" w:sz="4" w:space="0" w:color="000000"/>
            </w:tcBorders>
          </w:tcPr>
          <w:p w14:paraId="284B2C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nil"/>
              <w:left w:val="nil"/>
              <w:bottom w:val="single" w:sz="4" w:space="0" w:color="000000"/>
              <w:right w:val="single" w:sz="4" w:space="0" w:color="000000"/>
            </w:tcBorders>
          </w:tcPr>
          <w:p w14:paraId="66EF3DA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1050" w:type="dxa"/>
            <w:tcBorders>
              <w:top w:val="nil"/>
              <w:left w:val="nil"/>
              <w:bottom w:val="single" w:sz="4" w:space="0" w:color="000000"/>
              <w:right w:val="single" w:sz="4" w:space="0" w:color="000000"/>
            </w:tcBorders>
            <w:shd w:val="clear" w:color="auto" w:fill="FFFFFF"/>
          </w:tcPr>
          <w:p w14:paraId="031E2B2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3769EE0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75DD56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47424EE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55D8FD2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0074C5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5E995B44" w14:textId="77777777" w:rsidTr="00F95DB0">
        <w:trPr>
          <w:trHeight w:val="555"/>
        </w:trPr>
        <w:tc>
          <w:tcPr>
            <w:tcW w:w="1426" w:type="dxa"/>
            <w:tcBorders>
              <w:top w:val="nil"/>
              <w:left w:val="single" w:sz="4" w:space="0" w:color="000000"/>
              <w:bottom w:val="nil"/>
              <w:right w:val="nil"/>
            </w:tcBorders>
          </w:tcPr>
          <w:p w14:paraId="7D2B9B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0D0840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nil"/>
              <w:left w:val="nil"/>
              <w:bottom w:val="single" w:sz="4" w:space="0" w:color="000000"/>
              <w:right w:val="single" w:sz="4" w:space="0" w:color="000000"/>
            </w:tcBorders>
            <w:shd w:val="clear" w:color="auto" w:fill="FFFFFF"/>
          </w:tcPr>
          <w:p w14:paraId="10978A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audit internal</w:t>
            </w:r>
          </w:p>
        </w:tc>
        <w:tc>
          <w:tcPr>
            <w:tcW w:w="705" w:type="dxa"/>
            <w:tcBorders>
              <w:top w:val="nil"/>
              <w:left w:val="nil"/>
              <w:bottom w:val="single" w:sz="4" w:space="0" w:color="000000"/>
              <w:right w:val="single" w:sz="4" w:space="0" w:color="000000"/>
            </w:tcBorders>
            <w:shd w:val="clear" w:color="auto" w:fill="FFFFFF"/>
          </w:tcPr>
          <w:p w14:paraId="20A2E0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2380185D" w14:textId="77777777" w:rsidR="00BA53F8" w:rsidRPr="00AC71E2" w:rsidRDefault="00BA53F8" w:rsidP="00F95DB0">
            <w:pPr>
              <w:spacing w:after="0"/>
              <w:rPr>
                <w:rFonts w:ascii="Bookman Old Style" w:eastAsia="Bookman Old Style" w:hAnsi="Bookman Old Style" w:cs="Bookman Old Style"/>
                <w:sz w:val="12"/>
                <w:szCs w:val="12"/>
                <w:lang w:val="en-US"/>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043369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436BB20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159A806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633BD30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091C23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1050" w:type="dxa"/>
            <w:tcBorders>
              <w:top w:val="nil"/>
              <w:left w:val="nil"/>
              <w:bottom w:val="single" w:sz="4" w:space="0" w:color="000000"/>
              <w:right w:val="single" w:sz="4" w:space="0" w:color="000000"/>
            </w:tcBorders>
            <w:shd w:val="clear" w:color="auto" w:fill="FFFFFF"/>
          </w:tcPr>
          <w:p w14:paraId="178F16F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2.390,00</w:t>
            </w:r>
          </w:p>
        </w:tc>
        <w:tc>
          <w:tcPr>
            <w:tcW w:w="1050" w:type="dxa"/>
            <w:tcBorders>
              <w:top w:val="nil"/>
              <w:left w:val="nil"/>
              <w:bottom w:val="single" w:sz="4" w:space="0" w:color="000000"/>
              <w:right w:val="single" w:sz="4" w:space="0" w:color="000000"/>
            </w:tcBorders>
          </w:tcPr>
          <w:p w14:paraId="67713F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2.533,40</w:t>
            </w:r>
          </w:p>
        </w:tc>
        <w:tc>
          <w:tcPr>
            <w:tcW w:w="1140" w:type="dxa"/>
            <w:tcBorders>
              <w:top w:val="nil"/>
              <w:left w:val="nil"/>
              <w:bottom w:val="single" w:sz="4" w:space="0" w:color="000000"/>
              <w:right w:val="single" w:sz="4" w:space="0" w:color="000000"/>
            </w:tcBorders>
          </w:tcPr>
          <w:p w14:paraId="7EA1B50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2.685,40</w:t>
            </w:r>
          </w:p>
        </w:tc>
        <w:tc>
          <w:tcPr>
            <w:tcW w:w="1050" w:type="dxa"/>
            <w:tcBorders>
              <w:top w:val="nil"/>
              <w:left w:val="nil"/>
              <w:bottom w:val="single" w:sz="4" w:space="0" w:color="000000"/>
              <w:right w:val="single" w:sz="4" w:space="0" w:color="000000"/>
            </w:tcBorders>
          </w:tcPr>
          <w:p w14:paraId="1CABF08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2.846,53</w:t>
            </w:r>
          </w:p>
        </w:tc>
        <w:tc>
          <w:tcPr>
            <w:tcW w:w="1030" w:type="dxa"/>
            <w:tcBorders>
              <w:top w:val="nil"/>
              <w:left w:val="nil"/>
              <w:bottom w:val="single" w:sz="4" w:space="0" w:color="000000"/>
              <w:right w:val="single" w:sz="4" w:space="0" w:color="000000"/>
            </w:tcBorders>
          </w:tcPr>
          <w:p w14:paraId="0B37D42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3.017,32</w:t>
            </w:r>
          </w:p>
        </w:tc>
        <w:tc>
          <w:tcPr>
            <w:tcW w:w="1159" w:type="dxa"/>
            <w:tcBorders>
              <w:top w:val="nil"/>
              <w:left w:val="nil"/>
              <w:bottom w:val="single" w:sz="4" w:space="0" w:color="000000"/>
              <w:right w:val="single" w:sz="4" w:space="0" w:color="000000"/>
            </w:tcBorders>
            <w:shd w:val="clear" w:color="auto" w:fill="FFFFFF"/>
          </w:tcPr>
          <w:p w14:paraId="77D26C8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0268BE13" w14:textId="77777777" w:rsidTr="00F95DB0">
        <w:trPr>
          <w:trHeight w:val="705"/>
        </w:trPr>
        <w:tc>
          <w:tcPr>
            <w:tcW w:w="1426" w:type="dxa"/>
            <w:tcBorders>
              <w:top w:val="nil"/>
              <w:left w:val="single" w:sz="4" w:space="0" w:color="000000"/>
              <w:right w:val="nil"/>
            </w:tcBorders>
          </w:tcPr>
          <w:p w14:paraId="3C4F27C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shd w:val="clear" w:color="auto" w:fill="FFFFFF"/>
          </w:tcPr>
          <w:p w14:paraId="43B5E29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33C2D13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Jumlah Laporan Hasil Penilaian Mandiri Pembangunan Zona Integritas WBK/WBBM</w:t>
            </w:r>
          </w:p>
        </w:tc>
        <w:tc>
          <w:tcPr>
            <w:tcW w:w="705" w:type="dxa"/>
            <w:tcBorders>
              <w:top w:val="nil"/>
              <w:left w:val="nil"/>
              <w:bottom w:val="single" w:sz="4" w:space="0" w:color="000000"/>
              <w:right w:val="single" w:sz="4" w:space="0" w:color="000000"/>
            </w:tcBorders>
            <w:shd w:val="clear" w:color="auto" w:fill="FFFFFF"/>
          </w:tcPr>
          <w:p w14:paraId="53E1D9D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shd w:val="clear" w:color="auto" w:fill="FFFFFF"/>
          </w:tcPr>
          <w:p w14:paraId="1A6EEE4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2CB856E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36EB142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7371823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649CAA6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855" w:type="dxa"/>
            <w:tcBorders>
              <w:top w:val="nil"/>
              <w:left w:val="nil"/>
              <w:bottom w:val="single" w:sz="4" w:space="0" w:color="000000"/>
              <w:right w:val="single" w:sz="4" w:space="0" w:color="000000"/>
            </w:tcBorders>
            <w:shd w:val="clear" w:color="auto" w:fill="FFFFFF"/>
          </w:tcPr>
          <w:p w14:paraId="694317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lang w:val="en-US"/>
              </w:rPr>
              <w:t>32</w:t>
            </w:r>
          </w:p>
        </w:tc>
        <w:tc>
          <w:tcPr>
            <w:tcW w:w="1050" w:type="dxa"/>
            <w:tcBorders>
              <w:top w:val="nil"/>
              <w:left w:val="nil"/>
              <w:bottom w:val="single" w:sz="4" w:space="0" w:color="000000"/>
              <w:right w:val="single" w:sz="4" w:space="0" w:color="000000"/>
            </w:tcBorders>
            <w:shd w:val="clear" w:color="auto" w:fill="FFFFFF"/>
          </w:tcPr>
          <w:p w14:paraId="4DFAA4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2394699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shd w:val="clear" w:color="auto" w:fill="FFFFFF"/>
          </w:tcPr>
          <w:p w14:paraId="0FA47B0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shd w:val="clear" w:color="auto" w:fill="FFFFFF"/>
          </w:tcPr>
          <w:p w14:paraId="340FE6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shd w:val="clear" w:color="auto" w:fill="FFFFFF"/>
          </w:tcPr>
          <w:p w14:paraId="61160F9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shd w:val="clear" w:color="auto" w:fill="FFFFFF"/>
          </w:tcPr>
          <w:p w14:paraId="26616B9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73C78372" w14:textId="77777777" w:rsidTr="00F95DB0">
        <w:trPr>
          <w:trHeight w:val="642"/>
        </w:trPr>
        <w:tc>
          <w:tcPr>
            <w:tcW w:w="1426" w:type="dxa"/>
            <w:tcBorders>
              <w:left w:val="single" w:sz="4" w:space="0" w:color="000000"/>
              <w:right w:val="single" w:sz="4" w:space="0" w:color="000000"/>
            </w:tcBorders>
          </w:tcPr>
          <w:p w14:paraId="07507FF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shd w:val="clear" w:color="auto" w:fill="66FFFF"/>
          </w:tcPr>
          <w:p w14:paraId="364944B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SK 33.3</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66FFFF"/>
          </w:tcPr>
          <w:p w14:paraId="33DE6DE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Sasaran Kegiatan (Output) : Terwujudnya SDM internal Kemendukbangga/BKKBN provinsi yang Berkualitas</w:t>
            </w:r>
          </w:p>
        </w:tc>
        <w:tc>
          <w:tcPr>
            <w:tcW w:w="705" w:type="dxa"/>
            <w:tcBorders>
              <w:top w:val="single" w:sz="4" w:space="0" w:color="000000"/>
              <w:left w:val="single" w:sz="4" w:space="0" w:color="000000"/>
              <w:bottom w:val="single" w:sz="4" w:space="0" w:color="000000"/>
              <w:right w:val="single" w:sz="4" w:space="0" w:color="000000"/>
            </w:tcBorders>
            <w:shd w:val="clear" w:color="auto" w:fill="66FFFF"/>
          </w:tcPr>
          <w:p w14:paraId="772BE9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66FFFF"/>
          </w:tcPr>
          <w:p w14:paraId="6AB8FD5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66FFFF"/>
          </w:tcPr>
          <w:p w14:paraId="55DCA6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66FFFF"/>
          </w:tcPr>
          <w:p w14:paraId="0CE60B0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66FFFF"/>
          </w:tcPr>
          <w:p w14:paraId="7041166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66FFFF"/>
          </w:tcPr>
          <w:p w14:paraId="0C0657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855" w:type="dxa"/>
            <w:tcBorders>
              <w:top w:val="single" w:sz="4" w:space="0" w:color="000000"/>
              <w:left w:val="single" w:sz="4" w:space="0" w:color="000000"/>
              <w:bottom w:val="single" w:sz="4" w:space="0" w:color="000000"/>
              <w:right w:val="single" w:sz="4" w:space="0" w:color="000000"/>
            </w:tcBorders>
            <w:shd w:val="clear" w:color="auto" w:fill="66FFFF"/>
          </w:tcPr>
          <w:p w14:paraId="6A568AC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single" w:sz="4" w:space="0" w:color="000000"/>
              <w:bottom w:val="single" w:sz="4" w:space="0" w:color="000000"/>
              <w:right w:val="single" w:sz="4" w:space="0" w:color="000000"/>
            </w:tcBorders>
            <w:shd w:val="clear" w:color="auto" w:fill="66FFFF"/>
          </w:tcPr>
          <w:p w14:paraId="1517F67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10.016,95</w:t>
            </w:r>
          </w:p>
        </w:tc>
        <w:tc>
          <w:tcPr>
            <w:tcW w:w="1050" w:type="dxa"/>
            <w:tcBorders>
              <w:top w:val="single" w:sz="4" w:space="0" w:color="000000"/>
              <w:left w:val="single" w:sz="4" w:space="0" w:color="000000"/>
              <w:bottom w:val="single" w:sz="4" w:space="0" w:color="000000"/>
              <w:right w:val="single" w:sz="4" w:space="0" w:color="000000"/>
            </w:tcBorders>
            <w:shd w:val="clear" w:color="auto" w:fill="66FFFF"/>
          </w:tcPr>
          <w:p w14:paraId="5357608A"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3.957,42</w:t>
            </w:r>
          </w:p>
        </w:tc>
        <w:tc>
          <w:tcPr>
            <w:tcW w:w="1140" w:type="dxa"/>
            <w:tcBorders>
              <w:top w:val="single" w:sz="4" w:space="0" w:color="000000"/>
              <w:left w:val="single" w:sz="4" w:space="0" w:color="000000"/>
              <w:bottom w:val="single" w:sz="4" w:space="0" w:color="000000"/>
              <w:right w:val="single" w:sz="4" w:space="0" w:color="000000"/>
            </w:tcBorders>
            <w:shd w:val="clear" w:color="auto" w:fill="66FFFF"/>
          </w:tcPr>
          <w:p w14:paraId="5A1F6D2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4.194,86</w:t>
            </w:r>
          </w:p>
        </w:tc>
        <w:tc>
          <w:tcPr>
            <w:tcW w:w="1050" w:type="dxa"/>
            <w:tcBorders>
              <w:top w:val="single" w:sz="4" w:space="0" w:color="000000"/>
              <w:left w:val="single" w:sz="4" w:space="0" w:color="000000"/>
              <w:bottom w:val="single" w:sz="4" w:space="0" w:color="000000"/>
              <w:right w:val="single" w:sz="4" w:space="0" w:color="000000"/>
            </w:tcBorders>
            <w:shd w:val="clear" w:color="auto" w:fill="66FFFF"/>
          </w:tcPr>
          <w:p w14:paraId="02AAE43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4.446,55</w:t>
            </w:r>
          </w:p>
        </w:tc>
        <w:tc>
          <w:tcPr>
            <w:tcW w:w="1030" w:type="dxa"/>
            <w:tcBorders>
              <w:top w:val="single" w:sz="4" w:space="0" w:color="000000"/>
              <w:left w:val="single" w:sz="4" w:space="0" w:color="000000"/>
              <w:bottom w:val="single" w:sz="4" w:space="0" w:color="000000"/>
              <w:right w:val="single" w:sz="4" w:space="0" w:color="000000"/>
            </w:tcBorders>
            <w:shd w:val="clear" w:color="auto" w:fill="66FFFF"/>
          </w:tcPr>
          <w:p w14:paraId="71018ED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4.713,34</w:t>
            </w:r>
          </w:p>
        </w:tc>
        <w:tc>
          <w:tcPr>
            <w:tcW w:w="1159" w:type="dxa"/>
            <w:tcBorders>
              <w:top w:val="single" w:sz="4" w:space="0" w:color="000000"/>
              <w:left w:val="single" w:sz="4" w:space="0" w:color="000000"/>
              <w:bottom w:val="single" w:sz="4" w:space="0" w:color="000000"/>
              <w:right w:val="single" w:sz="4" w:space="0" w:color="000000"/>
            </w:tcBorders>
            <w:shd w:val="clear" w:color="auto" w:fill="66FFFF"/>
          </w:tcPr>
          <w:p w14:paraId="63D1697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4AF378B4" w14:textId="77777777" w:rsidTr="00F95DB0">
        <w:trPr>
          <w:trHeight w:val="1002"/>
        </w:trPr>
        <w:tc>
          <w:tcPr>
            <w:tcW w:w="1426" w:type="dxa"/>
            <w:tcBorders>
              <w:left w:val="single" w:sz="4" w:space="0" w:color="000000"/>
              <w:right w:val="nil"/>
            </w:tcBorders>
          </w:tcPr>
          <w:p w14:paraId="480A935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58C446C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IKK 1</w:t>
            </w:r>
          </w:p>
        </w:tc>
        <w:tc>
          <w:tcPr>
            <w:tcW w:w="2085" w:type="dxa"/>
            <w:gridSpan w:val="2"/>
            <w:tcBorders>
              <w:top w:val="single" w:sz="4" w:space="0" w:color="000000"/>
              <w:left w:val="nil"/>
              <w:bottom w:val="single" w:sz="4" w:space="0" w:color="000000"/>
              <w:right w:val="single" w:sz="4" w:space="0" w:color="000000"/>
            </w:tcBorders>
          </w:tcPr>
          <w:p w14:paraId="7CDD158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SDM internal Kemendukbangga/BKKBN provinsi yang mengikuti pengembangan kompetensi untuk pemenuhan standar kompetensi</w:t>
            </w:r>
          </w:p>
        </w:tc>
        <w:tc>
          <w:tcPr>
            <w:tcW w:w="705" w:type="dxa"/>
            <w:tcBorders>
              <w:top w:val="single" w:sz="4" w:space="0" w:color="000000"/>
              <w:left w:val="nil"/>
              <w:bottom w:val="single" w:sz="4" w:space="0" w:color="000000"/>
              <w:right w:val="single" w:sz="4" w:space="0" w:color="000000"/>
            </w:tcBorders>
          </w:tcPr>
          <w:p w14:paraId="488F4A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single" w:sz="4" w:space="0" w:color="000000"/>
              <w:left w:val="nil"/>
              <w:bottom w:val="single" w:sz="4" w:space="0" w:color="000000"/>
              <w:right w:val="single" w:sz="4" w:space="0" w:color="000000"/>
            </w:tcBorders>
          </w:tcPr>
          <w:p w14:paraId="3C1BEAD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single" w:sz="4" w:space="0" w:color="000000"/>
              <w:left w:val="nil"/>
              <w:bottom w:val="single" w:sz="4" w:space="0" w:color="000000"/>
              <w:right w:val="single" w:sz="4" w:space="0" w:color="000000"/>
            </w:tcBorders>
          </w:tcPr>
          <w:p w14:paraId="160C466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75</w:t>
            </w:r>
          </w:p>
        </w:tc>
        <w:tc>
          <w:tcPr>
            <w:tcW w:w="855" w:type="dxa"/>
            <w:tcBorders>
              <w:top w:val="single" w:sz="4" w:space="0" w:color="000000"/>
              <w:left w:val="nil"/>
              <w:bottom w:val="single" w:sz="4" w:space="0" w:color="000000"/>
              <w:right w:val="single" w:sz="4" w:space="0" w:color="000000"/>
            </w:tcBorders>
          </w:tcPr>
          <w:p w14:paraId="6FF63F5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76</w:t>
            </w:r>
          </w:p>
        </w:tc>
        <w:tc>
          <w:tcPr>
            <w:tcW w:w="855" w:type="dxa"/>
            <w:tcBorders>
              <w:top w:val="single" w:sz="4" w:space="0" w:color="000000"/>
              <w:left w:val="nil"/>
              <w:bottom w:val="single" w:sz="4" w:space="0" w:color="000000"/>
              <w:right w:val="single" w:sz="4" w:space="0" w:color="000000"/>
            </w:tcBorders>
          </w:tcPr>
          <w:p w14:paraId="54E845C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77</w:t>
            </w:r>
          </w:p>
        </w:tc>
        <w:tc>
          <w:tcPr>
            <w:tcW w:w="855" w:type="dxa"/>
            <w:tcBorders>
              <w:top w:val="single" w:sz="4" w:space="0" w:color="000000"/>
              <w:left w:val="nil"/>
              <w:bottom w:val="single" w:sz="4" w:space="0" w:color="000000"/>
              <w:right w:val="single" w:sz="4" w:space="0" w:color="000000"/>
            </w:tcBorders>
          </w:tcPr>
          <w:p w14:paraId="6DCA53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78</w:t>
            </w:r>
          </w:p>
        </w:tc>
        <w:tc>
          <w:tcPr>
            <w:tcW w:w="855" w:type="dxa"/>
            <w:tcBorders>
              <w:top w:val="single" w:sz="4" w:space="0" w:color="000000"/>
              <w:left w:val="nil"/>
              <w:bottom w:val="single" w:sz="4" w:space="0" w:color="000000"/>
              <w:right w:val="single" w:sz="4" w:space="0" w:color="000000"/>
            </w:tcBorders>
          </w:tcPr>
          <w:p w14:paraId="05EA0F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79</w:t>
            </w:r>
          </w:p>
        </w:tc>
        <w:tc>
          <w:tcPr>
            <w:tcW w:w="1050" w:type="dxa"/>
            <w:tcBorders>
              <w:top w:val="single" w:sz="4" w:space="0" w:color="000000"/>
              <w:left w:val="nil"/>
              <w:bottom w:val="single" w:sz="4" w:space="0" w:color="000000"/>
              <w:right w:val="single" w:sz="4" w:space="0" w:color="000000"/>
            </w:tcBorders>
          </w:tcPr>
          <w:p w14:paraId="7F6F139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635013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single" w:sz="4" w:space="0" w:color="000000"/>
              <w:left w:val="nil"/>
              <w:bottom w:val="single" w:sz="4" w:space="0" w:color="000000"/>
              <w:right w:val="single" w:sz="4" w:space="0" w:color="000000"/>
            </w:tcBorders>
          </w:tcPr>
          <w:p w14:paraId="120328D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single" w:sz="4" w:space="0" w:color="000000"/>
              <w:left w:val="nil"/>
              <w:bottom w:val="single" w:sz="4" w:space="0" w:color="000000"/>
              <w:right w:val="single" w:sz="4" w:space="0" w:color="000000"/>
            </w:tcBorders>
          </w:tcPr>
          <w:p w14:paraId="1E4326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single" w:sz="4" w:space="0" w:color="000000"/>
              <w:left w:val="nil"/>
              <w:bottom w:val="single" w:sz="4" w:space="0" w:color="000000"/>
              <w:right w:val="single" w:sz="4" w:space="0" w:color="000000"/>
            </w:tcBorders>
          </w:tcPr>
          <w:p w14:paraId="111AD89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single" w:sz="4" w:space="0" w:color="000000"/>
              <w:left w:val="nil"/>
              <w:bottom w:val="single" w:sz="4" w:space="0" w:color="000000"/>
              <w:right w:val="single" w:sz="4" w:space="0" w:color="000000"/>
            </w:tcBorders>
          </w:tcPr>
          <w:p w14:paraId="4DF4FF5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15A3463D" w14:textId="77777777" w:rsidTr="00F95DB0">
        <w:trPr>
          <w:trHeight w:val="672"/>
        </w:trPr>
        <w:tc>
          <w:tcPr>
            <w:tcW w:w="1426" w:type="dxa"/>
            <w:tcBorders>
              <w:left w:val="single" w:sz="4" w:space="0" w:color="000000"/>
              <w:right w:val="nil"/>
            </w:tcBorders>
          </w:tcPr>
          <w:p w14:paraId="796A66A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single" w:sz="4" w:space="0" w:color="000000"/>
              <w:left w:val="single" w:sz="4" w:space="0" w:color="000000"/>
              <w:bottom w:val="single" w:sz="4" w:space="0" w:color="000000"/>
              <w:right w:val="single" w:sz="4" w:space="0" w:color="000000"/>
            </w:tcBorders>
          </w:tcPr>
          <w:p w14:paraId="01F1300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w:t>
            </w:r>
          </w:p>
        </w:tc>
        <w:tc>
          <w:tcPr>
            <w:tcW w:w="2085" w:type="dxa"/>
            <w:gridSpan w:val="2"/>
            <w:tcBorders>
              <w:top w:val="single" w:sz="4" w:space="0" w:color="000000"/>
              <w:left w:val="nil"/>
              <w:bottom w:val="single" w:sz="4" w:space="0" w:color="000000"/>
              <w:right w:val="single" w:sz="4" w:space="0" w:color="000000"/>
            </w:tcBorders>
          </w:tcPr>
          <w:p w14:paraId="1CCB11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Layanan Pendidikan dan Pelatihan</w:t>
            </w:r>
            <w:r w:rsidRPr="00AC71E2">
              <w:rPr>
                <w:rFonts w:ascii="Bookman Old Style" w:eastAsia="Bookman Old Style" w:hAnsi="Bookman Old Style" w:cs="Bookman Old Style"/>
                <w:sz w:val="12"/>
                <w:szCs w:val="12"/>
                <w:lang w:val="en-US"/>
              </w:rPr>
              <w:t xml:space="preserve">  </w:t>
            </w:r>
            <w:r w:rsidRPr="00AC71E2">
              <w:rPr>
                <w:rFonts w:ascii="Bookman Old Style" w:eastAsia="Bookman Old Style" w:hAnsi="Bookman Old Style" w:cs="Bookman Old Style"/>
                <w:sz w:val="12"/>
                <w:szCs w:val="12"/>
              </w:rPr>
              <w:t xml:space="preserve"> </w:t>
            </w:r>
          </w:p>
        </w:tc>
        <w:tc>
          <w:tcPr>
            <w:tcW w:w="705" w:type="dxa"/>
            <w:tcBorders>
              <w:top w:val="nil"/>
              <w:left w:val="nil"/>
              <w:bottom w:val="single" w:sz="4" w:space="0" w:color="000000"/>
              <w:right w:val="single" w:sz="4" w:space="0" w:color="000000"/>
            </w:tcBorders>
          </w:tcPr>
          <w:p w14:paraId="357C2F4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782DC6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shd w:val="clear" w:color="auto" w:fill="FFFFFF"/>
          </w:tcPr>
          <w:p w14:paraId="0F1B65D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2.645</w:t>
            </w:r>
          </w:p>
        </w:tc>
        <w:tc>
          <w:tcPr>
            <w:tcW w:w="855" w:type="dxa"/>
            <w:tcBorders>
              <w:top w:val="nil"/>
              <w:left w:val="nil"/>
              <w:bottom w:val="single" w:sz="4" w:space="0" w:color="000000"/>
              <w:right w:val="single" w:sz="4" w:space="0" w:color="000000"/>
            </w:tcBorders>
            <w:shd w:val="clear" w:color="auto" w:fill="FFFFFF"/>
          </w:tcPr>
          <w:p w14:paraId="291E7B7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1.045</w:t>
            </w:r>
          </w:p>
        </w:tc>
        <w:tc>
          <w:tcPr>
            <w:tcW w:w="855" w:type="dxa"/>
            <w:tcBorders>
              <w:top w:val="nil"/>
              <w:left w:val="nil"/>
              <w:bottom w:val="single" w:sz="4" w:space="0" w:color="000000"/>
              <w:right w:val="single" w:sz="4" w:space="0" w:color="000000"/>
            </w:tcBorders>
            <w:shd w:val="clear" w:color="auto" w:fill="FFFFFF"/>
          </w:tcPr>
          <w:p w14:paraId="11734AF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1.045</w:t>
            </w:r>
          </w:p>
        </w:tc>
        <w:tc>
          <w:tcPr>
            <w:tcW w:w="855" w:type="dxa"/>
            <w:tcBorders>
              <w:top w:val="nil"/>
              <w:left w:val="nil"/>
              <w:bottom w:val="single" w:sz="4" w:space="0" w:color="000000"/>
              <w:right w:val="single" w:sz="4" w:space="0" w:color="000000"/>
            </w:tcBorders>
            <w:shd w:val="clear" w:color="auto" w:fill="FFFFFF"/>
          </w:tcPr>
          <w:p w14:paraId="0F0FAB3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1.045</w:t>
            </w:r>
          </w:p>
        </w:tc>
        <w:tc>
          <w:tcPr>
            <w:tcW w:w="855" w:type="dxa"/>
            <w:tcBorders>
              <w:top w:val="nil"/>
              <w:left w:val="nil"/>
              <w:bottom w:val="single" w:sz="4" w:space="0" w:color="000000"/>
              <w:right w:val="single" w:sz="4" w:space="0" w:color="000000"/>
            </w:tcBorders>
            <w:shd w:val="clear" w:color="auto" w:fill="FFFFFF"/>
          </w:tcPr>
          <w:p w14:paraId="672738E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1.045</w:t>
            </w:r>
          </w:p>
        </w:tc>
        <w:tc>
          <w:tcPr>
            <w:tcW w:w="1050" w:type="dxa"/>
            <w:tcBorders>
              <w:top w:val="nil"/>
              <w:left w:val="nil"/>
              <w:bottom w:val="single" w:sz="4" w:space="0" w:color="000000"/>
              <w:right w:val="single" w:sz="4" w:space="0" w:color="000000"/>
            </w:tcBorders>
            <w:shd w:val="clear" w:color="auto" w:fill="FFFFFF"/>
          </w:tcPr>
          <w:p w14:paraId="66BE3E3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10.016,95</w:t>
            </w:r>
          </w:p>
        </w:tc>
        <w:tc>
          <w:tcPr>
            <w:tcW w:w="1050" w:type="dxa"/>
            <w:tcBorders>
              <w:top w:val="nil"/>
              <w:left w:val="nil"/>
              <w:bottom w:val="single" w:sz="4" w:space="0" w:color="000000"/>
              <w:right w:val="single" w:sz="4" w:space="0" w:color="000000"/>
            </w:tcBorders>
          </w:tcPr>
          <w:p w14:paraId="2B66D24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3.957,42</w:t>
            </w:r>
          </w:p>
        </w:tc>
        <w:tc>
          <w:tcPr>
            <w:tcW w:w="1140" w:type="dxa"/>
            <w:tcBorders>
              <w:top w:val="nil"/>
              <w:left w:val="nil"/>
              <w:bottom w:val="single" w:sz="4" w:space="0" w:color="000000"/>
              <w:right w:val="single" w:sz="4" w:space="0" w:color="000000"/>
            </w:tcBorders>
          </w:tcPr>
          <w:p w14:paraId="229E9E8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4.194,86</w:t>
            </w:r>
          </w:p>
        </w:tc>
        <w:tc>
          <w:tcPr>
            <w:tcW w:w="1050" w:type="dxa"/>
            <w:tcBorders>
              <w:top w:val="nil"/>
              <w:left w:val="nil"/>
              <w:bottom w:val="single" w:sz="4" w:space="0" w:color="000000"/>
              <w:right w:val="single" w:sz="4" w:space="0" w:color="000000"/>
            </w:tcBorders>
          </w:tcPr>
          <w:p w14:paraId="3A34709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4.446,55</w:t>
            </w:r>
          </w:p>
        </w:tc>
        <w:tc>
          <w:tcPr>
            <w:tcW w:w="1030" w:type="dxa"/>
            <w:tcBorders>
              <w:top w:val="nil"/>
              <w:left w:val="nil"/>
              <w:bottom w:val="single" w:sz="4" w:space="0" w:color="000000"/>
              <w:right w:val="single" w:sz="4" w:space="0" w:color="000000"/>
            </w:tcBorders>
          </w:tcPr>
          <w:p w14:paraId="08D1337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4.713,34</w:t>
            </w:r>
          </w:p>
        </w:tc>
        <w:tc>
          <w:tcPr>
            <w:tcW w:w="1159" w:type="dxa"/>
            <w:tcBorders>
              <w:top w:val="nil"/>
              <w:left w:val="nil"/>
              <w:bottom w:val="single" w:sz="4" w:space="0" w:color="000000"/>
              <w:right w:val="single" w:sz="4" w:space="0" w:color="000000"/>
            </w:tcBorders>
          </w:tcPr>
          <w:p w14:paraId="5CB1374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E7A8667" w14:textId="77777777" w:rsidTr="00F95DB0">
        <w:trPr>
          <w:trHeight w:val="672"/>
        </w:trPr>
        <w:tc>
          <w:tcPr>
            <w:tcW w:w="1426" w:type="dxa"/>
            <w:tcBorders>
              <w:left w:val="single" w:sz="4" w:space="0" w:color="000000"/>
              <w:bottom w:val="nil"/>
              <w:right w:val="nil"/>
            </w:tcBorders>
          </w:tcPr>
          <w:p w14:paraId="33CA4DA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7311E20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001.01</w:t>
            </w:r>
          </w:p>
        </w:tc>
        <w:tc>
          <w:tcPr>
            <w:tcW w:w="2085" w:type="dxa"/>
            <w:gridSpan w:val="2"/>
            <w:tcBorders>
              <w:top w:val="nil"/>
              <w:left w:val="nil"/>
              <w:bottom w:val="single" w:sz="4" w:space="0" w:color="000000"/>
              <w:right w:val="single" w:sz="4" w:space="0" w:color="000000"/>
            </w:tcBorders>
          </w:tcPr>
          <w:p w14:paraId="1019D32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xml:space="preserve">Persentase SDM internal Kemendukbangga/BKKBN provinsi yang mendapatkan pelatihan </w:t>
            </w:r>
          </w:p>
        </w:tc>
        <w:tc>
          <w:tcPr>
            <w:tcW w:w="705" w:type="dxa"/>
            <w:tcBorders>
              <w:top w:val="nil"/>
              <w:left w:val="nil"/>
              <w:bottom w:val="single" w:sz="4" w:space="0" w:color="000000"/>
              <w:right w:val="single" w:sz="4" w:space="0" w:color="000000"/>
            </w:tcBorders>
          </w:tcPr>
          <w:p w14:paraId="49C6757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5D95C24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554A17E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168395B1"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5112778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4C81244E"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855" w:type="dxa"/>
            <w:tcBorders>
              <w:top w:val="nil"/>
              <w:left w:val="nil"/>
              <w:bottom w:val="single" w:sz="4" w:space="0" w:color="000000"/>
              <w:right w:val="single" w:sz="4" w:space="0" w:color="000000"/>
            </w:tcBorders>
          </w:tcPr>
          <w:p w14:paraId="115A9423"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100</w:t>
            </w:r>
          </w:p>
        </w:tc>
        <w:tc>
          <w:tcPr>
            <w:tcW w:w="1050" w:type="dxa"/>
            <w:tcBorders>
              <w:top w:val="nil"/>
              <w:left w:val="nil"/>
              <w:bottom w:val="single" w:sz="4" w:space="0" w:color="000000"/>
              <w:right w:val="single" w:sz="4" w:space="0" w:color="000000"/>
            </w:tcBorders>
          </w:tcPr>
          <w:p w14:paraId="5AF1C75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087989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39AA7F4F"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5CE2D0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04786B3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AB575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r w:rsidR="00BA53F8" w:rsidRPr="00AC71E2" w14:paraId="337B0D95" w14:textId="77777777" w:rsidTr="00F95DB0">
        <w:trPr>
          <w:trHeight w:val="949"/>
        </w:trPr>
        <w:tc>
          <w:tcPr>
            <w:tcW w:w="1426" w:type="dxa"/>
            <w:tcBorders>
              <w:top w:val="nil"/>
              <w:left w:val="single" w:sz="4" w:space="0" w:color="000000"/>
              <w:bottom w:val="single" w:sz="4" w:space="0" w:color="000000"/>
              <w:right w:val="nil"/>
            </w:tcBorders>
          </w:tcPr>
          <w:p w14:paraId="7D82EDD0"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525" w:type="dxa"/>
            <w:tcBorders>
              <w:top w:val="nil"/>
              <w:left w:val="single" w:sz="4" w:space="0" w:color="000000"/>
              <w:bottom w:val="single" w:sz="4" w:space="0" w:color="000000"/>
              <w:right w:val="single" w:sz="4" w:space="0" w:color="000000"/>
            </w:tcBorders>
          </w:tcPr>
          <w:p w14:paraId="22EA40F2"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001.02</w:t>
            </w:r>
          </w:p>
        </w:tc>
        <w:tc>
          <w:tcPr>
            <w:tcW w:w="2085" w:type="dxa"/>
            <w:gridSpan w:val="2"/>
            <w:tcBorders>
              <w:top w:val="nil"/>
              <w:left w:val="nil"/>
              <w:bottom w:val="single" w:sz="4" w:space="0" w:color="000000"/>
              <w:right w:val="single" w:sz="4" w:space="0" w:color="000000"/>
            </w:tcBorders>
          </w:tcPr>
          <w:p w14:paraId="0FCA4B7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Persentase peserta pelatihan SDM internal Kemendukbangga/BKKBN provinsi yang lulus dengan kategori memuaskan dan sangat memuaskan</w:t>
            </w:r>
          </w:p>
        </w:tc>
        <w:tc>
          <w:tcPr>
            <w:tcW w:w="705" w:type="dxa"/>
            <w:tcBorders>
              <w:top w:val="nil"/>
              <w:left w:val="nil"/>
              <w:bottom w:val="single" w:sz="4" w:space="0" w:color="000000"/>
              <w:right w:val="single" w:sz="4" w:space="0" w:color="000000"/>
            </w:tcBorders>
          </w:tcPr>
          <w:p w14:paraId="5EBE265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Provinsi</w:t>
            </w:r>
          </w:p>
        </w:tc>
        <w:tc>
          <w:tcPr>
            <w:tcW w:w="855" w:type="dxa"/>
            <w:tcBorders>
              <w:top w:val="nil"/>
              <w:left w:val="nil"/>
              <w:bottom w:val="single" w:sz="4" w:space="0" w:color="000000"/>
              <w:right w:val="single" w:sz="4" w:space="0" w:color="000000"/>
            </w:tcBorders>
          </w:tcPr>
          <w:p w14:paraId="3FD1B91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N/A</w:t>
            </w:r>
          </w:p>
        </w:tc>
        <w:tc>
          <w:tcPr>
            <w:tcW w:w="855" w:type="dxa"/>
            <w:tcBorders>
              <w:top w:val="nil"/>
              <w:left w:val="nil"/>
              <w:bottom w:val="single" w:sz="4" w:space="0" w:color="000000"/>
              <w:right w:val="single" w:sz="4" w:space="0" w:color="000000"/>
            </w:tcBorders>
          </w:tcPr>
          <w:p w14:paraId="6BB666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83</w:t>
            </w:r>
          </w:p>
        </w:tc>
        <w:tc>
          <w:tcPr>
            <w:tcW w:w="855" w:type="dxa"/>
            <w:tcBorders>
              <w:top w:val="nil"/>
              <w:left w:val="nil"/>
              <w:bottom w:val="single" w:sz="4" w:space="0" w:color="000000"/>
              <w:right w:val="single" w:sz="4" w:space="0" w:color="000000"/>
            </w:tcBorders>
          </w:tcPr>
          <w:p w14:paraId="4F963A3B"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84</w:t>
            </w:r>
          </w:p>
        </w:tc>
        <w:tc>
          <w:tcPr>
            <w:tcW w:w="855" w:type="dxa"/>
            <w:tcBorders>
              <w:top w:val="nil"/>
              <w:left w:val="nil"/>
              <w:bottom w:val="single" w:sz="4" w:space="0" w:color="000000"/>
              <w:right w:val="single" w:sz="4" w:space="0" w:color="000000"/>
            </w:tcBorders>
          </w:tcPr>
          <w:p w14:paraId="5144B795"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86</w:t>
            </w:r>
          </w:p>
        </w:tc>
        <w:tc>
          <w:tcPr>
            <w:tcW w:w="855" w:type="dxa"/>
            <w:tcBorders>
              <w:top w:val="nil"/>
              <w:left w:val="nil"/>
              <w:bottom w:val="single" w:sz="4" w:space="0" w:color="000000"/>
              <w:right w:val="single" w:sz="4" w:space="0" w:color="000000"/>
            </w:tcBorders>
          </w:tcPr>
          <w:p w14:paraId="5443BA4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88</w:t>
            </w:r>
          </w:p>
        </w:tc>
        <w:tc>
          <w:tcPr>
            <w:tcW w:w="855" w:type="dxa"/>
            <w:tcBorders>
              <w:top w:val="nil"/>
              <w:left w:val="nil"/>
              <w:bottom w:val="single" w:sz="4" w:space="0" w:color="000000"/>
              <w:right w:val="single" w:sz="4" w:space="0" w:color="000000"/>
            </w:tcBorders>
          </w:tcPr>
          <w:p w14:paraId="454E05E4"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90</w:t>
            </w:r>
          </w:p>
        </w:tc>
        <w:tc>
          <w:tcPr>
            <w:tcW w:w="1050" w:type="dxa"/>
            <w:tcBorders>
              <w:top w:val="nil"/>
              <w:left w:val="nil"/>
              <w:bottom w:val="single" w:sz="4" w:space="0" w:color="000000"/>
              <w:right w:val="single" w:sz="4" w:space="0" w:color="000000"/>
            </w:tcBorders>
          </w:tcPr>
          <w:p w14:paraId="5D44DC56"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5C5A749"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40" w:type="dxa"/>
            <w:tcBorders>
              <w:top w:val="nil"/>
              <w:left w:val="nil"/>
              <w:bottom w:val="single" w:sz="4" w:space="0" w:color="000000"/>
              <w:right w:val="single" w:sz="4" w:space="0" w:color="000000"/>
            </w:tcBorders>
          </w:tcPr>
          <w:p w14:paraId="7AAF5F67"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50" w:type="dxa"/>
            <w:tcBorders>
              <w:top w:val="nil"/>
              <w:left w:val="nil"/>
              <w:bottom w:val="single" w:sz="4" w:space="0" w:color="000000"/>
              <w:right w:val="single" w:sz="4" w:space="0" w:color="000000"/>
            </w:tcBorders>
          </w:tcPr>
          <w:p w14:paraId="34EBE1FD"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030" w:type="dxa"/>
            <w:tcBorders>
              <w:top w:val="nil"/>
              <w:left w:val="nil"/>
              <w:bottom w:val="single" w:sz="4" w:space="0" w:color="000000"/>
              <w:right w:val="single" w:sz="4" w:space="0" w:color="000000"/>
            </w:tcBorders>
          </w:tcPr>
          <w:p w14:paraId="58496C38"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c>
          <w:tcPr>
            <w:tcW w:w="1159" w:type="dxa"/>
            <w:tcBorders>
              <w:top w:val="nil"/>
              <w:left w:val="nil"/>
              <w:bottom w:val="single" w:sz="4" w:space="0" w:color="000000"/>
              <w:right w:val="single" w:sz="4" w:space="0" w:color="000000"/>
            </w:tcBorders>
          </w:tcPr>
          <w:p w14:paraId="13C97ADC" w14:textId="77777777" w:rsidR="00BA53F8" w:rsidRPr="00AC71E2" w:rsidRDefault="00BA53F8" w:rsidP="00F95DB0">
            <w:pPr>
              <w:spacing w:after="0"/>
              <w:rPr>
                <w:rFonts w:ascii="Bookman Old Style" w:eastAsia="Bookman Old Style" w:hAnsi="Bookman Old Style" w:cs="Bookman Old Style"/>
                <w:sz w:val="12"/>
                <w:szCs w:val="12"/>
              </w:rPr>
            </w:pPr>
            <w:r w:rsidRPr="00AC71E2">
              <w:rPr>
                <w:rFonts w:ascii="Bookman Old Style" w:eastAsia="Bookman Old Style" w:hAnsi="Bookman Old Style" w:cs="Bookman Old Style"/>
                <w:sz w:val="12"/>
                <w:szCs w:val="12"/>
              </w:rPr>
              <w:t> </w:t>
            </w:r>
          </w:p>
        </w:tc>
      </w:tr>
    </w:tbl>
    <w:p w14:paraId="12C4E7CC" w14:textId="77777777" w:rsidR="00BA53F8" w:rsidRDefault="00BA53F8" w:rsidP="00BA53F8">
      <w:pPr>
        <w:spacing w:after="0"/>
        <w:ind w:left="3969" w:right="707" w:hanging="10"/>
        <w:jc w:val="center"/>
        <w:rPr>
          <w:rFonts w:ascii="Bookman Old Style" w:eastAsia="Bookman Old Style" w:hAnsi="Bookman Old Style" w:cs="Bookman Old Style"/>
          <w:sz w:val="24"/>
          <w:szCs w:val="24"/>
        </w:rPr>
      </w:pPr>
    </w:p>
    <w:p w14:paraId="26FD2858" w14:textId="77777777" w:rsidR="00BA53F8" w:rsidRDefault="00BA53F8" w:rsidP="00BA53F8">
      <w:pPr>
        <w:spacing w:after="0"/>
        <w:ind w:right="707" w:hanging="10"/>
        <w:rPr>
          <w:rFonts w:ascii="Bookman Old Style" w:eastAsia="Bookman Old Style" w:hAnsi="Bookman Old Style" w:cs="Bookman Old Style"/>
          <w:sz w:val="24"/>
          <w:szCs w:val="24"/>
        </w:rPr>
      </w:pPr>
    </w:p>
    <w:p w14:paraId="59018A63" w14:textId="77777777" w:rsidR="00BA53F8" w:rsidRDefault="00BA53F8" w:rsidP="00BA53F8">
      <w:pPr>
        <w:spacing w:after="0"/>
        <w:ind w:right="707" w:hanging="10"/>
        <w:rPr>
          <w:rFonts w:ascii="Bookman Old Style" w:eastAsia="Bookman Old Style" w:hAnsi="Bookman Old Style" w:cs="Bookman Old Style"/>
          <w:sz w:val="24"/>
          <w:szCs w:val="24"/>
        </w:rPr>
      </w:pPr>
    </w:p>
    <w:p w14:paraId="2B26F0AD" w14:textId="77777777" w:rsidR="00BA53F8" w:rsidRDefault="00BA53F8" w:rsidP="00BA53F8">
      <w:pPr>
        <w:spacing w:after="0"/>
        <w:ind w:right="707" w:hanging="10"/>
        <w:rPr>
          <w:rFonts w:ascii="Bookman Old Style" w:eastAsia="Bookman Old Style" w:hAnsi="Bookman Old Style" w:cs="Bookman Old Style"/>
          <w:sz w:val="24"/>
          <w:szCs w:val="24"/>
        </w:rPr>
      </w:pPr>
    </w:p>
    <w:p w14:paraId="0FEBE83B" w14:textId="77777777" w:rsidR="00BA53F8" w:rsidRPr="009D0460" w:rsidRDefault="00BA53F8" w:rsidP="00BA53F8">
      <w:pPr>
        <w:spacing w:after="0"/>
        <w:ind w:right="707" w:hanging="10"/>
        <w:rPr>
          <w:rFonts w:ascii="Bookman Old Style" w:eastAsia="Bookman Old Style" w:hAnsi="Bookman Old Style" w:cs="Bookman Old Style"/>
          <w:bCs/>
          <w:sz w:val="24"/>
          <w:szCs w:val="24"/>
        </w:rPr>
      </w:pPr>
      <w:r w:rsidRPr="009D0460">
        <w:rPr>
          <w:rFonts w:ascii="Bookman Old Style" w:eastAsia="Bookman Old Style" w:hAnsi="Bookman Old Style" w:cs="Bookman Old Style"/>
          <w:bCs/>
          <w:sz w:val="24"/>
          <w:szCs w:val="24"/>
        </w:rPr>
        <w:t>LAMPIRAN 2:</w:t>
      </w:r>
    </w:p>
    <w:p w14:paraId="6838C891" w14:textId="77777777" w:rsidR="00BA53F8" w:rsidRPr="009D0460" w:rsidRDefault="00BA53F8" w:rsidP="00BA53F8">
      <w:pPr>
        <w:spacing w:after="0"/>
        <w:ind w:right="707" w:hanging="10"/>
        <w:rPr>
          <w:rFonts w:ascii="Bookman Old Style" w:eastAsia="Bookman Old Style" w:hAnsi="Bookman Old Style" w:cs="Bookman Old Style"/>
          <w:bCs/>
          <w:sz w:val="24"/>
          <w:szCs w:val="24"/>
        </w:rPr>
      </w:pPr>
    </w:p>
    <w:p w14:paraId="65735829" w14:textId="31E7F6FF" w:rsidR="00BA53F8" w:rsidRPr="009D0460" w:rsidRDefault="00BA53F8" w:rsidP="00BA53F8">
      <w:pPr>
        <w:spacing w:after="0"/>
        <w:ind w:right="151" w:hanging="10"/>
        <w:jc w:val="center"/>
        <w:rPr>
          <w:rFonts w:ascii="Bookman Old Style" w:eastAsia="Bookman Old Style" w:hAnsi="Bookman Old Style" w:cs="Bookman Old Style"/>
          <w:bCs/>
          <w:sz w:val="24"/>
          <w:szCs w:val="24"/>
        </w:rPr>
      </w:pPr>
      <w:r w:rsidRPr="009D0460">
        <w:rPr>
          <w:rFonts w:ascii="Bookman Old Style" w:eastAsia="Bookman Old Style" w:hAnsi="Bookman Old Style" w:cs="Bookman Old Style"/>
          <w:bCs/>
          <w:sz w:val="24"/>
          <w:szCs w:val="24"/>
        </w:rPr>
        <w:t>MATRIKS PENDANAAN ANGGARAN PENDAPATAN DAN BELANJA NEGARA DARI SUMBER PENDANAAN LAINNYA YANG SAH TERHADAP KEGIATAN PRIORITAS/PROYEK PRIORITAS KEMENTERIAN KEPENDUDUKAN DAN PEMBANGUNAN KELUARGA/ BKKBN</w:t>
      </w:r>
    </w:p>
    <w:p w14:paraId="150A15E8" w14:textId="77777777" w:rsidR="00BA53F8" w:rsidRDefault="00BA53F8" w:rsidP="00BA53F8">
      <w:pPr>
        <w:spacing w:after="0"/>
        <w:ind w:right="707" w:hanging="10"/>
        <w:rPr>
          <w:rFonts w:ascii="Bookman Old Style" w:eastAsia="Bookman Old Style" w:hAnsi="Bookman Old Style" w:cs="Bookman Old Style"/>
          <w:sz w:val="24"/>
          <w:szCs w:val="24"/>
        </w:rPr>
      </w:pPr>
    </w:p>
    <w:tbl>
      <w:tblPr>
        <w:tblW w:w="15446" w:type="dxa"/>
        <w:tblLayout w:type="fixed"/>
        <w:tblLook w:val="0400" w:firstRow="0" w:lastRow="0" w:firstColumn="0" w:lastColumn="0" w:noHBand="0" w:noVBand="1"/>
      </w:tblPr>
      <w:tblGrid>
        <w:gridCol w:w="1696"/>
        <w:gridCol w:w="1701"/>
        <w:gridCol w:w="567"/>
        <w:gridCol w:w="567"/>
        <w:gridCol w:w="567"/>
        <w:gridCol w:w="567"/>
        <w:gridCol w:w="567"/>
        <w:gridCol w:w="567"/>
        <w:gridCol w:w="567"/>
        <w:gridCol w:w="567"/>
        <w:gridCol w:w="567"/>
        <w:gridCol w:w="567"/>
        <w:gridCol w:w="284"/>
        <w:gridCol w:w="283"/>
        <w:gridCol w:w="284"/>
        <w:gridCol w:w="283"/>
        <w:gridCol w:w="284"/>
        <w:gridCol w:w="992"/>
        <w:gridCol w:w="992"/>
        <w:gridCol w:w="993"/>
        <w:gridCol w:w="992"/>
        <w:gridCol w:w="992"/>
      </w:tblGrid>
      <w:tr w:rsidR="00BA53F8" w14:paraId="1A5E6ED7" w14:textId="77777777" w:rsidTr="00F95DB0">
        <w:trPr>
          <w:trHeight w:val="240"/>
          <w:tblHead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BD5B5"/>
            <w:vAlign w:val="center"/>
          </w:tcPr>
          <w:p w14:paraId="3EF7262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Kegiatan Prioritas / Proyek Prioritas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BD5B5"/>
            <w:vAlign w:val="center"/>
          </w:tcPr>
          <w:p w14:paraId="2A80250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Penugasan Indikator </w:t>
            </w:r>
          </w:p>
        </w:tc>
        <w:tc>
          <w:tcPr>
            <w:tcW w:w="2835" w:type="dxa"/>
            <w:gridSpan w:val="5"/>
            <w:tcBorders>
              <w:top w:val="single" w:sz="4" w:space="0" w:color="000000"/>
              <w:left w:val="nil"/>
              <w:bottom w:val="single" w:sz="4" w:space="0" w:color="000000"/>
              <w:right w:val="single" w:sz="4" w:space="0" w:color="000000"/>
            </w:tcBorders>
            <w:shd w:val="clear" w:color="auto" w:fill="FBD5B5"/>
            <w:vAlign w:val="center"/>
          </w:tcPr>
          <w:p w14:paraId="111841A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Target</w:t>
            </w:r>
          </w:p>
        </w:tc>
        <w:tc>
          <w:tcPr>
            <w:tcW w:w="2835" w:type="dxa"/>
            <w:gridSpan w:val="5"/>
            <w:tcBorders>
              <w:top w:val="single" w:sz="4" w:space="0" w:color="000000"/>
              <w:left w:val="nil"/>
              <w:bottom w:val="single" w:sz="4" w:space="0" w:color="000000"/>
              <w:right w:val="single" w:sz="4" w:space="0" w:color="000000"/>
            </w:tcBorders>
            <w:shd w:val="clear" w:color="auto" w:fill="FBD5B5"/>
            <w:vAlign w:val="center"/>
          </w:tcPr>
          <w:p w14:paraId="6A9A5BAF"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Alokasi APBN (Dalam Juta Rupiah </w:t>
            </w:r>
          </w:p>
        </w:tc>
        <w:tc>
          <w:tcPr>
            <w:tcW w:w="1418" w:type="dxa"/>
            <w:gridSpan w:val="5"/>
            <w:tcBorders>
              <w:top w:val="single" w:sz="4" w:space="0" w:color="000000"/>
              <w:left w:val="nil"/>
              <w:bottom w:val="single" w:sz="4" w:space="0" w:color="000000"/>
              <w:right w:val="single" w:sz="4" w:space="0" w:color="000000"/>
            </w:tcBorders>
            <w:shd w:val="clear" w:color="auto" w:fill="FBD5B5"/>
            <w:vAlign w:val="center"/>
          </w:tcPr>
          <w:p w14:paraId="3EBC2A2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Alokasi Non APBN (Dalam Juta Rupiah) </w:t>
            </w:r>
          </w:p>
        </w:tc>
        <w:tc>
          <w:tcPr>
            <w:tcW w:w="4961" w:type="dxa"/>
            <w:gridSpan w:val="5"/>
            <w:tcBorders>
              <w:top w:val="single" w:sz="4" w:space="0" w:color="000000"/>
              <w:left w:val="nil"/>
              <w:bottom w:val="single" w:sz="4" w:space="0" w:color="000000"/>
              <w:right w:val="single" w:sz="4" w:space="0" w:color="000000"/>
            </w:tcBorders>
            <w:shd w:val="clear" w:color="auto" w:fill="FBD5B5"/>
            <w:vAlign w:val="center"/>
          </w:tcPr>
          <w:p w14:paraId="53A920D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Total (Dalam Juta Rupiah) </w:t>
            </w:r>
          </w:p>
        </w:tc>
      </w:tr>
      <w:tr w:rsidR="00BA53F8" w14:paraId="62A50BDC" w14:textId="77777777" w:rsidTr="00F95DB0">
        <w:trPr>
          <w:trHeight w:val="240"/>
          <w:tblHeader/>
        </w:trPr>
        <w:tc>
          <w:tcPr>
            <w:tcW w:w="1696" w:type="dxa"/>
            <w:vMerge/>
            <w:tcBorders>
              <w:top w:val="single" w:sz="4" w:space="0" w:color="000000"/>
              <w:left w:val="single" w:sz="4" w:space="0" w:color="000000"/>
              <w:bottom w:val="single" w:sz="4" w:space="0" w:color="000000"/>
              <w:right w:val="single" w:sz="4" w:space="0" w:color="000000"/>
            </w:tcBorders>
            <w:shd w:val="clear" w:color="auto" w:fill="FBD5B5"/>
            <w:vAlign w:val="center"/>
          </w:tcPr>
          <w:p w14:paraId="33CEFC8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BD5B5"/>
            <w:vAlign w:val="center"/>
          </w:tcPr>
          <w:p w14:paraId="26BBB43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tcBorders>
              <w:top w:val="nil"/>
              <w:left w:val="nil"/>
              <w:bottom w:val="single" w:sz="4" w:space="0" w:color="000000"/>
              <w:right w:val="single" w:sz="4" w:space="0" w:color="000000"/>
            </w:tcBorders>
            <w:shd w:val="clear" w:color="auto" w:fill="FBD5B5"/>
            <w:vAlign w:val="center"/>
          </w:tcPr>
          <w:p w14:paraId="09FE948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2025</w:t>
            </w:r>
          </w:p>
        </w:tc>
        <w:tc>
          <w:tcPr>
            <w:tcW w:w="567" w:type="dxa"/>
            <w:tcBorders>
              <w:top w:val="nil"/>
              <w:left w:val="nil"/>
              <w:bottom w:val="single" w:sz="4" w:space="0" w:color="000000"/>
              <w:right w:val="single" w:sz="4" w:space="0" w:color="000000"/>
            </w:tcBorders>
            <w:shd w:val="clear" w:color="auto" w:fill="FBD5B5"/>
            <w:vAlign w:val="center"/>
          </w:tcPr>
          <w:p w14:paraId="0693D48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2026</w:t>
            </w:r>
          </w:p>
        </w:tc>
        <w:tc>
          <w:tcPr>
            <w:tcW w:w="567" w:type="dxa"/>
            <w:tcBorders>
              <w:top w:val="nil"/>
              <w:left w:val="nil"/>
              <w:bottom w:val="single" w:sz="4" w:space="0" w:color="000000"/>
              <w:right w:val="single" w:sz="4" w:space="0" w:color="000000"/>
            </w:tcBorders>
            <w:shd w:val="clear" w:color="auto" w:fill="FBD5B5"/>
            <w:vAlign w:val="center"/>
          </w:tcPr>
          <w:p w14:paraId="704C492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2027</w:t>
            </w:r>
          </w:p>
        </w:tc>
        <w:tc>
          <w:tcPr>
            <w:tcW w:w="567" w:type="dxa"/>
            <w:tcBorders>
              <w:top w:val="nil"/>
              <w:left w:val="nil"/>
              <w:bottom w:val="single" w:sz="4" w:space="0" w:color="000000"/>
              <w:right w:val="single" w:sz="4" w:space="0" w:color="000000"/>
            </w:tcBorders>
            <w:shd w:val="clear" w:color="auto" w:fill="FBD5B5"/>
            <w:vAlign w:val="center"/>
          </w:tcPr>
          <w:p w14:paraId="39A04E4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2028</w:t>
            </w:r>
          </w:p>
        </w:tc>
        <w:tc>
          <w:tcPr>
            <w:tcW w:w="567" w:type="dxa"/>
            <w:tcBorders>
              <w:top w:val="nil"/>
              <w:left w:val="nil"/>
              <w:bottom w:val="single" w:sz="4" w:space="0" w:color="000000"/>
              <w:right w:val="single" w:sz="4" w:space="0" w:color="000000"/>
            </w:tcBorders>
            <w:shd w:val="clear" w:color="auto" w:fill="FBD5B5"/>
            <w:vAlign w:val="center"/>
          </w:tcPr>
          <w:p w14:paraId="55E7578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2029</w:t>
            </w:r>
          </w:p>
        </w:tc>
        <w:tc>
          <w:tcPr>
            <w:tcW w:w="567" w:type="dxa"/>
            <w:tcBorders>
              <w:top w:val="nil"/>
              <w:left w:val="nil"/>
              <w:bottom w:val="single" w:sz="4" w:space="0" w:color="000000"/>
              <w:right w:val="single" w:sz="4" w:space="0" w:color="000000"/>
            </w:tcBorders>
            <w:shd w:val="clear" w:color="auto" w:fill="FBD5B5"/>
            <w:vAlign w:val="center"/>
          </w:tcPr>
          <w:p w14:paraId="271695B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2025</w:t>
            </w:r>
          </w:p>
        </w:tc>
        <w:tc>
          <w:tcPr>
            <w:tcW w:w="567" w:type="dxa"/>
            <w:tcBorders>
              <w:top w:val="nil"/>
              <w:left w:val="nil"/>
              <w:bottom w:val="single" w:sz="4" w:space="0" w:color="000000"/>
              <w:right w:val="single" w:sz="4" w:space="0" w:color="000000"/>
            </w:tcBorders>
            <w:shd w:val="clear" w:color="auto" w:fill="FBD5B5"/>
            <w:vAlign w:val="center"/>
          </w:tcPr>
          <w:p w14:paraId="2879562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2026</w:t>
            </w:r>
          </w:p>
        </w:tc>
        <w:tc>
          <w:tcPr>
            <w:tcW w:w="567" w:type="dxa"/>
            <w:tcBorders>
              <w:top w:val="nil"/>
              <w:left w:val="nil"/>
              <w:bottom w:val="single" w:sz="4" w:space="0" w:color="000000"/>
              <w:right w:val="single" w:sz="4" w:space="0" w:color="000000"/>
            </w:tcBorders>
            <w:shd w:val="clear" w:color="auto" w:fill="FBD5B5"/>
            <w:vAlign w:val="center"/>
          </w:tcPr>
          <w:p w14:paraId="51EA1DF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2027</w:t>
            </w:r>
          </w:p>
        </w:tc>
        <w:tc>
          <w:tcPr>
            <w:tcW w:w="567" w:type="dxa"/>
            <w:tcBorders>
              <w:top w:val="nil"/>
              <w:left w:val="nil"/>
              <w:bottom w:val="single" w:sz="4" w:space="0" w:color="000000"/>
              <w:right w:val="single" w:sz="4" w:space="0" w:color="000000"/>
            </w:tcBorders>
            <w:shd w:val="clear" w:color="auto" w:fill="FBD5B5"/>
            <w:vAlign w:val="center"/>
          </w:tcPr>
          <w:p w14:paraId="1D8D18E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2028</w:t>
            </w:r>
          </w:p>
        </w:tc>
        <w:tc>
          <w:tcPr>
            <w:tcW w:w="567" w:type="dxa"/>
            <w:tcBorders>
              <w:top w:val="nil"/>
              <w:left w:val="nil"/>
              <w:bottom w:val="single" w:sz="4" w:space="0" w:color="000000"/>
              <w:right w:val="single" w:sz="4" w:space="0" w:color="000000"/>
            </w:tcBorders>
            <w:shd w:val="clear" w:color="auto" w:fill="FBD5B5"/>
            <w:vAlign w:val="center"/>
          </w:tcPr>
          <w:p w14:paraId="49010CE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2029</w:t>
            </w:r>
          </w:p>
        </w:tc>
        <w:tc>
          <w:tcPr>
            <w:tcW w:w="284" w:type="dxa"/>
            <w:tcBorders>
              <w:top w:val="nil"/>
              <w:left w:val="nil"/>
              <w:bottom w:val="single" w:sz="4" w:space="0" w:color="000000"/>
              <w:right w:val="single" w:sz="4" w:space="0" w:color="000000"/>
            </w:tcBorders>
            <w:shd w:val="clear" w:color="auto" w:fill="FBD5B5"/>
            <w:vAlign w:val="center"/>
          </w:tcPr>
          <w:p w14:paraId="4859534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2025</w:t>
            </w:r>
          </w:p>
        </w:tc>
        <w:tc>
          <w:tcPr>
            <w:tcW w:w="283" w:type="dxa"/>
            <w:tcBorders>
              <w:top w:val="nil"/>
              <w:left w:val="nil"/>
              <w:bottom w:val="single" w:sz="4" w:space="0" w:color="000000"/>
              <w:right w:val="single" w:sz="4" w:space="0" w:color="000000"/>
            </w:tcBorders>
            <w:shd w:val="clear" w:color="auto" w:fill="FBD5B5"/>
            <w:vAlign w:val="center"/>
          </w:tcPr>
          <w:p w14:paraId="25DCEF0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2026</w:t>
            </w:r>
          </w:p>
        </w:tc>
        <w:tc>
          <w:tcPr>
            <w:tcW w:w="284" w:type="dxa"/>
            <w:tcBorders>
              <w:top w:val="nil"/>
              <w:left w:val="nil"/>
              <w:bottom w:val="single" w:sz="4" w:space="0" w:color="000000"/>
              <w:right w:val="single" w:sz="4" w:space="0" w:color="000000"/>
            </w:tcBorders>
            <w:shd w:val="clear" w:color="auto" w:fill="FBD5B5"/>
            <w:vAlign w:val="center"/>
          </w:tcPr>
          <w:p w14:paraId="27CB0C1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2027</w:t>
            </w:r>
          </w:p>
        </w:tc>
        <w:tc>
          <w:tcPr>
            <w:tcW w:w="283" w:type="dxa"/>
            <w:tcBorders>
              <w:top w:val="nil"/>
              <w:left w:val="nil"/>
              <w:bottom w:val="single" w:sz="4" w:space="0" w:color="000000"/>
              <w:right w:val="single" w:sz="4" w:space="0" w:color="000000"/>
            </w:tcBorders>
            <w:shd w:val="clear" w:color="auto" w:fill="FBD5B5"/>
            <w:vAlign w:val="center"/>
          </w:tcPr>
          <w:p w14:paraId="339C278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2028</w:t>
            </w:r>
          </w:p>
        </w:tc>
        <w:tc>
          <w:tcPr>
            <w:tcW w:w="284" w:type="dxa"/>
            <w:tcBorders>
              <w:top w:val="nil"/>
              <w:left w:val="nil"/>
              <w:bottom w:val="single" w:sz="4" w:space="0" w:color="000000"/>
              <w:right w:val="single" w:sz="4" w:space="0" w:color="000000"/>
            </w:tcBorders>
            <w:shd w:val="clear" w:color="auto" w:fill="FBD5B5"/>
            <w:vAlign w:val="center"/>
          </w:tcPr>
          <w:p w14:paraId="08A41C1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2029</w:t>
            </w:r>
          </w:p>
        </w:tc>
        <w:tc>
          <w:tcPr>
            <w:tcW w:w="992" w:type="dxa"/>
            <w:tcBorders>
              <w:top w:val="nil"/>
              <w:left w:val="nil"/>
              <w:bottom w:val="single" w:sz="4" w:space="0" w:color="000000"/>
              <w:right w:val="single" w:sz="4" w:space="0" w:color="000000"/>
            </w:tcBorders>
            <w:shd w:val="clear" w:color="auto" w:fill="FBD5B5"/>
            <w:vAlign w:val="center"/>
          </w:tcPr>
          <w:p w14:paraId="1AD74A5F"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2025</w:t>
            </w:r>
          </w:p>
        </w:tc>
        <w:tc>
          <w:tcPr>
            <w:tcW w:w="992" w:type="dxa"/>
            <w:tcBorders>
              <w:top w:val="nil"/>
              <w:left w:val="nil"/>
              <w:bottom w:val="single" w:sz="4" w:space="0" w:color="000000"/>
              <w:right w:val="single" w:sz="4" w:space="0" w:color="000000"/>
            </w:tcBorders>
            <w:shd w:val="clear" w:color="auto" w:fill="FBD5B5"/>
            <w:vAlign w:val="center"/>
          </w:tcPr>
          <w:p w14:paraId="504CDD1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2026</w:t>
            </w:r>
          </w:p>
        </w:tc>
        <w:tc>
          <w:tcPr>
            <w:tcW w:w="993" w:type="dxa"/>
            <w:tcBorders>
              <w:top w:val="nil"/>
              <w:left w:val="nil"/>
              <w:bottom w:val="single" w:sz="4" w:space="0" w:color="000000"/>
              <w:right w:val="single" w:sz="4" w:space="0" w:color="000000"/>
            </w:tcBorders>
            <w:shd w:val="clear" w:color="auto" w:fill="FBD5B5"/>
            <w:vAlign w:val="center"/>
          </w:tcPr>
          <w:p w14:paraId="2FCA157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2027</w:t>
            </w:r>
          </w:p>
        </w:tc>
        <w:tc>
          <w:tcPr>
            <w:tcW w:w="992" w:type="dxa"/>
            <w:tcBorders>
              <w:top w:val="nil"/>
              <w:left w:val="nil"/>
              <w:bottom w:val="single" w:sz="4" w:space="0" w:color="000000"/>
              <w:right w:val="single" w:sz="4" w:space="0" w:color="000000"/>
            </w:tcBorders>
            <w:shd w:val="clear" w:color="auto" w:fill="FBD5B5"/>
            <w:vAlign w:val="center"/>
          </w:tcPr>
          <w:p w14:paraId="76A56D5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2028</w:t>
            </w:r>
          </w:p>
        </w:tc>
        <w:tc>
          <w:tcPr>
            <w:tcW w:w="992" w:type="dxa"/>
            <w:tcBorders>
              <w:top w:val="nil"/>
              <w:left w:val="nil"/>
              <w:bottom w:val="single" w:sz="4" w:space="0" w:color="000000"/>
              <w:right w:val="single" w:sz="4" w:space="0" w:color="000000"/>
            </w:tcBorders>
            <w:shd w:val="clear" w:color="auto" w:fill="FBD5B5"/>
            <w:vAlign w:val="center"/>
          </w:tcPr>
          <w:p w14:paraId="43605B8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2029</w:t>
            </w:r>
          </w:p>
        </w:tc>
      </w:tr>
      <w:tr w:rsidR="00BA53F8" w14:paraId="5006FE2B"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70C4D661"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03 </w:t>
            </w:r>
            <w:r>
              <w:rPr>
                <w:rFonts w:ascii="Bookman Old Style" w:eastAsia="Bookman Old Style" w:hAnsi="Bookman Old Style" w:cs="Bookman Old Style"/>
                <w:b/>
                <w:sz w:val="12"/>
                <w:szCs w:val="12"/>
              </w:rPr>
              <w:br/>
              <w:t xml:space="preserve">Penguatan Kerja Sama Pembangunan Internasional </w:t>
            </w:r>
          </w:p>
        </w:tc>
        <w:tc>
          <w:tcPr>
            <w:tcW w:w="1701" w:type="dxa"/>
            <w:tcBorders>
              <w:top w:val="nil"/>
              <w:left w:val="nil"/>
              <w:bottom w:val="single" w:sz="4" w:space="0" w:color="000000"/>
              <w:right w:val="single" w:sz="4" w:space="0" w:color="000000"/>
            </w:tcBorders>
            <w:vAlign w:val="center"/>
          </w:tcPr>
          <w:p w14:paraId="4A6130D0"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0D9A72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935067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246B57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DAC57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7B0DE1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745E78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703,09</w:t>
            </w:r>
          </w:p>
        </w:tc>
        <w:tc>
          <w:tcPr>
            <w:tcW w:w="567" w:type="dxa"/>
            <w:tcBorders>
              <w:top w:val="nil"/>
              <w:left w:val="nil"/>
              <w:bottom w:val="single" w:sz="4" w:space="0" w:color="000000"/>
              <w:right w:val="single" w:sz="4" w:space="0" w:color="000000"/>
            </w:tcBorders>
            <w:vAlign w:val="center"/>
          </w:tcPr>
          <w:p w14:paraId="3FCF526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745,28</w:t>
            </w:r>
          </w:p>
        </w:tc>
        <w:tc>
          <w:tcPr>
            <w:tcW w:w="567" w:type="dxa"/>
            <w:tcBorders>
              <w:top w:val="nil"/>
              <w:left w:val="nil"/>
              <w:bottom w:val="single" w:sz="4" w:space="0" w:color="000000"/>
              <w:right w:val="single" w:sz="4" w:space="0" w:color="000000"/>
            </w:tcBorders>
            <w:vAlign w:val="center"/>
          </w:tcPr>
          <w:p w14:paraId="0F99DE2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789,99</w:t>
            </w:r>
          </w:p>
        </w:tc>
        <w:tc>
          <w:tcPr>
            <w:tcW w:w="567" w:type="dxa"/>
            <w:tcBorders>
              <w:top w:val="nil"/>
              <w:left w:val="nil"/>
              <w:bottom w:val="single" w:sz="4" w:space="0" w:color="000000"/>
              <w:right w:val="single" w:sz="4" w:space="0" w:color="000000"/>
            </w:tcBorders>
            <w:vAlign w:val="center"/>
          </w:tcPr>
          <w:p w14:paraId="1CECBE7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837,39</w:t>
            </w:r>
          </w:p>
        </w:tc>
        <w:tc>
          <w:tcPr>
            <w:tcW w:w="567" w:type="dxa"/>
            <w:tcBorders>
              <w:top w:val="nil"/>
              <w:left w:val="nil"/>
              <w:bottom w:val="single" w:sz="4" w:space="0" w:color="000000"/>
              <w:right w:val="single" w:sz="4" w:space="0" w:color="000000"/>
            </w:tcBorders>
            <w:vAlign w:val="center"/>
          </w:tcPr>
          <w:p w14:paraId="4152859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887,63</w:t>
            </w:r>
          </w:p>
        </w:tc>
        <w:tc>
          <w:tcPr>
            <w:tcW w:w="284" w:type="dxa"/>
            <w:tcBorders>
              <w:top w:val="nil"/>
              <w:left w:val="nil"/>
              <w:bottom w:val="single" w:sz="4" w:space="0" w:color="000000"/>
              <w:right w:val="single" w:sz="4" w:space="0" w:color="000000"/>
            </w:tcBorders>
            <w:vAlign w:val="center"/>
          </w:tcPr>
          <w:p w14:paraId="15DC90F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tcBorders>
              <w:top w:val="nil"/>
              <w:left w:val="nil"/>
              <w:bottom w:val="single" w:sz="4" w:space="0" w:color="000000"/>
              <w:right w:val="single" w:sz="4" w:space="0" w:color="000000"/>
            </w:tcBorders>
            <w:vAlign w:val="center"/>
          </w:tcPr>
          <w:p w14:paraId="49B2C8D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tcBorders>
              <w:top w:val="nil"/>
              <w:left w:val="nil"/>
              <w:bottom w:val="single" w:sz="4" w:space="0" w:color="000000"/>
              <w:right w:val="single" w:sz="4" w:space="0" w:color="000000"/>
            </w:tcBorders>
            <w:vAlign w:val="center"/>
          </w:tcPr>
          <w:p w14:paraId="6ACEFFBF"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tcBorders>
              <w:top w:val="nil"/>
              <w:left w:val="nil"/>
              <w:bottom w:val="single" w:sz="4" w:space="0" w:color="000000"/>
              <w:right w:val="single" w:sz="4" w:space="0" w:color="000000"/>
            </w:tcBorders>
            <w:vAlign w:val="center"/>
          </w:tcPr>
          <w:p w14:paraId="22362BF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tcBorders>
              <w:top w:val="nil"/>
              <w:left w:val="nil"/>
              <w:bottom w:val="single" w:sz="4" w:space="0" w:color="000000"/>
              <w:right w:val="single" w:sz="4" w:space="0" w:color="000000"/>
            </w:tcBorders>
            <w:vAlign w:val="center"/>
          </w:tcPr>
          <w:p w14:paraId="134153A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992" w:type="dxa"/>
            <w:tcBorders>
              <w:top w:val="nil"/>
              <w:left w:val="nil"/>
              <w:bottom w:val="single" w:sz="4" w:space="0" w:color="000000"/>
              <w:right w:val="single" w:sz="4" w:space="0" w:color="000000"/>
            </w:tcBorders>
            <w:vAlign w:val="center"/>
          </w:tcPr>
          <w:p w14:paraId="4C33455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703,09</w:t>
            </w:r>
          </w:p>
        </w:tc>
        <w:tc>
          <w:tcPr>
            <w:tcW w:w="992" w:type="dxa"/>
            <w:tcBorders>
              <w:top w:val="nil"/>
              <w:left w:val="nil"/>
              <w:bottom w:val="single" w:sz="4" w:space="0" w:color="000000"/>
              <w:right w:val="single" w:sz="4" w:space="0" w:color="000000"/>
            </w:tcBorders>
            <w:vAlign w:val="center"/>
          </w:tcPr>
          <w:p w14:paraId="65F74D3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745,28</w:t>
            </w:r>
          </w:p>
        </w:tc>
        <w:tc>
          <w:tcPr>
            <w:tcW w:w="993" w:type="dxa"/>
            <w:tcBorders>
              <w:top w:val="nil"/>
              <w:left w:val="nil"/>
              <w:bottom w:val="single" w:sz="4" w:space="0" w:color="000000"/>
              <w:right w:val="single" w:sz="4" w:space="0" w:color="000000"/>
            </w:tcBorders>
            <w:vAlign w:val="center"/>
          </w:tcPr>
          <w:p w14:paraId="5B59ABB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789,99</w:t>
            </w:r>
          </w:p>
        </w:tc>
        <w:tc>
          <w:tcPr>
            <w:tcW w:w="992" w:type="dxa"/>
            <w:tcBorders>
              <w:top w:val="nil"/>
              <w:left w:val="nil"/>
              <w:bottom w:val="single" w:sz="4" w:space="0" w:color="000000"/>
              <w:right w:val="single" w:sz="4" w:space="0" w:color="000000"/>
            </w:tcBorders>
            <w:vAlign w:val="center"/>
          </w:tcPr>
          <w:p w14:paraId="1A1E686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837,39</w:t>
            </w:r>
          </w:p>
        </w:tc>
        <w:tc>
          <w:tcPr>
            <w:tcW w:w="992" w:type="dxa"/>
            <w:tcBorders>
              <w:top w:val="nil"/>
              <w:left w:val="nil"/>
              <w:bottom w:val="single" w:sz="4" w:space="0" w:color="000000"/>
              <w:right w:val="single" w:sz="4" w:space="0" w:color="000000"/>
            </w:tcBorders>
            <w:vAlign w:val="center"/>
          </w:tcPr>
          <w:p w14:paraId="1B98CD4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887,63</w:t>
            </w:r>
          </w:p>
        </w:tc>
      </w:tr>
      <w:tr w:rsidR="00BA53F8" w14:paraId="0AFA8531"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3751A35E"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ProP 1 </w:t>
            </w:r>
            <w:r>
              <w:rPr>
                <w:rFonts w:ascii="Bookman Old Style" w:eastAsia="Bookman Old Style" w:hAnsi="Bookman Old Style" w:cs="Bookman Old Style"/>
                <w:b/>
                <w:sz w:val="12"/>
                <w:szCs w:val="12"/>
              </w:rPr>
              <w:br/>
              <w:t>Penguatan Pelaksanaan Kerja Sama Pembangunan Internasional</w:t>
            </w:r>
          </w:p>
        </w:tc>
        <w:tc>
          <w:tcPr>
            <w:tcW w:w="1701" w:type="dxa"/>
            <w:tcBorders>
              <w:top w:val="nil"/>
              <w:left w:val="nil"/>
              <w:bottom w:val="single" w:sz="4" w:space="0" w:color="000000"/>
              <w:right w:val="single" w:sz="4" w:space="0" w:color="000000"/>
            </w:tcBorders>
            <w:vAlign w:val="center"/>
          </w:tcPr>
          <w:p w14:paraId="51F52EA1"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460ABC6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4EA235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55B9B3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65EBDE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BA781A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426F6B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5D359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81650E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B2B0EB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DDFE63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190534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8D7AF9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57759A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EB6CE1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60DC05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899B8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C547F5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40A5529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15F4B7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FDF0C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7FC8F26E" w14:textId="77777777" w:rsidTr="00F95DB0">
        <w:trPr>
          <w:trHeight w:val="375"/>
        </w:trPr>
        <w:tc>
          <w:tcPr>
            <w:tcW w:w="1696" w:type="dxa"/>
            <w:vMerge w:val="restart"/>
            <w:tcBorders>
              <w:top w:val="nil"/>
              <w:left w:val="single" w:sz="4" w:space="0" w:color="000000"/>
              <w:right w:val="single" w:sz="4" w:space="0" w:color="000000"/>
            </w:tcBorders>
          </w:tcPr>
          <w:p w14:paraId="47D45A2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SDM eksternal yang mendapatkan pelatihan Internasional</w:t>
            </w:r>
          </w:p>
          <w:p w14:paraId="3894651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p w14:paraId="2FF6D6A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1701" w:type="dxa"/>
            <w:tcBorders>
              <w:top w:val="nil"/>
              <w:left w:val="nil"/>
              <w:bottom w:val="single" w:sz="4" w:space="0" w:color="000000"/>
              <w:right w:val="single" w:sz="4" w:space="0" w:color="000000"/>
            </w:tcBorders>
          </w:tcPr>
          <w:p w14:paraId="2B96BB50"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Persentase peserta pelatihan SDM Eksternal yang lulus dengan kategori memuaskan dan sangat memuaskan</w:t>
            </w:r>
          </w:p>
        </w:tc>
        <w:tc>
          <w:tcPr>
            <w:tcW w:w="567" w:type="dxa"/>
            <w:tcBorders>
              <w:top w:val="nil"/>
              <w:left w:val="nil"/>
              <w:bottom w:val="single" w:sz="4" w:space="0" w:color="000000"/>
              <w:right w:val="single" w:sz="4" w:space="0" w:color="000000"/>
            </w:tcBorders>
            <w:vAlign w:val="center"/>
          </w:tcPr>
          <w:p w14:paraId="509CA7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83</w:t>
            </w:r>
          </w:p>
        </w:tc>
        <w:tc>
          <w:tcPr>
            <w:tcW w:w="567" w:type="dxa"/>
            <w:tcBorders>
              <w:top w:val="nil"/>
              <w:left w:val="nil"/>
              <w:bottom w:val="single" w:sz="4" w:space="0" w:color="000000"/>
              <w:right w:val="single" w:sz="4" w:space="0" w:color="000000"/>
            </w:tcBorders>
            <w:vAlign w:val="center"/>
          </w:tcPr>
          <w:p w14:paraId="24CC355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84</w:t>
            </w:r>
          </w:p>
        </w:tc>
        <w:tc>
          <w:tcPr>
            <w:tcW w:w="567" w:type="dxa"/>
            <w:tcBorders>
              <w:top w:val="nil"/>
              <w:left w:val="nil"/>
              <w:bottom w:val="single" w:sz="4" w:space="0" w:color="000000"/>
              <w:right w:val="single" w:sz="4" w:space="0" w:color="000000"/>
            </w:tcBorders>
            <w:vAlign w:val="center"/>
          </w:tcPr>
          <w:p w14:paraId="4927B6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86</w:t>
            </w:r>
          </w:p>
        </w:tc>
        <w:tc>
          <w:tcPr>
            <w:tcW w:w="567" w:type="dxa"/>
            <w:tcBorders>
              <w:top w:val="nil"/>
              <w:left w:val="nil"/>
              <w:bottom w:val="single" w:sz="4" w:space="0" w:color="000000"/>
              <w:right w:val="single" w:sz="4" w:space="0" w:color="000000"/>
            </w:tcBorders>
            <w:vAlign w:val="center"/>
          </w:tcPr>
          <w:p w14:paraId="139EBE6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88</w:t>
            </w:r>
          </w:p>
        </w:tc>
        <w:tc>
          <w:tcPr>
            <w:tcW w:w="567" w:type="dxa"/>
            <w:tcBorders>
              <w:top w:val="nil"/>
              <w:left w:val="nil"/>
              <w:bottom w:val="single" w:sz="4" w:space="0" w:color="000000"/>
              <w:right w:val="single" w:sz="4" w:space="0" w:color="000000"/>
            </w:tcBorders>
            <w:vAlign w:val="center"/>
          </w:tcPr>
          <w:p w14:paraId="4BFA92B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90</w:t>
            </w:r>
          </w:p>
        </w:tc>
        <w:tc>
          <w:tcPr>
            <w:tcW w:w="567" w:type="dxa"/>
            <w:vMerge w:val="restart"/>
            <w:tcBorders>
              <w:top w:val="nil"/>
              <w:left w:val="single" w:sz="4" w:space="0" w:color="000000"/>
              <w:bottom w:val="single" w:sz="4" w:space="0" w:color="000000"/>
              <w:right w:val="single" w:sz="4" w:space="0" w:color="000000"/>
            </w:tcBorders>
            <w:vAlign w:val="center"/>
          </w:tcPr>
          <w:p w14:paraId="66DC2E0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703,09</w:t>
            </w:r>
          </w:p>
        </w:tc>
        <w:tc>
          <w:tcPr>
            <w:tcW w:w="567" w:type="dxa"/>
            <w:vMerge w:val="restart"/>
            <w:tcBorders>
              <w:top w:val="nil"/>
              <w:left w:val="single" w:sz="4" w:space="0" w:color="000000"/>
              <w:bottom w:val="single" w:sz="4" w:space="0" w:color="000000"/>
              <w:right w:val="single" w:sz="4" w:space="0" w:color="000000"/>
            </w:tcBorders>
            <w:vAlign w:val="center"/>
          </w:tcPr>
          <w:p w14:paraId="27DECC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745,28</w:t>
            </w:r>
          </w:p>
        </w:tc>
        <w:tc>
          <w:tcPr>
            <w:tcW w:w="567" w:type="dxa"/>
            <w:vMerge w:val="restart"/>
            <w:tcBorders>
              <w:top w:val="nil"/>
              <w:left w:val="single" w:sz="4" w:space="0" w:color="000000"/>
              <w:bottom w:val="single" w:sz="4" w:space="0" w:color="000000"/>
              <w:right w:val="single" w:sz="4" w:space="0" w:color="000000"/>
            </w:tcBorders>
            <w:vAlign w:val="center"/>
          </w:tcPr>
          <w:p w14:paraId="296319B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789,99</w:t>
            </w:r>
          </w:p>
        </w:tc>
        <w:tc>
          <w:tcPr>
            <w:tcW w:w="567" w:type="dxa"/>
            <w:vMerge w:val="restart"/>
            <w:tcBorders>
              <w:top w:val="nil"/>
              <w:left w:val="single" w:sz="4" w:space="0" w:color="000000"/>
              <w:bottom w:val="single" w:sz="4" w:space="0" w:color="000000"/>
              <w:right w:val="single" w:sz="4" w:space="0" w:color="000000"/>
            </w:tcBorders>
            <w:vAlign w:val="center"/>
          </w:tcPr>
          <w:p w14:paraId="59DEE5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837,39</w:t>
            </w:r>
          </w:p>
        </w:tc>
        <w:tc>
          <w:tcPr>
            <w:tcW w:w="567" w:type="dxa"/>
            <w:vMerge w:val="restart"/>
            <w:tcBorders>
              <w:top w:val="nil"/>
              <w:left w:val="single" w:sz="4" w:space="0" w:color="000000"/>
              <w:bottom w:val="single" w:sz="4" w:space="0" w:color="000000"/>
              <w:right w:val="single" w:sz="4" w:space="0" w:color="000000"/>
            </w:tcBorders>
            <w:vAlign w:val="center"/>
          </w:tcPr>
          <w:p w14:paraId="570B3C8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887,63</w:t>
            </w:r>
          </w:p>
        </w:tc>
        <w:tc>
          <w:tcPr>
            <w:tcW w:w="284" w:type="dxa"/>
            <w:vMerge w:val="restart"/>
            <w:tcBorders>
              <w:top w:val="nil"/>
              <w:left w:val="single" w:sz="4" w:space="0" w:color="000000"/>
              <w:bottom w:val="single" w:sz="4" w:space="0" w:color="000000"/>
              <w:right w:val="single" w:sz="4" w:space="0" w:color="000000"/>
            </w:tcBorders>
            <w:vAlign w:val="center"/>
          </w:tcPr>
          <w:p w14:paraId="651CE11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1FF3894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5CE6D1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1E039B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0B7BAF7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2306DBA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703,09</w:t>
            </w:r>
          </w:p>
        </w:tc>
        <w:tc>
          <w:tcPr>
            <w:tcW w:w="992" w:type="dxa"/>
            <w:vMerge w:val="restart"/>
            <w:tcBorders>
              <w:top w:val="nil"/>
              <w:left w:val="single" w:sz="4" w:space="0" w:color="000000"/>
              <w:bottom w:val="single" w:sz="4" w:space="0" w:color="000000"/>
              <w:right w:val="single" w:sz="4" w:space="0" w:color="000000"/>
            </w:tcBorders>
            <w:vAlign w:val="center"/>
          </w:tcPr>
          <w:p w14:paraId="59250F0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745,28</w:t>
            </w:r>
          </w:p>
        </w:tc>
        <w:tc>
          <w:tcPr>
            <w:tcW w:w="993" w:type="dxa"/>
            <w:vMerge w:val="restart"/>
            <w:tcBorders>
              <w:top w:val="nil"/>
              <w:left w:val="single" w:sz="4" w:space="0" w:color="000000"/>
              <w:bottom w:val="single" w:sz="4" w:space="0" w:color="000000"/>
              <w:right w:val="single" w:sz="4" w:space="0" w:color="000000"/>
            </w:tcBorders>
            <w:vAlign w:val="center"/>
          </w:tcPr>
          <w:p w14:paraId="7DBD467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789,99</w:t>
            </w:r>
          </w:p>
        </w:tc>
        <w:tc>
          <w:tcPr>
            <w:tcW w:w="992" w:type="dxa"/>
            <w:vMerge w:val="restart"/>
            <w:tcBorders>
              <w:top w:val="nil"/>
              <w:left w:val="single" w:sz="4" w:space="0" w:color="000000"/>
              <w:bottom w:val="single" w:sz="4" w:space="0" w:color="000000"/>
              <w:right w:val="single" w:sz="4" w:space="0" w:color="000000"/>
            </w:tcBorders>
            <w:vAlign w:val="center"/>
          </w:tcPr>
          <w:p w14:paraId="614550C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837,39</w:t>
            </w:r>
          </w:p>
        </w:tc>
        <w:tc>
          <w:tcPr>
            <w:tcW w:w="992" w:type="dxa"/>
            <w:vMerge w:val="restart"/>
            <w:tcBorders>
              <w:top w:val="nil"/>
              <w:left w:val="single" w:sz="4" w:space="0" w:color="000000"/>
              <w:bottom w:val="single" w:sz="4" w:space="0" w:color="000000"/>
              <w:right w:val="single" w:sz="4" w:space="0" w:color="000000"/>
            </w:tcBorders>
            <w:vAlign w:val="center"/>
          </w:tcPr>
          <w:p w14:paraId="3B38740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887,63</w:t>
            </w:r>
          </w:p>
        </w:tc>
      </w:tr>
      <w:tr w:rsidR="00BA53F8" w14:paraId="39D5A421" w14:textId="77777777" w:rsidTr="00F95DB0">
        <w:trPr>
          <w:trHeight w:val="330"/>
        </w:trPr>
        <w:tc>
          <w:tcPr>
            <w:tcW w:w="1696" w:type="dxa"/>
            <w:vMerge/>
            <w:tcBorders>
              <w:left w:val="single" w:sz="4" w:space="0" w:color="000000"/>
              <w:right w:val="single" w:sz="4" w:space="0" w:color="000000"/>
            </w:tcBorders>
          </w:tcPr>
          <w:p w14:paraId="5B0972C0"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14841548"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Persentase capaian peserta pelatihan melalui jalur PNBP</w:t>
            </w:r>
          </w:p>
        </w:tc>
        <w:tc>
          <w:tcPr>
            <w:tcW w:w="567" w:type="dxa"/>
            <w:tcBorders>
              <w:top w:val="nil"/>
              <w:left w:val="nil"/>
              <w:bottom w:val="single" w:sz="4" w:space="0" w:color="000000"/>
              <w:right w:val="single" w:sz="4" w:space="0" w:color="000000"/>
            </w:tcBorders>
            <w:vAlign w:val="center"/>
          </w:tcPr>
          <w:p w14:paraId="2A31235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3A26166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623543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305F218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4C967F3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vMerge/>
            <w:tcBorders>
              <w:top w:val="nil"/>
              <w:left w:val="single" w:sz="4" w:space="0" w:color="000000"/>
              <w:bottom w:val="single" w:sz="4" w:space="0" w:color="000000"/>
              <w:right w:val="single" w:sz="4" w:space="0" w:color="000000"/>
            </w:tcBorders>
            <w:vAlign w:val="center"/>
          </w:tcPr>
          <w:p w14:paraId="449AC01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FC7EFC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4473CD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2BF645A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21DAAB9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5CF5F28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626739F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D2735F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544DDC8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4A132AA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5C57EDD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44BE1D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5E22D5C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971399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7BB5C6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r>
      <w:tr w:rsidR="00BA53F8" w14:paraId="2AFC4FAD" w14:textId="77777777" w:rsidTr="00F95DB0">
        <w:trPr>
          <w:trHeight w:val="330"/>
        </w:trPr>
        <w:tc>
          <w:tcPr>
            <w:tcW w:w="1696" w:type="dxa"/>
            <w:vMerge/>
            <w:tcBorders>
              <w:left w:val="single" w:sz="4" w:space="0" w:color="000000"/>
              <w:bottom w:val="nil"/>
              <w:right w:val="single" w:sz="4" w:space="0" w:color="000000"/>
            </w:tcBorders>
          </w:tcPr>
          <w:p w14:paraId="54065A5B"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12C54322"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Persentase SDM eksternal yang mendapatkan pelatihan internasional</w:t>
            </w:r>
          </w:p>
        </w:tc>
        <w:tc>
          <w:tcPr>
            <w:tcW w:w="567" w:type="dxa"/>
            <w:tcBorders>
              <w:top w:val="nil"/>
              <w:left w:val="nil"/>
              <w:bottom w:val="single" w:sz="4" w:space="0" w:color="000000"/>
              <w:right w:val="single" w:sz="4" w:space="0" w:color="000000"/>
            </w:tcBorders>
            <w:vAlign w:val="center"/>
          </w:tcPr>
          <w:p w14:paraId="34AD1C4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7023DBF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2AB96CD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2691484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2E8D986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vMerge/>
            <w:tcBorders>
              <w:top w:val="nil"/>
              <w:left w:val="single" w:sz="4" w:space="0" w:color="000000"/>
              <w:bottom w:val="single" w:sz="4" w:space="0" w:color="000000"/>
              <w:right w:val="single" w:sz="4" w:space="0" w:color="000000"/>
            </w:tcBorders>
            <w:vAlign w:val="center"/>
          </w:tcPr>
          <w:p w14:paraId="091CFA3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7B701E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2D15F3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53EF92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4BE9392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4D42011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7831394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136F5C2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322EBAF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45C6EF5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BD9C2F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C1A359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44866EA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450725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D3FFDE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r>
      <w:tr w:rsidR="00BA53F8" w14:paraId="66F1668F" w14:textId="77777777" w:rsidTr="00F95DB0">
        <w:trPr>
          <w:trHeight w:val="255"/>
        </w:trPr>
        <w:tc>
          <w:tcPr>
            <w:tcW w:w="1696" w:type="dxa"/>
            <w:vMerge w:val="restart"/>
            <w:tcBorders>
              <w:top w:val="single" w:sz="4" w:space="0" w:color="000000"/>
              <w:left w:val="single" w:sz="4" w:space="0" w:color="000000"/>
              <w:bottom w:val="single" w:sz="4" w:space="0" w:color="000000"/>
              <w:right w:val="single" w:sz="4" w:space="0" w:color="000000"/>
            </w:tcBorders>
          </w:tcPr>
          <w:p w14:paraId="2C8961A3"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01 </w:t>
            </w:r>
            <w:r>
              <w:rPr>
                <w:rFonts w:ascii="Bookman Old Style" w:eastAsia="Bookman Old Style" w:hAnsi="Bookman Old Style" w:cs="Bookman Old Style"/>
                <w:b/>
                <w:sz w:val="12"/>
                <w:szCs w:val="12"/>
              </w:rPr>
              <w:br/>
              <w:t>Penguatan Institusi keluarga untuk Penanaman Nilai-Nilai, Moral, Integritas Karakter dan Pengembangan Psikososial Anak</w:t>
            </w:r>
          </w:p>
        </w:tc>
        <w:tc>
          <w:tcPr>
            <w:tcW w:w="1701" w:type="dxa"/>
            <w:tcBorders>
              <w:top w:val="nil"/>
              <w:left w:val="nil"/>
              <w:bottom w:val="single" w:sz="4" w:space="0" w:color="000000"/>
              <w:right w:val="single" w:sz="4" w:space="0" w:color="000000"/>
            </w:tcBorders>
            <w:vAlign w:val="center"/>
          </w:tcPr>
          <w:p w14:paraId="2D737020"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Indeks Pengasuhan Anak Usia Dini</w:t>
            </w:r>
          </w:p>
        </w:tc>
        <w:tc>
          <w:tcPr>
            <w:tcW w:w="567" w:type="dxa"/>
            <w:tcBorders>
              <w:top w:val="nil"/>
              <w:left w:val="nil"/>
              <w:bottom w:val="single" w:sz="4" w:space="0" w:color="000000"/>
              <w:right w:val="single" w:sz="4" w:space="0" w:color="000000"/>
            </w:tcBorders>
            <w:vAlign w:val="center"/>
          </w:tcPr>
          <w:p w14:paraId="40A1412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55,66</w:t>
            </w:r>
          </w:p>
        </w:tc>
        <w:tc>
          <w:tcPr>
            <w:tcW w:w="567" w:type="dxa"/>
            <w:tcBorders>
              <w:top w:val="nil"/>
              <w:left w:val="nil"/>
              <w:bottom w:val="single" w:sz="4" w:space="0" w:color="000000"/>
              <w:right w:val="single" w:sz="4" w:space="0" w:color="000000"/>
            </w:tcBorders>
            <w:vAlign w:val="center"/>
          </w:tcPr>
          <w:p w14:paraId="054D8AF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56,16</w:t>
            </w:r>
          </w:p>
        </w:tc>
        <w:tc>
          <w:tcPr>
            <w:tcW w:w="567" w:type="dxa"/>
            <w:tcBorders>
              <w:top w:val="nil"/>
              <w:left w:val="nil"/>
              <w:bottom w:val="single" w:sz="4" w:space="0" w:color="000000"/>
              <w:right w:val="single" w:sz="4" w:space="0" w:color="000000"/>
            </w:tcBorders>
            <w:vAlign w:val="center"/>
          </w:tcPr>
          <w:p w14:paraId="0AD869F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56,61</w:t>
            </w:r>
          </w:p>
        </w:tc>
        <w:tc>
          <w:tcPr>
            <w:tcW w:w="567" w:type="dxa"/>
            <w:tcBorders>
              <w:top w:val="nil"/>
              <w:left w:val="nil"/>
              <w:bottom w:val="single" w:sz="4" w:space="0" w:color="000000"/>
              <w:right w:val="single" w:sz="4" w:space="0" w:color="000000"/>
            </w:tcBorders>
            <w:vAlign w:val="center"/>
          </w:tcPr>
          <w:p w14:paraId="2B64F7F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57,04</w:t>
            </w:r>
          </w:p>
        </w:tc>
        <w:tc>
          <w:tcPr>
            <w:tcW w:w="567" w:type="dxa"/>
            <w:tcBorders>
              <w:top w:val="nil"/>
              <w:left w:val="nil"/>
              <w:bottom w:val="single" w:sz="4" w:space="0" w:color="000000"/>
              <w:right w:val="single" w:sz="4" w:space="0" w:color="000000"/>
            </w:tcBorders>
            <w:vAlign w:val="center"/>
          </w:tcPr>
          <w:p w14:paraId="5B89F8D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57,43</w:t>
            </w:r>
          </w:p>
        </w:tc>
        <w:tc>
          <w:tcPr>
            <w:tcW w:w="567" w:type="dxa"/>
            <w:vMerge w:val="restart"/>
            <w:tcBorders>
              <w:top w:val="nil"/>
              <w:left w:val="single" w:sz="4" w:space="0" w:color="000000"/>
              <w:bottom w:val="single" w:sz="4" w:space="0" w:color="000000"/>
              <w:right w:val="single" w:sz="4" w:space="0" w:color="000000"/>
            </w:tcBorders>
            <w:vAlign w:val="center"/>
          </w:tcPr>
          <w:p w14:paraId="571CA48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9.990,10</w:t>
            </w:r>
          </w:p>
        </w:tc>
        <w:tc>
          <w:tcPr>
            <w:tcW w:w="567" w:type="dxa"/>
            <w:vMerge w:val="restart"/>
            <w:tcBorders>
              <w:top w:val="nil"/>
              <w:left w:val="single" w:sz="4" w:space="0" w:color="000000"/>
              <w:bottom w:val="single" w:sz="4" w:space="0" w:color="000000"/>
              <w:right w:val="single" w:sz="4" w:space="0" w:color="000000"/>
            </w:tcBorders>
            <w:vAlign w:val="center"/>
          </w:tcPr>
          <w:p w14:paraId="00E0A70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10.589,51</w:t>
            </w:r>
          </w:p>
        </w:tc>
        <w:tc>
          <w:tcPr>
            <w:tcW w:w="567" w:type="dxa"/>
            <w:vMerge w:val="restart"/>
            <w:tcBorders>
              <w:top w:val="nil"/>
              <w:left w:val="single" w:sz="4" w:space="0" w:color="000000"/>
              <w:bottom w:val="single" w:sz="4" w:space="0" w:color="000000"/>
              <w:right w:val="single" w:sz="4" w:space="0" w:color="000000"/>
            </w:tcBorders>
            <w:vAlign w:val="center"/>
          </w:tcPr>
          <w:p w14:paraId="4573DB0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11.224,88</w:t>
            </w:r>
          </w:p>
        </w:tc>
        <w:tc>
          <w:tcPr>
            <w:tcW w:w="567" w:type="dxa"/>
            <w:vMerge w:val="restart"/>
            <w:tcBorders>
              <w:top w:val="nil"/>
              <w:left w:val="single" w:sz="4" w:space="0" w:color="000000"/>
              <w:bottom w:val="single" w:sz="4" w:space="0" w:color="000000"/>
              <w:right w:val="single" w:sz="4" w:space="0" w:color="000000"/>
            </w:tcBorders>
            <w:vAlign w:val="center"/>
          </w:tcPr>
          <w:p w14:paraId="08A5A90F"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11.898,37</w:t>
            </w:r>
          </w:p>
        </w:tc>
        <w:tc>
          <w:tcPr>
            <w:tcW w:w="567" w:type="dxa"/>
            <w:vMerge w:val="restart"/>
            <w:tcBorders>
              <w:top w:val="nil"/>
              <w:left w:val="single" w:sz="4" w:space="0" w:color="000000"/>
              <w:bottom w:val="single" w:sz="4" w:space="0" w:color="000000"/>
              <w:right w:val="single" w:sz="4" w:space="0" w:color="000000"/>
            </w:tcBorders>
            <w:vAlign w:val="center"/>
          </w:tcPr>
          <w:p w14:paraId="56534E6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12.612,27</w:t>
            </w:r>
          </w:p>
        </w:tc>
        <w:tc>
          <w:tcPr>
            <w:tcW w:w="284" w:type="dxa"/>
            <w:vMerge w:val="restart"/>
            <w:tcBorders>
              <w:top w:val="nil"/>
              <w:left w:val="single" w:sz="4" w:space="0" w:color="000000"/>
              <w:bottom w:val="single" w:sz="4" w:space="0" w:color="000000"/>
              <w:right w:val="single" w:sz="4" w:space="0" w:color="000000"/>
            </w:tcBorders>
            <w:vAlign w:val="center"/>
          </w:tcPr>
          <w:p w14:paraId="54F3E13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2B1306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13FA517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05149A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0271364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4C3CDAC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9.990,10</w:t>
            </w:r>
          </w:p>
        </w:tc>
        <w:tc>
          <w:tcPr>
            <w:tcW w:w="992" w:type="dxa"/>
            <w:vMerge w:val="restart"/>
            <w:tcBorders>
              <w:top w:val="nil"/>
              <w:left w:val="single" w:sz="4" w:space="0" w:color="000000"/>
              <w:bottom w:val="single" w:sz="4" w:space="0" w:color="000000"/>
              <w:right w:val="single" w:sz="4" w:space="0" w:color="000000"/>
            </w:tcBorders>
            <w:vAlign w:val="center"/>
          </w:tcPr>
          <w:p w14:paraId="55A1BD9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10.589,51</w:t>
            </w:r>
          </w:p>
        </w:tc>
        <w:tc>
          <w:tcPr>
            <w:tcW w:w="993" w:type="dxa"/>
            <w:vMerge w:val="restart"/>
            <w:tcBorders>
              <w:top w:val="nil"/>
              <w:left w:val="single" w:sz="4" w:space="0" w:color="000000"/>
              <w:bottom w:val="single" w:sz="4" w:space="0" w:color="000000"/>
              <w:right w:val="single" w:sz="4" w:space="0" w:color="000000"/>
            </w:tcBorders>
            <w:vAlign w:val="center"/>
          </w:tcPr>
          <w:p w14:paraId="38F41F2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11.224,88</w:t>
            </w:r>
          </w:p>
        </w:tc>
        <w:tc>
          <w:tcPr>
            <w:tcW w:w="992" w:type="dxa"/>
            <w:vMerge w:val="restart"/>
            <w:tcBorders>
              <w:top w:val="nil"/>
              <w:left w:val="single" w:sz="4" w:space="0" w:color="000000"/>
              <w:bottom w:val="single" w:sz="4" w:space="0" w:color="000000"/>
              <w:right w:val="single" w:sz="4" w:space="0" w:color="000000"/>
            </w:tcBorders>
            <w:vAlign w:val="center"/>
          </w:tcPr>
          <w:p w14:paraId="085C035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11.898,37</w:t>
            </w:r>
          </w:p>
        </w:tc>
        <w:tc>
          <w:tcPr>
            <w:tcW w:w="992" w:type="dxa"/>
            <w:vMerge w:val="restart"/>
            <w:tcBorders>
              <w:top w:val="nil"/>
              <w:left w:val="single" w:sz="4" w:space="0" w:color="000000"/>
              <w:bottom w:val="single" w:sz="4" w:space="0" w:color="000000"/>
              <w:right w:val="single" w:sz="4" w:space="0" w:color="000000"/>
            </w:tcBorders>
            <w:vAlign w:val="center"/>
          </w:tcPr>
          <w:p w14:paraId="4CF826B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12.612,27</w:t>
            </w:r>
          </w:p>
        </w:tc>
      </w:tr>
      <w:tr w:rsidR="00BA53F8" w14:paraId="4DCE945C" w14:textId="77777777" w:rsidTr="00F95DB0">
        <w:trPr>
          <w:trHeight w:val="330"/>
        </w:trPr>
        <w:tc>
          <w:tcPr>
            <w:tcW w:w="1696" w:type="dxa"/>
            <w:vMerge/>
            <w:tcBorders>
              <w:top w:val="single" w:sz="4" w:space="0" w:color="000000"/>
              <w:left w:val="single" w:sz="4" w:space="0" w:color="000000"/>
              <w:bottom w:val="single" w:sz="4" w:space="0" w:color="000000"/>
              <w:right w:val="single" w:sz="4" w:space="0" w:color="000000"/>
            </w:tcBorders>
          </w:tcPr>
          <w:p w14:paraId="55F86B5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363BD2CF"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ayah yang memiliki pengetahuan tentang pengasuhan anak dan pendampingan remaja</w:t>
            </w:r>
          </w:p>
        </w:tc>
        <w:tc>
          <w:tcPr>
            <w:tcW w:w="567" w:type="dxa"/>
            <w:tcBorders>
              <w:top w:val="nil"/>
              <w:left w:val="nil"/>
              <w:bottom w:val="single" w:sz="4" w:space="0" w:color="000000"/>
              <w:right w:val="single" w:sz="4" w:space="0" w:color="000000"/>
            </w:tcBorders>
            <w:vAlign w:val="center"/>
          </w:tcPr>
          <w:p w14:paraId="30132AF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45</w:t>
            </w:r>
          </w:p>
        </w:tc>
        <w:tc>
          <w:tcPr>
            <w:tcW w:w="567" w:type="dxa"/>
            <w:tcBorders>
              <w:top w:val="nil"/>
              <w:left w:val="nil"/>
              <w:bottom w:val="single" w:sz="4" w:space="0" w:color="000000"/>
              <w:right w:val="single" w:sz="4" w:space="0" w:color="000000"/>
            </w:tcBorders>
            <w:vAlign w:val="center"/>
          </w:tcPr>
          <w:p w14:paraId="6A64F2F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51</w:t>
            </w:r>
          </w:p>
        </w:tc>
        <w:tc>
          <w:tcPr>
            <w:tcW w:w="567" w:type="dxa"/>
            <w:tcBorders>
              <w:top w:val="nil"/>
              <w:left w:val="nil"/>
              <w:bottom w:val="single" w:sz="4" w:space="0" w:color="000000"/>
              <w:right w:val="single" w:sz="4" w:space="0" w:color="000000"/>
            </w:tcBorders>
            <w:vAlign w:val="center"/>
          </w:tcPr>
          <w:p w14:paraId="3DC8E8E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57</w:t>
            </w:r>
          </w:p>
        </w:tc>
        <w:tc>
          <w:tcPr>
            <w:tcW w:w="567" w:type="dxa"/>
            <w:tcBorders>
              <w:top w:val="nil"/>
              <w:left w:val="nil"/>
              <w:bottom w:val="single" w:sz="4" w:space="0" w:color="000000"/>
              <w:right w:val="single" w:sz="4" w:space="0" w:color="000000"/>
            </w:tcBorders>
            <w:vAlign w:val="center"/>
          </w:tcPr>
          <w:p w14:paraId="5F9AFE1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63</w:t>
            </w:r>
          </w:p>
        </w:tc>
        <w:tc>
          <w:tcPr>
            <w:tcW w:w="567" w:type="dxa"/>
            <w:tcBorders>
              <w:top w:val="nil"/>
              <w:left w:val="nil"/>
              <w:bottom w:val="single" w:sz="4" w:space="0" w:color="000000"/>
              <w:right w:val="single" w:sz="4" w:space="0" w:color="000000"/>
            </w:tcBorders>
            <w:vAlign w:val="center"/>
          </w:tcPr>
          <w:p w14:paraId="5811B57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70</w:t>
            </w:r>
          </w:p>
        </w:tc>
        <w:tc>
          <w:tcPr>
            <w:tcW w:w="567" w:type="dxa"/>
            <w:vMerge/>
            <w:tcBorders>
              <w:top w:val="nil"/>
              <w:left w:val="single" w:sz="4" w:space="0" w:color="000000"/>
              <w:bottom w:val="single" w:sz="4" w:space="0" w:color="000000"/>
              <w:right w:val="single" w:sz="4" w:space="0" w:color="000000"/>
            </w:tcBorders>
            <w:vAlign w:val="center"/>
          </w:tcPr>
          <w:p w14:paraId="3A6B16D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957AE3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3C4313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48A15A7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11812F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439D87F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0D760BF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04B4BDA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24DD2DE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5436B62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51F7020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C16D80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6369A76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748231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5576E8D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47C2DB54" w14:textId="77777777" w:rsidTr="00F95DB0">
        <w:trPr>
          <w:trHeight w:val="330"/>
        </w:trPr>
        <w:tc>
          <w:tcPr>
            <w:tcW w:w="1696" w:type="dxa"/>
            <w:vMerge/>
            <w:tcBorders>
              <w:top w:val="single" w:sz="4" w:space="0" w:color="000000"/>
              <w:left w:val="single" w:sz="4" w:space="0" w:color="000000"/>
              <w:bottom w:val="single" w:sz="4" w:space="0" w:color="000000"/>
              <w:right w:val="single" w:sz="4" w:space="0" w:color="000000"/>
            </w:tcBorders>
          </w:tcPr>
          <w:p w14:paraId="091E5F9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6D471433"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calon pengantin yang mendapatkan edukasi pra nikah</w:t>
            </w:r>
          </w:p>
        </w:tc>
        <w:tc>
          <w:tcPr>
            <w:tcW w:w="567" w:type="dxa"/>
            <w:tcBorders>
              <w:top w:val="nil"/>
              <w:left w:val="nil"/>
              <w:bottom w:val="single" w:sz="4" w:space="0" w:color="000000"/>
              <w:right w:val="single" w:sz="4" w:space="0" w:color="000000"/>
            </w:tcBorders>
            <w:vAlign w:val="center"/>
          </w:tcPr>
          <w:p w14:paraId="5ADEE6A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45</w:t>
            </w:r>
          </w:p>
        </w:tc>
        <w:tc>
          <w:tcPr>
            <w:tcW w:w="567" w:type="dxa"/>
            <w:tcBorders>
              <w:top w:val="nil"/>
              <w:left w:val="nil"/>
              <w:bottom w:val="single" w:sz="4" w:space="0" w:color="000000"/>
              <w:right w:val="single" w:sz="4" w:space="0" w:color="000000"/>
            </w:tcBorders>
            <w:vAlign w:val="center"/>
          </w:tcPr>
          <w:p w14:paraId="3442A34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51</w:t>
            </w:r>
          </w:p>
        </w:tc>
        <w:tc>
          <w:tcPr>
            <w:tcW w:w="567" w:type="dxa"/>
            <w:tcBorders>
              <w:top w:val="nil"/>
              <w:left w:val="nil"/>
              <w:bottom w:val="single" w:sz="4" w:space="0" w:color="000000"/>
              <w:right w:val="single" w:sz="4" w:space="0" w:color="000000"/>
            </w:tcBorders>
            <w:vAlign w:val="center"/>
          </w:tcPr>
          <w:p w14:paraId="7B7FA1A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57</w:t>
            </w:r>
          </w:p>
        </w:tc>
        <w:tc>
          <w:tcPr>
            <w:tcW w:w="567" w:type="dxa"/>
            <w:tcBorders>
              <w:top w:val="nil"/>
              <w:left w:val="nil"/>
              <w:bottom w:val="single" w:sz="4" w:space="0" w:color="000000"/>
              <w:right w:val="single" w:sz="4" w:space="0" w:color="000000"/>
            </w:tcBorders>
            <w:vAlign w:val="center"/>
          </w:tcPr>
          <w:p w14:paraId="6A68837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63</w:t>
            </w:r>
          </w:p>
        </w:tc>
        <w:tc>
          <w:tcPr>
            <w:tcW w:w="567" w:type="dxa"/>
            <w:tcBorders>
              <w:top w:val="nil"/>
              <w:left w:val="nil"/>
              <w:bottom w:val="single" w:sz="4" w:space="0" w:color="000000"/>
              <w:right w:val="single" w:sz="4" w:space="0" w:color="000000"/>
            </w:tcBorders>
            <w:vAlign w:val="center"/>
          </w:tcPr>
          <w:p w14:paraId="46884E5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70</w:t>
            </w:r>
          </w:p>
        </w:tc>
        <w:tc>
          <w:tcPr>
            <w:tcW w:w="567" w:type="dxa"/>
            <w:vMerge/>
            <w:tcBorders>
              <w:top w:val="nil"/>
              <w:left w:val="single" w:sz="4" w:space="0" w:color="000000"/>
              <w:bottom w:val="single" w:sz="4" w:space="0" w:color="000000"/>
              <w:right w:val="single" w:sz="4" w:space="0" w:color="000000"/>
            </w:tcBorders>
            <w:vAlign w:val="center"/>
          </w:tcPr>
          <w:p w14:paraId="763123F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563E5AF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135205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5E262BD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96D354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6DA1613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631A9FC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0F71067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7E12B7C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F2173B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160D0E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A3BFCB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1A5A286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FCC0AC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21C6193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7AB4C358" w14:textId="77777777" w:rsidTr="00F95DB0">
        <w:trPr>
          <w:trHeight w:val="255"/>
        </w:trPr>
        <w:tc>
          <w:tcPr>
            <w:tcW w:w="1696" w:type="dxa"/>
            <w:vMerge/>
            <w:tcBorders>
              <w:top w:val="single" w:sz="4" w:space="0" w:color="000000"/>
              <w:left w:val="single" w:sz="4" w:space="0" w:color="000000"/>
              <w:bottom w:val="single" w:sz="4" w:space="0" w:color="000000"/>
              <w:right w:val="single" w:sz="4" w:space="0" w:color="000000"/>
            </w:tcBorders>
          </w:tcPr>
          <w:p w14:paraId="1964F8C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51A8231C"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Indeks Pengasuhan Keluarga Yang Memiliki Remaja</w:t>
            </w:r>
          </w:p>
        </w:tc>
        <w:tc>
          <w:tcPr>
            <w:tcW w:w="567" w:type="dxa"/>
            <w:tcBorders>
              <w:top w:val="nil"/>
              <w:left w:val="nil"/>
              <w:bottom w:val="single" w:sz="4" w:space="0" w:color="000000"/>
              <w:right w:val="single" w:sz="4" w:space="0" w:color="000000"/>
            </w:tcBorders>
            <w:vAlign w:val="center"/>
          </w:tcPr>
          <w:p w14:paraId="3A57D3F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85,2</w:t>
            </w:r>
          </w:p>
        </w:tc>
        <w:tc>
          <w:tcPr>
            <w:tcW w:w="567" w:type="dxa"/>
            <w:tcBorders>
              <w:top w:val="nil"/>
              <w:left w:val="nil"/>
              <w:bottom w:val="single" w:sz="4" w:space="0" w:color="000000"/>
              <w:right w:val="single" w:sz="4" w:space="0" w:color="000000"/>
            </w:tcBorders>
            <w:vAlign w:val="center"/>
          </w:tcPr>
          <w:p w14:paraId="566ABE8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85,7</w:t>
            </w:r>
          </w:p>
        </w:tc>
        <w:tc>
          <w:tcPr>
            <w:tcW w:w="567" w:type="dxa"/>
            <w:tcBorders>
              <w:top w:val="nil"/>
              <w:left w:val="nil"/>
              <w:bottom w:val="single" w:sz="4" w:space="0" w:color="000000"/>
              <w:right w:val="single" w:sz="4" w:space="0" w:color="000000"/>
            </w:tcBorders>
            <w:vAlign w:val="center"/>
          </w:tcPr>
          <w:p w14:paraId="581C5C8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86,2</w:t>
            </w:r>
          </w:p>
        </w:tc>
        <w:tc>
          <w:tcPr>
            <w:tcW w:w="567" w:type="dxa"/>
            <w:tcBorders>
              <w:top w:val="nil"/>
              <w:left w:val="nil"/>
              <w:bottom w:val="single" w:sz="4" w:space="0" w:color="000000"/>
              <w:right w:val="single" w:sz="4" w:space="0" w:color="000000"/>
            </w:tcBorders>
            <w:vAlign w:val="center"/>
          </w:tcPr>
          <w:p w14:paraId="5316307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86,7</w:t>
            </w:r>
          </w:p>
        </w:tc>
        <w:tc>
          <w:tcPr>
            <w:tcW w:w="567" w:type="dxa"/>
            <w:tcBorders>
              <w:top w:val="nil"/>
              <w:left w:val="nil"/>
              <w:bottom w:val="single" w:sz="4" w:space="0" w:color="000000"/>
              <w:right w:val="single" w:sz="4" w:space="0" w:color="000000"/>
            </w:tcBorders>
            <w:vAlign w:val="center"/>
          </w:tcPr>
          <w:p w14:paraId="154EDA8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87,2</w:t>
            </w:r>
          </w:p>
        </w:tc>
        <w:tc>
          <w:tcPr>
            <w:tcW w:w="567" w:type="dxa"/>
            <w:vMerge/>
            <w:tcBorders>
              <w:top w:val="nil"/>
              <w:left w:val="single" w:sz="4" w:space="0" w:color="000000"/>
              <w:bottom w:val="single" w:sz="4" w:space="0" w:color="000000"/>
              <w:right w:val="single" w:sz="4" w:space="0" w:color="000000"/>
            </w:tcBorders>
            <w:vAlign w:val="center"/>
          </w:tcPr>
          <w:p w14:paraId="0D22C3A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9B8267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8A7C24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56D4CF9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D2DD8A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2DD935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2969BF6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58DFB91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19CD755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7A1A477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5D3586E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985864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427CAE9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4422F5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A200D8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6948B3A6" w14:textId="77777777" w:rsidTr="00F95DB0">
        <w:trPr>
          <w:trHeight w:val="330"/>
        </w:trPr>
        <w:tc>
          <w:tcPr>
            <w:tcW w:w="1696" w:type="dxa"/>
            <w:tcBorders>
              <w:top w:val="nil"/>
              <w:left w:val="single" w:sz="4" w:space="0" w:color="000000"/>
              <w:bottom w:val="single" w:sz="4" w:space="0" w:color="000000"/>
              <w:right w:val="single" w:sz="4" w:space="0" w:color="000000"/>
            </w:tcBorders>
          </w:tcPr>
          <w:p w14:paraId="03B7011B"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ProP 1 </w:t>
            </w:r>
            <w:r>
              <w:rPr>
                <w:rFonts w:ascii="Bookman Old Style" w:eastAsia="Bookman Old Style" w:hAnsi="Bookman Old Style" w:cs="Bookman Old Style"/>
                <w:b/>
                <w:sz w:val="12"/>
                <w:szCs w:val="12"/>
              </w:rPr>
              <w:br/>
              <w:t>Penyiapan Kehidupan Berkeluarga</w:t>
            </w:r>
          </w:p>
        </w:tc>
        <w:tc>
          <w:tcPr>
            <w:tcW w:w="1701" w:type="dxa"/>
            <w:tcBorders>
              <w:top w:val="nil"/>
              <w:left w:val="nil"/>
              <w:bottom w:val="single" w:sz="4" w:space="0" w:color="000000"/>
              <w:right w:val="single" w:sz="4" w:space="0" w:color="000000"/>
            </w:tcBorders>
            <w:vAlign w:val="center"/>
          </w:tcPr>
          <w:p w14:paraId="1EB21F49"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3266E90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10632D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5D8592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7E06C0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79E34D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B5E218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53A0B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ED10E3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51C6F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EE8182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8F439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C485A8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EC6C9E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B3CBEB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46C7E5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137BAF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20CEDD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150C8BC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D5BEA4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A375F1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2C2B8FBE"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2520D88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lastRenderedPageBreak/>
              <w:t>Provinsi Yang Mendapatkan Pembinaan edukasi pra nikah</w:t>
            </w:r>
          </w:p>
        </w:tc>
        <w:tc>
          <w:tcPr>
            <w:tcW w:w="1701" w:type="dxa"/>
            <w:tcBorders>
              <w:top w:val="nil"/>
              <w:left w:val="nil"/>
              <w:bottom w:val="single" w:sz="4" w:space="0" w:color="000000"/>
              <w:right w:val="single" w:sz="4" w:space="0" w:color="000000"/>
            </w:tcBorders>
          </w:tcPr>
          <w:p w14:paraId="781F51C3"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Pembinaan edukasi pra nikah</w:t>
            </w:r>
          </w:p>
        </w:tc>
        <w:tc>
          <w:tcPr>
            <w:tcW w:w="567" w:type="dxa"/>
            <w:tcBorders>
              <w:top w:val="nil"/>
              <w:left w:val="nil"/>
              <w:bottom w:val="single" w:sz="4" w:space="0" w:color="000000"/>
              <w:right w:val="single" w:sz="4" w:space="0" w:color="000000"/>
            </w:tcBorders>
            <w:vAlign w:val="center"/>
          </w:tcPr>
          <w:p w14:paraId="649091C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936A8A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0F13BE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193E4F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1C3754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27607D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451,20</w:t>
            </w:r>
          </w:p>
        </w:tc>
        <w:tc>
          <w:tcPr>
            <w:tcW w:w="567" w:type="dxa"/>
            <w:tcBorders>
              <w:top w:val="nil"/>
              <w:left w:val="nil"/>
              <w:bottom w:val="single" w:sz="4" w:space="0" w:color="000000"/>
              <w:right w:val="single" w:sz="4" w:space="0" w:color="000000"/>
            </w:tcBorders>
            <w:vAlign w:val="center"/>
          </w:tcPr>
          <w:p w14:paraId="0516C88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478,27</w:t>
            </w:r>
          </w:p>
        </w:tc>
        <w:tc>
          <w:tcPr>
            <w:tcW w:w="567" w:type="dxa"/>
            <w:tcBorders>
              <w:top w:val="nil"/>
              <w:left w:val="nil"/>
              <w:bottom w:val="single" w:sz="4" w:space="0" w:color="000000"/>
              <w:right w:val="single" w:sz="4" w:space="0" w:color="000000"/>
            </w:tcBorders>
            <w:vAlign w:val="center"/>
          </w:tcPr>
          <w:p w14:paraId="5617903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506,97</w:t>
            </w:r>
          </w:p>
        </w:tc>
        <w:tc>
          <w:tcPr>
            <w:tcW w:w="567" w:type="dxa"/>
            <w:tcBorders>
              <w:top w:val="nil"/>
              <w:left w:val="nil"/>
              <w:bottom w:val="single" w:sz="4" w:space="0" w:color="000000"/>
              <w:right w:val="single" w:sz="4" w:space="0" w:color="000000"/>
            </w:tcBorders>
            <w:vAlign w:val="center"/>
          </w:tcPr>
          <w:p w14:paraId="6104DF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537,39</w:t>
            </w:r>
          </w:p>
        </w:tc>
        <w:tc>
          <w:tcPr>
            <w:tcW w:w="567" w:type="dxa"/>
            <w:tcBorders>
              <w:top w:val="nil"/>
              <w:left w:val="nil"/>
              <w:bottom w:val="single" w:sz="4" w:space="0" w:color="000000"/>
              <w:right w:val="single" w:sz="4" w:space="0" w:color="000000"/>
            </w:tcBorders>
            <w:vAlign w:val="center"/>
          </w:tcPr>
          <w:p w14:paraId="130C49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569,63</w:t>
            </w:r>
          </w:p>
        </w:tc>
        <w:tc>
          <w:tcPr>
            <w:tcW w:w="284" w:type="dxa"/>
            <w:tcBorders>
              <w:top w:val="nil"/>
              <w:left w:val="nil"/>
              <w:bottom w:val="single" w:sz="4" w:space="0" w:color="000000"/>
              <w:right w:val="single" w:sz="4" w:space="0" w:color="000000"/>
            </w:tcBorders>
            <w:vAlign w:val="center"/>
          </w:tcPr>
          <w:p w14:paraId="5976DE6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03F45C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665934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1CFE16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F07521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6E4E0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451,20</w:t>
            </w:r>
          </w:p>
        </w:tc>
        <w:tc>
          <w:tcPr>
            <w:tcW w:w="992" w:type="dxa"/>
            <w:tcBorders>
              <w:top w:val="nil"/>
              <w:left w:val="nil"/>
              <w:bottom w:val="single" w:sz="4" w:space="0" w:color="000000"/>
              <w:right w:val="single" w:sz="4" w:space="0" w:color="000000"/>
            </w:tcBorders>
            <w:vAlign w:val="center"/>
          </w:tcPr>
          <w:p w14:paraId="158FCA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478,27</w:t>
            </w:r>
          </w:p>
        </w:tc>
        <w:tc>
          <w:tcPr>
            <w:tcW w:w="993" w:type="dxa"/>
            <w:tcBorders>
              <w:top w:val="nil"/>
              <w:left w:val="nil"/>
              <w:bottom w:val="single" w:sz="4" w:space="0" w:color="000000"/>
              <w:right w:val="single" w:sz="4" w:space="0" w:color="000000"/>
            </w:tcBorders>
            <w:vAlign w:val="center"/>
          </w:tcPr>
          <w:p w14:paraId="484CB7D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506,97</w:t>
            </w:r>
          </w:p>
        </w:tc>
        <w:tc>
          <w:tcPr>
            <w:tcW w:w="992" w:type="dxa"/>
            <w:tcBorders>
              <w:top w:val="nil"/>
              <w:left w:val="nil"/>
              <w:bottom w:val="single" w:sz="4" w:space="0" w:color="000000"/>
              <w:right w:val="single" w:sz="4" w:space="0" w:color="000000"/>
            </w:tcBorders>
            <w:vAlign w:val="center"/>
          </w:tcPr>
          <w:p w14:paraId="42352DC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537,39</w:t>
            </w:r>
          </w:p>
        </w:tc>
        <w:tc>
          <w:tcPr>
            <w:tcW w:w="992" w:type="dxa"/>
            <w:tcBorders>
              <w:top w:val="nil"/>
              <w:left w:val="nil"/>
              <w:bottom w:val="single" w:sz="4" w:space="0" w:color="000000"/>
              <w:right w:val="single" w:sz="4" w:space="0" w:color="000000"/>
            </w:tcBorders>
            <w:vAlign w:val="center"/>
          </w:tcPr>
          <w:p w14:paraId="0D2A55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569,63</w:t>
            </w:r>
          </w:p>
        </w:tc>
      </w:tr>
      <w:tr w:rsidR="00BA53F8" w14:paraId="14AF8245"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1E362AD1"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ProP 2 </w:t>
            </w:r>
            <w:r>
              <w:rPr>
                <w:rFonts w:ascii="Bookman Old Style" w:eastAsia="Bookman Old Style" w:hAnsi="Bookman Old Style" w:cs="Bookman Old Style"/>
                <w:b/>
                <w:sz w:val="12"/>
                <w:szCs w:val="12"/>
              </w:rPr>
              <w:br/>
              <w:t>Penguatan Kualitas Pengasuhan dalam keluarga</w:t>
            </w:r>
          </w:p>
        </w:tc>
        <w:tc>
          <w:tcPr>
            <w:tcW w:w="1701" w:type="dxa"/>
            <w:tcBorders>
              <w:top w:val="nil"/>
              <w:left w:val="nil"/>
              <w:bottom w:val="single" w:sz="4" w:space="0" w:color="000000"/>
              <w:right w:val="single" w:sz="4" w:space="0" w:color="000000"/>
            </w:tcBorders>
            <w:vAlign w:val="center"/>
          </w:tcPr>
          <w:p w14:paraId="1F154FA5"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0F9D3DD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E5B27B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A0F8EE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1EA956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F71731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E58424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AF41F6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26551F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40636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D5F77A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27D350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86829B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F14C84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B53A56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2FE46C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FEEF82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DB27C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636BC59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888971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B180C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5DA6D547" w14:textId="77777777" w:rsidTr="00F95DB0">
        <w:trPr>
          <w:trHeight w:val="510"/>
        </w:trPr>
        <w:tc>
          <w:tcPr>
            <w:tcW w:w="1696" w:type="dxa"/>
            <w:vMerge w:val="restart"/>
            <w:tcBorders>
              <w:top w:val="nil"/>
              <w:left w:val="single" w:sz="4" w:space="0" w:color="000000"/>
              <w:right w:val="single" w:sz="4" w:space="0" w:color="000000"/>
            </w:tcBorders>
          </w:tcPr>
          <w:p w14:paraId="2C253F4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bimbingan teknis di bidang pengasuhan anak usia dini (**)</w:t>
            </w:r>
          </w:p>
          <w:p w14:paraId="2BFA2339"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1701" w:type="dxa"/>
            <w:tcBorders>
              <w:top w:val="nil"/>
              <w:left w:val="nil"/>
              <w:bottom w:val="single" w:sz="4" w:space="0" w:color="000000"/>
              <w:right w:val="single" w:sz="4" w:space="0" w:color="000000"/>
            </w:tcBorders>
          </w:tcPr>
          <w:p w14:paraId="362608AA"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dan bimbingan teknis di bidang pengasuhan anak usia dini</w:t>
            </w:r>
          </w:p>
        </w:tc>
        <w:tc>
          <w:tcPr>
            <w:tcW w:w="567" w:type="dxa"/>
            <w:tcBorders>
              <w:top w:val="nil"/>
              <w:left w:val="nil"/>
              <w:bottom w:val="single" w:sz="4" w:space="0" w:color="000000"/>
              <w:right w:val="single" w:sz="4" w:space="0" w:color="000000"/>
            </w:tcBorders>
            <w:vAlign w:val="center"/>
          </w:tcPr>
          <w:p w14:paraId="6C273C1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83A4D5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FB6325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BB4FEE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9A2D3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vMerge w:val="restart"/>
            <w:tcBorders>
              <w:top w:val="nil"/>
              <w:left w:val="single" w:sz="4" w:space="0" w:color="000000"/>
              <w:bottom w:val="single" w:sz="4" w:space="0" w:color="000000"/>
              <w:right w:val="single" w:sz="4" w:space="0" w:color="000000"/>
            </w:tcBorders>
            <w:vAlign w:val="center"/>
          </w:tcPr>
          <w:p w14:paraId="2688A24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1.400,00</w:t>
            </w:r>
          </w:p>
        </w:tc>
        <w:tc>
          <w:tcPr>
            <w:tcW w:w="567" w:type="dxa"/>
            <w:vMerge w:val="restart"/>
            <w:tcBorders>
              <w:top w:val="nil"/>
              <w:left w:val="single" w:sz="4" w:space="0" w:color="000000"/>
              <w:bottom w:val="single" w:sz="4" w:space="0" w:color="000000"/>
              <w:right w:val="single" w:sz="4" w:space="0" w:color="000000"/>
            </w:tcBorders>
            <w:vAlign w:val="center"/>
          </w:tcPr>
          <w:p w14:paraId="62C622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1.484,00</w:t>
            </w:r>
          </w:p>
        </w:tc>
        <w:tc>
          <w:tcPr>
            <w:tcW w:w="567" w:type="dxa"/>
            <w:vMerge w:val="restart"/>
            <w:tcBorders>
              <w:top w:val="nil"/>
              <w:left w:val="single" w:sz="4" w:space="0" w:color="000000"/>
              <w:bottom w:val="single" w:sz="4" w:space="0" w:color="000000"/>
              <w:right w:val="single" w:sz="4" w:space="0" w:color="000000"/>
            </w:tcBorders>
            <w:vAlign w:val="center"/>
          </w:tcPr>
          <w:p w14:paraId="6626AF3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1.573,04</w:t>
            </w:r>
          </w:p>
        </w:tc>
        <w:tc>
          <w:tcPr>
            <w:tcW w:w="567" w:type="dxa"/>
            <w:vMerge w:val="restart"/>
            <w:tcBorders>
              <w:top w:val="nil"/>
              <w:left w:val="single" w:sz="4" w:space="0" w:color="000000"/>
              <w:bottom w:val="single" w:sz="4" w:space="0" w:color="000000"/>
              <w:right w:val="single" w:sz="4" w:space="0" w:color="000000"/>
            </w:tcBorders>
            <w:vAlign w:val="center"/>
          </w:tcPr>
          <w:p w14:paraId="751CB09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1.667,42</w:t>
            </w:r>
          </w:p>
        </w:tc>
        <w:tc>
          <w:tcPr>
            <w:tcW w:w="567" w:type="dxa"/>
            <w:vMerge w:val="restart"/>
            <w:tcBorders>
              <w:top w:val="nil"/>
              <w:left w:val="single" w:sz="4" w:space="0" w:color="000000"/>
              <w:bottom w:val="single" w:sz="4" w:space="0" w:color="000000"/>
              <w:right w:val="single" w:sz="4" w:space="0" w:color="000000"/>
            </w:tcBorders>
            <w:vAlign w:val="center"/>
          </w:tcPr>
          <w:p w14:paraId="68AF620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1.767,47</w:t>
            </w:r>
          </w:p>
        </w:tc>
        <w:tc>
          <w:tcPr>
            <w:tcW w:w="284" w:type="dxa"/>
            <w:vMerge w:val="restart"/>
            <w:tcBorders>
              <w:top w:val="nil"/>
              <w:left w:val="single" w:sz="4" w:space="0" w:color="000000"/>
              <w:bottom w:val="single" w:sz="4" w:space="0" w:color="000000"/>
              <w:right w:val="single" w:sz="4" w:space="0" w:color="000000"/>
            </w:tcBorders>
            <w:vAlign w:val="center"/>
          </w:tcPr>
          <w:p w14:paraId="2B4F8F6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263DA1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255D737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0D22C1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0962FA0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351E449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1.400,00</w:t>
            </w:r>
          </w:p>
        </w:tc>
        <w:tc>
          <w:tcPr>
            <w:tcW w:w="992" w:type="dxa"/>
            <w:vMerge w:val="restart"/>
            <w:tcBorders>
              <w:top w:val="nil"/>
              <w:left w:val="single" w:sz="4" w:space="0" w:color="000000"/>
              <w:bottom w:val="single" w:sz="4" w:space="0" w:color="000000"/>
              <w:right w:val="single" w:sz="4" w:space="0" w:color="000000"/>
            </w:tcBorders>
            <w:vAlign w:val="center"/>
          </w:tcPr>
          <w:p w14:paraId="653B41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1.484,00</w:t>
            </w:r>
          </w:p>
        </w:tc>
        <w:tc>
          <w:tcPr>
            <w:tcW w:w="993" w:type="dxa"/>
            <w:vMerge w:val="restart"/>
            <w:tcBorders>
              <w:top w:val="nil"/>
              <w:left w:val="single" w:sz="4" w:space="0" w:color="000000"/>
              <w:bottom w:val="single" w:sz="4" w:space="0" w:color="000000"/>
              <w:right w:val="single" w:sz="4" w:space="0" w:color="000000"/>
            </w:tcBorders>
            <w:vAlign w:val="center"/>
          </w:tcPr>
          <w:p w14:paraId="2D3C9AB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1.573,04</w:t>
            </w:r>
          </w:p>
        </w:tc>
        <w:tc>
          <w:tcPr>
            <w:tcW w:w="992" w:type="dxa"/>
            <w:vMerge w:val="restart"/>
            <w:tcBorders>
              <w:top w:val="nil"/>
              <w:left w:val="single" w:sz="4" w:space="0" w:color="000000"/>
              <w:bottom w:val="single" w:sz="4" w:space="0" w:color="000000"/>
              <w:right w:val="single" w:sz="4" w:space="0" w:color="000000"/>
            </w:tcBorders>
            <w:vAlign w:val="center"/>
          </w:tcPr>
          <w:p w14:paraId="09095C3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1.667,42</w:t>
            </w:r>
          </w:p>
        </w:tc>
        <w:tc>
          <w:tcPr>
            <w:tcW w:w="992" w:type="dxa"/>
            <w:vMerge w:val="restart"/>
            <w:tcBorders>
              <w:top w:val="nil"/>
              <w:left w:val="single" w:sz="4" w:space="0" w:color="000000"/>
              <w:bottom w:val="single" w:sz="4" w:space="0" w:color="000000"/>
              <w:right w:val="single" w:sz="4" w:space="0" w:color="000000"/>
            </w:tcBorders>
            <w:vAlign w:val="center"/>
          </w:tcPr>
          <w:p w14:paraId="47247B9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1.767,47</w:t>
            </w:r>
          </w:p>
        </w:tc>
      </w:tr>
      <w:tr w:rsidR="00BA53F8" w14:paraId="2C523640" w14:textId="77777777" w:rsidTr="00F95DB0">
        <w:trPr>
          <w:trHeight w:val="330"/>
        </w:trPr>
        <w:tc>
          <w:tcPr>
            <w:tcW w:w="1696" w:type="dxa"/>
            <w:vMerge/>
            <w:tcBorders>
              <w:left w:val="single" w:sz="4" w:space="0" w:color="000000"/>
              <w:bottom w:val="single" w:sz="4" w:space="0" w:color="000000"/>
              <w:right w:val="single" w:sz="4" w:space="0" w:color="000000"/>
            </w:tcBorders>
          </w:tcPr>
          <w:p w14:paraId="6450FB2E"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11C0ED41"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Keluarga memiliki anak usia dini mendapatkan pendampingan pengasuhan di BKB HI</w:t>
            </w:r>
          </w:p>
        </w:tc>
        <w:tc>
          <w:tcPr>
            <w:tcW w:w="567" w:type="dxa"/>
            <w:tcBorders>
              <w:top w:val="nil"/>
              <w:left w:val="nil"/>
              <w:bottom w:val="single" w:sz="4" w:space="0" w:color="000000"/>
              <w:right w:val="single" w:sz="4" w:space="0" w:color="000000"/>
            </w:tcBorders>
            <w:shd w:val="clear" w:color="auto" w:fill="FFFFFF"/>
            <w:vAlign w:val="center"/>
          </w:tcPr>
          <w:p w14:paraId="315A8C6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3.537.380</w:t>
            </w:r>
          </w:p>
        </w:tc>
        <w:tc>
          <w:tcPr>
            <w:tcW w:w="567" w:type="dxa"/>
            <w:tcBorders>
              <w:top w:val="nil"/>
              <w:left w:val="nil"/>
              <w:bottom w:val="single" w:sz="4" w:space="0" w:color="000000"/>
              <w:right w:val="single" w:sz="4" w:space="0" w:color="000000"/>
            </w:tcBorders>
            <w:shd w:val="clear" w:color="auto" w:fill="FFFFFF"/>
            <w:vAlign w:val="center"/>
          </w:tcPr>
          <w:p w14:paraId="79C9820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4.280.060</w:t>
            </w:r>
          </w:p>
        </w:tc>
        <w:tc>
          <w:tcPr>
            <w:tcW w:w="567" w:type="dxa"/>
            <w:tcBorders>
              <w:top w:val="nil"/>
              <w:left w:val="nil"/>
              <w:bottom w:val="single" w:sz="4" w:space="0" w:color="000000"/>
              <w:right w:val="single" w:sz="4" w:space="0" w:color="000000"/>
            </w:tcBorders>
            <w:shd w:val="clear" w:color="auto" w:fill="FFFFFF"/>
            <w:vAlign w:val="center"/>
          </w:tcPr>
          <w:p w14:paraId="428DC68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5.178.688</w:t>
            </w:r>
          </w:p>
        </w:tc>
        <w:tc>
          <w:tcPr>
            <w:tcW w:w="567" w:type="dxa"/>
            <w:tcBorders>
              <w:top w:val="nil"/>
              <w:left w:val="nil"/>
              <w:bottom w:val="single" w:sz="4" w:space="0" w:color="000000"/>
              <w:right w:val="single" w:sz="4" w:space="0" w:color="000000"/>
            </w:tcBorders>
            <w:shd w:val="clear" w:color="auto" w:fill="FFFFFF"/>
            <w:vAlign w:val="center"/>
          </w:tcPr>
          <w:p w14:paraId="54069C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6.265.687</w:t>
            </w:r>
          </w:p>
        </w:tc>
        <w:tc>
          <w:tcPr>
            <w:tcW w:w="567" w:type="dxa"/>
            <w:tcBorders>
              <w:top w:val="nil"/>
              <w:left w:val="nil"/>
              <w:bottom w:val="single" w:sz="4" w:space="0" w:color="000000"/>
              <w:right w:val="single" w:sz="4" w:space="0" w:color="000000"/>
            </w:tcBorders>
            <w:shd w:val="clear" w:color="auto" w:fill="FFFFFF"/>
            <w:vAlign w:val="center"/>
          </w:tcPr>
          <w:p w14:paraId="1CA860E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7.581.204</w:t>
            </w:r>
          </w:p>
        </w:tc>
        <w:tc>
          <w:tcPr>
            <w:tcW w:w="567" w:type="dxa"/>
            <w:vMerge/>
            <w:tcBorders>
              <w:top w:val="nil"/>
              <w:left w:val="single" w:sz="4" w:space="0" w:color="000000"/>
              <w:bottom w:val="single" w:sz="4" w:space="0" w:color="000000"/>
              <w:right w:val="single" w:sz="4" w:space="0" w:color="000000"/>
            </w:tcBorders>
            <w:vAlign w:val="center"/>
          </w:tcPr>
          <w:p w14:paraId="029ACA6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753794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28608AE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1ABDEF9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39E48F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6A6215A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4FE517F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2D5701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713A0AE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5AC0427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1CC38CD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14FF601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241509A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561F015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E84162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r>
      <w:tr w:rsidR="00BA53F8" w14:paraId="3CBC87D2"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68F800B3"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Pembinaan Pelembagaan BKR</w:t>
            </w:r>
          </w:p>
        </w:tc>
        <w:tc>
          <w:tcPr>
            <w:tcW w:w="1701" w:type="dxa"/>
            <w:tcBorders>
              <w:top w:val="nil"/>
              <w:left w:val="nil"/>
              <w:bottom w:val="single" w:sz="4" w:space="0" w:color="000000"/>
              <w:right w:val="single" w:sz="4" w:space="0" w:color="000000"/>
            </w:tcBorders>
          </w:tcPr>
          <w:p w14:paraId="0D3FCFD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Pembinaan Pelembagaan BKR dalam rangka Pendampingan Masa Perkembangan Remaja dan Penguatan Karakter</w:t>
            </w:r>
          </w:p>
        </w:tc>
        <w:tc>
          <w:tcPr>
            <w:tcW w:w="567" w:type="dxa"/>
            <w:tcBorders>
              <w:top w:val="nil"/>
              <w:left w:val="nil"/>
              <w:bottom w:val="single" w:sz="4" w:space="0" w:color="000000"/>
              <w:right w:val="single" w:sz="4" w:space="0" w:color="000000"/>
            </w:tcBorders>
            <w:vAlign w:val="center"/>
          </w:tcPr>
          <w:p w14:paraId="6415F5E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988581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EA95AA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206A34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3B213D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1AFD20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340,15</w:t>
            </w:r>
          </w:p>
        </w:tc>
        <w:tc>
          <w:tcPr>
            <w:tcW w:w="567" w:type="dxa"/>
            <w:tcBorders>
              <w:top w:val="nil"/>
              <w:left w:val="nil"/>
              <w:bottom w:val="single" w:sz="4" w:space="0" w:color="000000"/>
              <w:right w:val="single" w:sz="4" w:space="0" w:color="000000"/>
            </w:tcBorders>
            <w:vAlign w:val="center"/>
          </w:tcPr>
          <w:p w14:paraId="011A67B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360,56</w:t>
            </w:r>
          </w:p>
        </w:tc>
        <w:tc>
          <w:tcPr>
            <w:tcW w:w="567" w:type="dxa"/>
            <w:tcBorders>
              <w:top w:val="nil"/>
              <w:left w:val="nil"/>
              <w:bottom w:val="single" w:sz="4" w:space="0" w:color="000000"/>
              <w:right w:val="single" w:sz="4" w:space="0" w:color="000000"/>
            </w:tcBorders>
            <w:vAlign w:val="center"/>
          </w:tcPr>
          <w:p w14:paraId="6D09781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382,19</w:t>
            </w:r>
          </w:p>
        </w:tc>
        <w:tc>
          <w:tcPr>
            <w:tcW w:w="567" w:type="dxa"/>
            <w:tcBorders>
              <w:top w:val="nil"/>
              <w:left w:val="nil"/>
              <w:bottom w:val="single" w:sz="4" w:space="0" w:color="000000"/>
              <w:right w:val="single" w:sz="4" w:space="0" w:color="000000"/>
            </w:tcBorders>
            <w:vAlign w:val="center"/>
          </w:tcPr>
          <w:p w14:paraId="1F504B4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405,12</w:t>
            </w:r>
          </w:p>
        </w:tc>
        <w:tc>
          <w:tcPr>
            <w:tcW w:w="567" w:type="dxa"/>
            <w:tcBorders>
              <w:top w:val="nil"/>
              <w:left w:val="nil"/>
              <w:bottom w:val="single" w:sz="4" w:space="0" w:color="000000"/>
              <w:right w:val="single" w:sz="4" w:space="0" w:color="000000"/>
            </w:tcBorders>
            <w:vAlign w:val="center"/>
          </w:tcPr>
          <w:p w14:paraId="666457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429,43</w:t>
            </w:r>
          </w:p>
        </w:tc>
        <w:tc>
          <w:tcPr>
            <w:tcW w:w="284" w:type="dxa"/>
            <w:tcBorders>
              <w:top w:val="nil"/>
              <w:left w:val="nil"/>
              <w:bottom w:val="single" w:sz="4" w:space="0" w:color="000000"/>
              <w:right w:val="single" w:sz="4" w:space="0" w:color="000000"/>
            </w:tcBorders>
            <w:vAlign w:val="center"/>
          </w:tcPr>
          <w:p w14:paraId="3277136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D2F05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001E8A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446121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F30357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780433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340,15</w:t>
            </w:r>
          </w:p>
        </w:tc>
        <w:tc>
          <w:tcPr>
            <w:tcW w:w="992" w:type="dxa"/>
            <w:tcBorders>
              <w:top w:val="nil"/>
              <w:left w:val="nil"/>
              <w:bottom w:val="single" w:sz="4" w:space="0" w:color="000000"/>
              <w:right w:val="single" w:sz="4" w:space="0" w:color="000000"/>
            </w:tcBorders>
            <w:vAlign w:val="center"/>
          </w:tcPr>
          <w:p w14:paraId="2EA064A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360,56</w:t>
            </w:r>
          </w:p>
        </w:tc>
        <w:tc>
          <w:tcPr>
            <w:tcW w:w="993" w:type="dxa"/>
            <w:tcBorders>
              <w:top w:val="nil"/>
              <w:left w:val="nil"/>
              <w:bottom w:val="single" w:sz="4" w:space="0" w:color="000000"/>
              <w:right w:val="single" w:sz="4" w:space="0" w:color="000000"/>
            </w:tcBorders>
            <w:vAlign w:val="center"/>
          </w:tcPr>
          <w:p w14:paraId="5A4277A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382,19</w:t>
            </w:r>
          </w:p>
        </w:tc>
        <w:tc>
          <w:tcPr>
            <w:tcW w:w="992" w:type="dxa"/>
            <w:tcBorders>
              <w:top w:val="nil"/>
              <w:left w:val="nil"/>
              <w:bottom w:val="single" w:sz="4" w:space="0" w:color="000000"/>
              <w:right w:val="single" w:sz="4" w:space="0" w:color="000000"/>
            </w:tcBorders>
            <w:vAlign w:val="center"/>
          </w:tcPr>
          <w:p w14:paraId="42F4BD0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405,12</w:t>
            </w:r>
          </w:p>
        </w:tc>
        <w:tc>
          <w:tcPr>
            <w:tcW w:w="992" w:type="dxa"/>
            <w:tcBorders>
              <w:top w:val="nil"/>
              <w:left w:val="nil"/>
              <w:bottom w:val="single" w:sz="4" w:space="0" w:color="000000"/>
              <w:right w:val="single" w:sz="4" w:space="0" w:color="000000"/>
            </w:tcBorders>
            <w:vAlign w:val="center"/>
          </w:tcPr>
          <w:p w14:paraId="42045EF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429,43</w:t>
            </w:r>
          </w:p>
        </w:tc>
      </w:tr>
      <w:tr w:rsidR="00BA53F8" w14:paraId="0DD4400F"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27B34574"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Pembinaan Pelembagaan Genre (***)</w:t>
            </w:r>
          </w:p>
        </w:tc>
        <w:tc>
          <w:tcPr>
            <w:tcW w:w="1701" w:type="dxa"/>
            <w:tcBorders>
              <w:top w:val="nil"/>
              <w:left w:val="nil"/>
              <w:bottom w:val="single" w:sz="4" w:space="0" w:color="000000"/>
              <w:right w:val="single" w:sz="4" w:space="0" w:color="000000"/>
            </w:tcBorders>
          </w:tcPr>
          <w:p w14:paraId="237C358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Pembinaan Pelembagaan Genre Dalam Rangka Pembentukan Karakter Remaja</w:t>
            </w:r>
          </w:p>
        </w:tc>
        <w:tc>
          <w:tcPr>
            <w:tcW w:w="567" w:type="dxa"/>
            <w:tcBorders>
              <w:top w:val="nil"/>
              <w:left w:val="nil"/>
              <w:bottom w:val="single" w:sz="4" w:space="0" w:color="000000"/>
              <w:right w:val="single" w:sz="4" w:space="0" w:color="000000"/>
            </w:tcBorders>
            <w:vAlign w:val="center"/>
          </w:tcPr>
          <w:p w14:paraId="6F1E53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96FD52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251C50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600D23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88C9F8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5D0F64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2.498,75</w:t>
            </w:r>
          </w:p>
        </w:tc>
        <w:tc>
          <w:tcPr>
            <w:tcW w:w="567" w:type="dxa"/>
            <w:tcBorders>
              <w:top w:val="nil"/>
              <w:left w:val="nil"/>
              <w:bottom w:val="single" w:sz="4" w:space="0" w:color="000000"/>
              <w:right w:val="single" w:sz="4" w:space="0" w:color="000000"/>
            </w:tcBorders>
            <w:vAlign w:val="center"/>
          </w:tcPr>
          <w:p w14:paraId="0C85D64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2.648,68</w:t>
            </w:r>
          </w:p>
        </w:tc>
        <w:tc>
          <w:tcPr>
            <w:tcW w:w="567" w:type="dxa"/>
            <w:tcBorders>
              <w:top w:val="nil"/>
              <w:left w:val="nil"/>
              <w:bottom w:val="single" w:sz="4" w:space="0" w:color="000000"/>
              <w:right w:val="single" w:sz="4" w:space="0" w:color="000000"/>
            </w:tcBorders>
            <w:vAlign w:val="center"/>
          </w:tcPr>
          <w:p w14:paraId="0579D6E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2.807,60</w:t>
            </w:r>
          </w:p>
        </w:tc>
        <w:tc>
          <w:tcPr>
            <w:tcW w:w="567" w:type="dxa"/>
            <w:tcBorders>
              <w:top w:val="nil"/>
              <w:left w:val="nil"/>
              <w:bottom w:val="single" w:sz="4" w:space="0" w:color="000000"/>
              <w:right w:val="single" w:sz="4" w:space="0" w:color="000000"/>
            </w:tcBorders>
            <w:vAlign w:val="center"/>
          </w:tcPr>
          <w:p w14:paraId="2E37355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2.976,05</w:t>
            </w:r>
          </w:p>
        </w:tc>
        <w:tc>
          <w:tcPr>
            <w:tcW w:w="567" w:type="dxa"/>
            <w:tcBorders>
              <w:top w:val="nil"/>
              <w:left w:val="nil"/>
              <w:bottom w:val="single" w:sz="4" w:space="0" w:color="000000"/>
              <w:right w:val="single" w:sz="4" w:space="0" w:color="000000"/>
            </w:tcBorders>
            <w:vAlign w:val="center"/>
          </w:tcPr>
          <w:p w14:paraId="17060C0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3.154,61</w:t>
            </w:r>
          </w:p>
        </w:tc>
        <w:tc>
          <w:tcPr>
            <w:tcW w:w="284" w:type="dxa"/>
            <w:tcBorders>
              <w:top w:val="nil"/>
              <w:left w:val="nil"/>
              <w:bottom w:val="single" w:sz="4" w:space="0" w:color="000000"/>
              <w:right w:val="single" w:sz="4" w:space="0" w:color="000000"/>
            </w:tcBorders>
            <w:vAlign w:val="center"/>
          </w:tcPr>
          <w:p w14:paraId="5E07E53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FF27C0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48CDFB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B6FABA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617F6C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06358F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2.498,75</w:t>
            </w:r>
          </w:p>
        </w:tc>
        <w:tc>
          <w:tcPr>
            <w:tcW w:w="992" w:type="dxa"/>
            <w:tcBorders>
              <w:top w:val="nil"/>
              <w:left w:val="nil"/>
              <w:bottom w:val="single" w:sz="4" w:space="0" w:color="000000"/>
              <w:right w:val="single" w:sz="4" w:space="0" w:color="000000"/>
            </w:tcBorders>
            <w:vAlign w:val="center"/>
          </w:tcPr>
          <w:p w14:paraId="0E5883F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2.648,68</w:t>
            </w:r>
          </w:p>
        </w:tc>
        <w:tc>
          <w:tcPr>
            <w:tcW w:w="993" w:type="dxa"/>
            <w:tcBorders>
              <w:top w:val="nil"/>
              <w:left w:val="nil"/>
              <w:bottom w:val="single" w:sz="4" w:space="0" w:color="000000"/>
              <w:right w:val="single" w:sz="4" w:space="0" w:color="000000"/>
            </w:tcBorders>
            <w:vAlign w:val="center"/>
          </w:tcPr>
          <w:p w14:paraId="74CBC08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2.807,60</w:t>
            </w:r>
          </w:p>
        </w:tc>
        <w:tc>
          <w:tcPr>
            <w:tcW w:w="992" w:type="dxa"/>
            <w:tcBorders>
              <w:top w:val="nil"/>
              <w:left w:val="nil"/>
              <w:bottom w:val="single" w:sz="4" w:space="0" w:color="000000"/>
              <w:right w:val="single" w:sz="4" w:space="0" w:color="000000"/>
            </w:tcBorders>
            <w:vAlign w:val="center"/>
          </w:tcPr>
          <w:p w14:paraId="47A6939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2.976,05</w:t>
            </w:r>
          </w:p>
        </w:tc>
        <w:tc>
          <w:tcPr>
            <w:tcW w:w="992" w:type="dxa"/>
            <w:tcBorders>
              <w:top w:val="nil"/>
              <w:left w:val="nil"/>
              <w:bottom w:val="single" w:sz="4" w:space="0" w:color="000000"/>
              <w:right w:val="single" w:sz="4" w:space="0" w:color="000000"/>
            </w:tcBorders>
            <w:vAlign w:val="center"/>
          </w:tcPr>
          <w:p w14:paraId="5C784AA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3.154,61</w:t>
            </w:r>
          </w:p>
        </w:tc>
      </w:tr>
      <w:tr w:rsidR="00BA53F8" w14:paraId="2A114759"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22AA480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dan pembinaan Gerakan Ayah Teladan (GATE)</w:t>
            </w:r>
          </w:p>
        </w:tc>
        <w:tc>
          <w:tcPr>
            <w:tcW w:w="1701" w:type="dxa"/>
            <w:tcBorders>
              <w:top w:val="nil"/>
              <w:left w:val="nil"/>
              <w:bottom w:val="single" w:sz="4" w:space="0" w:color="000000"/>
              <w:right w:val="single" w:sz="4" w:space="0" w:color="000000"/>
            </w:tcBorders>
          </w:tcPr>
          <w:p w14:paraId="799B1B4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dan pembinaan Gerakan Ayah Teladan (GATE)</w:t>
            </w:r>
          </w:p>
        </w:tc>
        <w:tc>
          <w:tcPr>
            <w:tcW w:w="567" w:type="dxa"/>
            <w:tcBorders>
              <w:top w:val="nil"/>
              <w:left w:val="nil"/>
              <w:bottom w:val="single" w:sz="4" w:space="0" w:color="000000"/>
              <w:right w:val="single" w:sz="4" w:space="0" w:color="000000"/>
            </w:tcBorders>
            <w:vAlign w:val="center"/>
          </w:tcPr>
          <w:p w14:paraId="4E73271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2B0BB7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1155B1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B5543E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11B8D2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902D18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4.300,00</w:t>
            </w:r>
          </w:p>
        </w:tc>
        <w:tc>
          <w:tcPr>
            <w:tcW w:w="567" w:type="dxa"/>
            <w:tcBorders>
              <w:top w:val="nil"/>
              <w:left w:val="nil"/>
              <w:bottom w:val="single" w:sz="4" w:space="0" w:color="000000"/>
              <w:right w:val="single" w:sz="4" w:space="0" w:color="000000"/>
            </w:tcBorders>
            <w:vAlign w:val="center"/>
          </w:tcPr>
          <w:p w14:paraId="5C2D295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4.558,00</w:t>
            </w:r>
          </w:p>
        </w:tc>
        <w:tc>
          <w:tcPr>
            <w:tcW w:w="567" w:type="dxa"/>
            <w:tcBorders>
              <w:top w:val="nil"/>
              <w:left w:val="nil"/>
              <w:bottom w:val="single" w:sz="4" w:space="0" w:color="000000"/>
              <w:right w:val="single" w:sz="4" w:space="0" w:color="000000"/>
            </w:tcBorders>
            <w:vAlign w:val="center"/>
          </w:tcPr>
          <w:p w14:paraId="4B98E89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4.831,48</w:t>
            </w:r>
          </w:p>
        </w:tc>
        <w:tc>
          <w:tcPr>
            <w:tcW w:w="567" w:type="dxa"/>
            <w:tcBorders>
              <w:top w:val="nil"/>
              <w:left w:val="nil"/>
              <w:bottom w:val="single" w:sz="4" w:space="0" w:color="000000"/>
              <w:right w:val="single" w:sz="4" w:space="0" w:color="000000"/>
            </w:tcBorders>
            <w:vAlign w:val="center"/>
          </w:tcPr>
          <w:p w14:paraId="4420DDB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5.121,37</w:t>
            </w:r>
          </w:p>
        </w:tc>
        <w:tc>
          <w:tcPr>
            <w:tcW w:w="567" w:type="dxa"/>
            <w:tcBorders>
              <w:top w:val="nil"/>
              <w:left w:val="nil"/>
              <w:bottom w:val="single" w:sz="4" w:space="0" w:color="000000"/>
              <w:right w:val="single" w:sz="4" w:space="0" w:color="000000"/>
            </w:tcBorders>
            <w:vAlign w:val="center"/>
          </w:tcPr>
          <w:p w14:paraId="3BE5EFD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5.428,65</w:t>
            </w:r>
          </w:p>
        </w:tc>
        <w:tc>
          <w:tcPr>
            <w:tcW w:w="284" w:type="dxa"/>
            <w:tcBorders>
              <w:top w:val="nil"/>
              <w:left w:val="nil"/>
              <w:bottom w:val="single" w:sz="4" w:space="0" w:color="000000"/>
              <w:right w:val="single" w:sz="4" w:space="0" w:color="000000"/>
            </w:tcBorders>
            <w:vAlign w:val="center"/>
          </w:tcPr>
          <w:p w14:paraId="7F3021A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48866E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FE168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57DED5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B07FCC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C7918A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4.300,00</w:t>
            </w:r>
          </w:p>
        </w:tc>
        <w:tc>
          <w:tcPr>
            <w:tcW w:w="992" w:type="dxa"/>
            <w:tcBorders>
              <w:top w:val="nil"/>
              <w:left w:val="nil"/>
              <w:bottom w:val="single" w:sz="4" w:space="0" w:color="000000"/>
              <w:right w:val="single" w:sz="4" w:space="0" w:color="000000"/>
            </w:tcBorders>
            <w:vAlign w:val="center"/>
          </w:tcPr>
          <w:p w14:paraId="4CB3F86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4.558,00</w:t>
            </w:r>
          </w:p>
        </w:tc>
        <w:tc>
          <w:tcPr>
            <w:tcW w:w="993" w:type="dxa"/>
            <w:tcBorders>
              <w:top w:val="nil"/>
              <w:left w:val="nil"/>
              <w:bottom w:val="single" w:sz="4" w:space="0" w:color="000000"/>
              <w:right w:val="single" w:sz="4" w:space="0" w:color="000000"/>
            </w:tcBorders>
            <w:vAlign w:val="center"/>
          </w:tcPr>
          <w:p w14:paraId="2F4DDF7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4.831,48</w:t>
            </w:r>
          </w:p>
        </w:tc>
        <w:tc>
          <w:tcPr>
            <w:tcW w:w="992" w:type="dxa"/>
            <w:tcBorders>
              <w:top w:val="nil"/>
              <w:left w:val="nil"/>
              <w:bottom w:val="single" w:sz="4" w:space="0" w:color="000000"/>
              <w:right w:val="single" w:sz="4" w:space="0" w:color="000000"/>
            </w:tcBorders>
            <w:vAlign w:val="center"/>
          </w:tcPr>
          <w:p w14:paraId="598198D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5.121,37</w:t>
            </w:r>
          </w:p>
        </w:tc>
        <w:tc>
          <w:tcPr>
            <w:tcW w:w="992" w:type="dxa"/>
            <w:tcBorders>
              <w:top w:val="nil"/>
              <w:left w:val="nil"/>
              <w:bottom w:val="single" w:sz="4" w:space="0" w:color="000000"/>
              <w:right w:val="single" w:sz="4" w:space="0" w:color="000000"/>
            </w:tcBorders>
            <w:vAlign w:val="center"/>
          </w:tcPr>
          <w:p w14:paraId="5BD2339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5.428,65</w:t>
            </w:r>
          </w:p>
        </w:tc>
      </w:tr>
      <w:tr w:rsidR="00BA53F8" w14:paraId="012B635F" w14:textId="77777777" w:rsidTr="00F95DB0">
        <w:trPr>
          <w:trHeight w:val="765"/>
        </w:trPr>
        <w:tc>
          <w:tcPr>
            <w:tcW w:w="1696" w:type="dxa"/>
            <w:tcBorders>
              <w:top w:val="nil"/>
              <w:left w:val="single" w:sz="4" w:space="0" w:color="000000"/>
              <w:bottom w:val="single" w:sz="4" w:space="0" w:color="000000"/>
              <w:right w:val="single" w:sz="4" w:space="0" w:color="000000"/>
            </w:tcBorders>
          </w:tcPr>
          <w:p w14:paraId="73EAFCF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Pemerintah daerah yang mendapat fasilitasi dan pembinaan komunitas ayah teladan</w:t>
            </w:r>
          </w:p>
        </w:tc>
        <w:tc>
          <w:tcPr>
            <w:tcW w:w="1701" w:type="dxa"/>
            <w:tcBorders>
              <w:top w:val="nil"/>
              <w:left w:val="nil"/>
              <w:bottom w:val="single" w:sz="4" w:space="0" w:color="000000"/>
              <w:right w:val="single" w:sz="4" w:space="0" w:color="000000"/>
            </w:tcBorders>
          </w:tcPr>
          <w:p w14:paraId="18F7958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daerah yang mendapat fasilitasi dan pembinaan komunitas ayah teladan</w:t>
            </w:r>
          </w:p>
        </w:tc>
        <w:tc>
          <w:tcPr>
            <w:tcW w:w="567" w:type="dxa"/>
            <w:tcBorders>
              <w:top w:val="nil"/>
              <w:left w:val="nil"/>
              <w:bottom w:val="single" w:sz="4" w:space="0" w:color="000000"/>
              <w:right w:val="single" w:sz="4" w:space="0" w:color="000000"/>
            </w:tcBorders>
            <w:vAlign w:val="center"/>
          </w:tcPr>
          <w:p w14:paraId="6D312B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26FC81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55B166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27772A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B75D5C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296B87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1.000,00</w:t>
            </w:r>
          </w:p>
        </w:tc>
        <w:tc>
          <w:tcPr>
            <w:tcW w:w="567" w:type="dxa"/>
            <w:tcBorders>
              <w:top w:val="nil"/>
              <w:left w:val="nil"/>
              <w:bottom w:val="single" w:sz="4" w:space="0" w:color="000000"/>
              <w:right w:val="single" w:sz="4" w:space="0" w:color="000000"/>
            </w:tcBorders>
            <w:vAlign w:val="center"/>
          </w:tcPr>
          <w:p w14:paraId="0B2F753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1.060,00</w:t>
            </w:r>
          </w:p>
        </w:tc>
        <w:tc>
          <w:tcPr>
            <w:tcW w:w="567" w:type="dxa"/>
            <w:tcBorders>
              <w:top w:val="nil"/>
              <w:left w:val="nil"/>
              <w:bottom w:val="single" w:sz="4" w:space="0" w:color="000000"/>
              <w:right w:val="single" w:sz="4" w:space="0" w:color="000000"/>
            </w:tcBorders>
            <w:vAlign w:val="center"/>
          </w:tcPr>
          <w:p w14:paraId="36B16DF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1.123,60</w:t>
            </w:r>
          </w:p>
        </w:tc>
        <w:tc>
          <w:tcPr>
            <w:tcW w:w="567" w:type="dxa"/>
            <w:tcBorders>
              <w:top w:val="nil"/>
              <w:left w:val="nil"/>
              <w:bottom w:val="single" w:sz="4" w:space="0" w:color="000000"/>
              <w:right w:val="single" w:sz="4" w:space="0" w:color="000000"/>
            </w:tcBorders>
            <w:vAlign w:val="center"/>
          </w:tcPr>
          <w:p w14:paraId="4FD5720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1.191,02</w:t>
            </w:r>
          </w:p>
        </w:tc>
        <w:tc>
          <w:tcPr>
            <w:tcW w:w="567" w:type="dxa"/>
            <w:tcBorders>
              <w:top w:val="nil"/>
              <w:left w:val="nil"/>
              <w:bottom w:val="single" w:sz="4" w:space="0" w:color="000000"/>
              <w:right w:val="single" w:sz="4" w:space="0" w:color="000000"/>
            </w:tcBorders>
            <w:vAlign w:val="center"/>
          </w:tcPr>
          <w:p w14:paraId="4A845EB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1.262,48</w:t>
            </w:r>
          </w:p>
        </w:tc>
        <w:tc>
          <w:tcPr>
            <w:tcW w:w="284" w:type="dxa"/>
            <w:tcBorders>
              <w:top w:val="nil"/>
              <w:left w:val="nil"/>
              <w:bottom w:val="single" w:sz="4" w:space="0" w:color="000000"/>
              <w:right w:val="single" w:sz="4" w:space="0" w:color="000000"/>
            </w:tcBorders>
            <w:vAlign w:val="center"/>
          </w:tcPr>
          <w:p w14:paraId="5331989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0B704F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845343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1F20C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DCA430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3799F1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1.000,00</w:t>
            </w:r>
          </w:p>
        </w:tc>
        <w:tc>
          <w:tcPr>
            <w:tcW w:w="992" w:type="dxa"/>
            <w:tcBorders>
              <w:top w:val="nil"/>
              <w:left w:val="nil"/>
              <w:bottom w:val="single" w:sz="4" w:space="0" w:color="000000"/>
              <w:right w:val="single" w:sz="4" w:space="0" w:color="000000"/>
            </w:tcBorders>
            <w:vAlign w:val="center"/>
          </w:tcPr>
          <w:p w14:paraId="0BD7DB8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1.060,00</w:t>
            </w:r>
          </w:p>
        </w:tc>
        <w:tc>
          <w:tcPr>
            <w:tcW w:w="993" w:type="dxa"/>
            <w:tcBorders>
              <w:top w:val="nil"/>
              <w:left w:val="nil"/>
              <w:bottom w:val="single" w:sz="4" w:space="0" w:color="000000"/>
              <w:right w:val="single" w:sz="4" w:space="0" w:color="000000"/>
            </w:tcBorders>
            <w:vAlign w:val="center"/>
          </w:tcPr>
          <w:p w14:paraId="730E15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1.123,60</w:t>
            </w:r>
          </w:p>
        </w:tc>
        <w:tc>
          <w:tcPr>
            <w:tcW w:w="992" w:type="dxa"/>
            <w:tcBorders>
              <w:top w:val="nil"/>
              <w:left w:val="nil"/>
              <w:bottom w:val="single" w:sz="4" w:space="0" w:color="000000"/>
              <w:right w:val="single" w:sz="4" w:space="0" w:color="000000"/>
            </w:tcBorders>
            <w:vAlign w:val="center"/>
          </w:tcPr>
          <w:p w14:paraId="7E69021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1.191,02</w:t>
            </w:r>
          </w:p>
        </w:tc>
        <w:tc>
          <w:tcPr>
            <w:tcW w:w="992" w:type="dxa"/>
            <w:tcBorders>
              <w:top w:val="nil"/>
              <w:left w:val="nil"/>
              <w:bottom w:val="single" w:sz="4" w:space="0" w:color="000000"/>
              <w:right w:val="single" w:sz="4" w:space="0" w:color="000000"/>
            </w:tcBorders>
            <w:vAlign w:val="center"/>
          </w:tcPr>
          <w:p w14:paraId="1D81371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1.262,48</w:t>
            </w:r>
          </w:p>
        </w:tc>
      </w:tr>
      <w:tr w:rsidR="00BA53F8" w14:paraId="17F9AF78" w14:textId="77777777" w:rsidTr="00F95DB0">
        <w:trPr>
          <w:trHeight w:val="510"/>
        </w:trPr>
        <w:tc>
          <w:tcPr>
            <w:tcW w:w="1696" w:type="dxa"/>
            <w:vMerge w:val="restart"/>
            <w:tcBorders>
              <w:top w:val="nil"/>
              <w:left w:val="single" w:sz="4" w:space="0" w:color="000000"/>
              <w:right w:val="single" w:sz="4" w:space="0" w:color="000000"/>
            </w:tcBorders>
          </w:tcPr>
          <w:p w14:paraId="788FEA35"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Keluarga yang mendapatkan fasilitasi dan pembinaan pengasuhan 1000 HPK (**)</w:t>
            </w:r>
          </w:p>
          <w:p w14:paraId="4418E40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1701" w:type="dxa"/>
            <w:tcBorders>
              <w:top w:val="nil"/>
              <w:left w:val="nil"/>
              <w:bottom w:val="single" w:sz="4" w:space="0" w:color="000000"/>
              <w:right w:val="single" w:sz="4" w:space="0" w:color="000000"/>
            </w:tcBorders>
          </w:tcPr>
          <w:p w14:paraId="09F0876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Jumlah Keluarga yang mendapatkan fasilitasi dan pembinaan pengasuhan 1000 HPK </w:t>
            </w:r>
          </w:p>
        </w:tc>
        <w:tc>
          <w:tcPr>
            <w:tcW w:w="567" w:type="dxa"/>
            <w:tcBorders>
              <w:top w:val="nil"/>
              <w:left w:val="nil"/>
              <w:bottom w:val="single" w:sz="4" w:space="0" w:color="000000"/>
              <w:right w:val="single" w:sz="4" w:space="0" w:color="000000"/>
            </w:tcBorders>
            <w:vAlign w:val="center"/>
          </w:tcPr>
          <w:p w14:paraId="6B886B3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6B85F82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0D8E65B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2AE0B3B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095C0B1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vMerge w:val="restart"/>
            <w:tcBorders>
              <w:top w:val="nil"/>
              <w:left w:val="single" w:sz="4" w:space="0" w:color="000000"/>
              <w:bottom w:val="single" w:sz="4" w:space="0" w:color="000000"/>
              <w:right w:val="single" w:sz="4" w:space="0" w:color="000000"/>
            </w:tcBorders>
            <w:vAlign w:val="center"/>
          </w:tcPr>
          <w:p w14:paraId="2B232CE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7F7D894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0E095FD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18AD666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4F3DA3C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vMerge w:val="restart"/>
            <w:tcBorders>
              <w:top w:val="nil"/>
              <w:left w:val="single" w:sz="4" w:space="0" w:color="000000"/>
              <w:bottom w:val="single" w:sz="4" w:space="0" w:color="000000"/>
              <w:right w:val="single" w:sz="4" w:space="0" w:color="000000"/>
            </w:tcBorders>
            <w:vAlign w:val="center"/>
          </w:tcPr>
          <w:p w14:paraId="0AC1E66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vMerge w:val="restart"/>
            <w:tcBorders>
              <w:top w:val="nil"/>
              <w:left w:val="single" w:sz="4" w:space="0" w:color="000000"/>
              <w:bottom w:val="single" w:sz="4" w:space="0" w:color="000000"/>
              <w:right w:val="single" w:sz="4" w:space="0" w:color="000000"/>
            </w:tcBorders>
            <w:vAlign w:val="center"/>
          </w:tcPr>
          <w:p w14:paraId="4BB0218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vMerge w:val="restart"/>
            <w:tcBorders>
              <w:top w:val="nil"/>
              <w:left w:val="single" w:sz="4" w:space="0" w:color="000000"/>
              <w:bottom w:val="single" w:sz="4" w:space="0" w:color="000000"/>
              <w:right w:val="single" w:sz="4" w:space="0" w:color="000000"/>
            </w:tcBorders>
            <w:vAlign w:val="center"/>
          </w:tcPr>
          <w:p w14:paraId="3F042A44"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vMerge w:val="restart"/>
            <w:tcBorders>
              <w:top w:val="nil"/>
              <w:left w:val="single" w:sz="4" w:space="0" w:color="000000"/>
              <w:bottom w:val="single" w:sz="4" w:space="0" w:color="000000"/>
              <w:right w:val="single" w:sz="4" w:space="0" w:color="000000"/>
            </w:tcBorders>
            <w:vAlign w:val="center"/>
          </w:tcPr>
          <w:p w14:paraId="1DD638D7"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vMerge w:val="restart"/>
            <w:tcBorders>
              <w:top w:val="nil"/>
              <w:left w:val="single" w:sz="4" w:space="0" w:color="000000"/>
              <w:bottom w:val="single" w:sz="4" w:space="0" w:color="000000"/>
              <w:right w:val="single" w:sz="4" w:space="0" w:color="000000"/>
            </w:tcBorders>
            <w:vAlign w:val="center"/>
          </w:tcPr>
          <w:p w14:paraId="3E4F442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01F77BC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0E53ECF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vMerge w:val="restart"/>
            <w:tcBorders>
              <w:top w:val="nil"/>
              <w:left w:val="single" w:sz="4" w:space="0" w:color="000000"/>
              <w:bottom w:val="single" w:sz="4" w:space="0" w:color="000000"/>
              <w:right w:val="single" w:sz="4" w:space="0" w:color="000000"/>
            </w:tcBorders>
            <w:vAlign w:val="center"/>
          </w:tcPr>
          <w:p w14:paraId="44B7772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4D62404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4D49817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1F324B26" w14:textId="77777777" w:rsidTr="00F95DB0">
        <w:trPr>
          <w:trHeight w:val="330"/>
        </w:trPr>
        <w:tc>
          <w:tcPr>
            <w:tcW w:w="1696" w:type="dxa"/>
            <w:vMerge/>
            <w:tcBorders>
              <w:left w:val="single" w:sz="4" w:space="0" w:color="000000"/>
              <w:bottom w:val="nil"/>
              <w:right w:val="single" w:sz="4" w:space="0" w:color="000000"/>
            </w:tcBorders>
          </w:tcPr>
          <w:p w14:paraId="60CD4943"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3E8071C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Daerah Kabupaten Kota memberikan pendampingan pengasuhan di BKB HI</w:t>
            </w:r>
          </w:p>
        </w:tc>
        <w:tc>
          <w:tcPr>
            <w:tcW w:w="567" w:type="dxa"/>
            <w:tcBorders>
              <w:top w:val="nil"/>
              <w:left w:val="nil"/>
              <w:bottom w:val="single" w:sz="4" w:space="0" w:color="000000"/>
              <w:right w:val="single" w:sz="4" w:space="0" w:color="000000"/>
            </w:tcBorders>
            <w:vAlign w:val="center"/>
          </w:tcPr>
          <w:p w14:paraId="609A6C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1F41A96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350D40D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587C6EB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38AF2A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vMerge/>
            <w:tcBorders>
              <w:top w:val="nil"/>
              <w:left w:val="single" w:sz="4" w:space="0" w:color="000000"/>
              <w:bottom w:val="single" w:sz="4" w:space="0" w:color="000000"/>
              <w:right w:val="single" w:sz="4" w:space="0" w:color="000000"/>
            </w:tcBorders>
            <w:vAlign w:val="center"/>
          </w:tcPr>
          <w:p w14:paraId="330AFF8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47F8AE5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2A44F51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27BDAC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5486146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36C9D87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7882ECC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51C379E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5329198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6AC5B5E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DE1031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C3F5F0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262E07D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EF034E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02A3B4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r>
      <w:tr w:rsidR="00BA53F8" w14:paraId="2A0073D9" w14:textId="77777777" w:rsidTr="00F95DB0">
        <w:trPr>
          <w:trHeight w:val="480"/>
        </w:trPr>
        <w:tc>
          <w:tcPr>
            <w:tcW w:w="1696" w:type="dxa"/>
            <w:tcBorders>
              <w:top w:val="single" w:sz="4" w:space="0" w:color="000000"/>
              <w:left w:val="single" w:sz="4" w:space="0" w:color="000000"/>
              <w:bottom w:val="single" w:sz="4" w:space="0" w:color="000000"/>
              <w:right w:val="single" w:sz="4" w:space="0" w:color="000000"/>
            </w:tcBorders>
          </w:tcPr>
          <w:p w14:paraId="6779B79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Keluarga dengan baduta yang mendapatkan fasilitasi dan pembinaan pengasuhan 1000 HPK (Pro PN Provinsi DKI Jakarta) (**)</w:t>
            </w:r>
          </w:p>
        </w:tc>
        <w:tc>
          <w:tcPr>
            <w:tcW w:w="1701" w:type="dxa"/>
            <w:tcBorders>
              <w:top w:val="nil"/>
              <w:left w:val="nil"/>
              <w:bottom w:val="single" w:sz="4" w:space="0" w:color="000000"/>
              <w:right w:val="single" w:sz="4" w:space="0" w:color="000000"/>
            </w:tcBorders>
          </w:tcPr>
          <w:p w14:paraId="4385CE7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Keluarga dengan baduta yang mendapatkan fasilitasi dan pembinaan pengasuhan 1000 HPK (Pro PN Provinsi DKI Jakarta)</w:t>
            </w:r>
          </w:p>
        </w:tc>
        <w:tc>
          <w:tcPr>
            <w:tcW w:w="567" w:type="dxa"/>
            <w:tcBorders>
              <w:top w:val="nil"/>
              <w:left w:val="nil"/>
              <w:bottom w:val="single" w:sz="4" w:space="0" w:color="000000"/>
              <w:right w:val="single" w:sz="4" w:space="0" w:color="000000"/>
            </w:tcBorders>
            <w:vAlign w:val="center"/>
          </w:tcPr>
          <w:p w14:paraId="7F4E693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7E2685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26D572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65A319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3D0FEEC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27482FC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175D6C7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7617BBA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07877B2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738CF7C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0209D73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4E916D9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3C26C85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36E0E48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6CAC2C5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242D036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DE7861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660F0E3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AA2593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71461E2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1725E7A0" w14:textId="77777777" w:rsidTr="00F95DB0">
        <w:trPr>
          <w:trHeight w:val="330"/>
        </w:trPr>
        <w:tc>
          <w:tcPr>
            <w:tcW w:w="1696" w:type="dxa"/>
            <w:vMerge w:val="restart"/>
            <w:tcBorders>
              <w:top w:val="nil"/>
              <w:left w:val="single" w:sz="4" w:space="0" w:color="000000"/>
              <w:bottom w:val="single" w:sz="4" w:space="0" w:color="000000"/>
              <w:right w:val="single" w:sz="4" w:space="0" w:color="000000"/>
            </w:tcBorders>
          </w:tcPr>
          <w:p w14:paraId="6E691B07"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lastRenderedPageBreak/>
              <w:t xml:space="preserve">KP  02 </w:t>
            </w:r>
            <w:r>
              <w:rPr>
                <w:rFonts w:ascii="Bookman Old Style" w:eastAsia="Bookman Old Style" w:hAnsi="Bookman Old Style" w:cs="Bookman Old Style"/>
                <w:b/>
                <w:sz w:val="12"/>
                <w:szCs w:val="12"/>
              </w:rPr>
              <w:br/>
              <w:t>Penyediaan Fasilitas Pendukung Keluarga dalam Melaksanakan Fungsi Utama keluarga</w:t>
            </w:r>
          </w:p>
        </w:tc>
        <w:tc>
          <w:tcPr>
            <w:tcW w:w="1701" w:type="dxa"/>
            <w:tcBorders>
              <w:top w:val="nil"/>
              <w:left w:val="nil"/>
              <w:bottom w:val="single" w:sz="4" w:space="0" w:color="000000"/>
              <w:right w:val="single" w:sz="4" w:space="0" w:color="000000"/>
            </w:tcBorders>
            <w:vAlign w:val="center"/>
          </w:tcPr>
          <w:p w14:paraId="513EDB85"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Pusat Pelayanan Keluarga Sejahtera  yang terjangkau</w:t>
            </w:r>
          </w:p>
        </w:tc>
        <w:tc>
          <w:tcPr>
            <w:tcW w:w="567" w:type="dxa"/>
            <w:tcBorders>
              <w:top w:val="nil"/>
              <w:left w:val="nil"/>
              <w:bottom w:val="single" w:sz="4" w:space="0" w:color="000000"/>
              <w:right w:val="single" w:sz="4" w:space="0" w:color="000000"/>
            </w:tcBorders>
            <w:vAlign w:val="center"/>
          </w:tcPr>
          <w:p w14:paraId="7378607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70 </w:t>
            </w:r>
            <w:r>
              <w:rPr>
                <w:rFonts w:ascii="Bookman Old Style" w:eastAsia="Bookman Old Style" w:hAnsi="Bookman Old Style" w:cs="Bookman Old Style"/>
                <w:b/>
                <w:sz w:val="12"/>
                <w:szCs w:val="12"/>
              </w:rPr>
              <w:br/>
              <w:t>(3.491)</w:t>
            </w:r>
          </w:p>
        </w:tc>
        <w:tc>
          <w:tcPr>
            <w:tcW w:w="567" w:type="dxa"/>
            <w:tcBorders>
              <w:top w:val="nil"/>
              <w:left w:val="nil"/>
              <w:bottom w:val="single" w:sz="4" w:space="0" w:color="000000"/>
              <w:right w:val="single" w:sz="4" w:space="0" w:color="000000"/>
            </w:tcBorders>
            <w:vAlign w:val="center"/>
          </w:tcPr>
          <w:p w14:paraId="6C18DB2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75</w:t>
            </w:r>
            <w:r>
              <w:rPr>
                <w:rFonts w:ascii="Bookman Old Style" w:eastAsia="Bookman Old Style" w:hAnsi="Bookman Old Style" w:cs="Bookman Old Style"/>
                <w:b/>
                <w:sz w:val="12"/>
                <w:szCs w:val="12"/>
              </w:rPr>
              <w:br/>
              <w:t>(3.740)</w:t>
            </w:r>
          </w:p>
        </w:tc>
        <w:tc>
          <w:tcPr>
            <w:tcW w:w="567" w:type="dxa"/>
            <w:tcBorders>
              <w:top w:val="nil"/>
              <w:left w:val="nil"/>
              <w:bottom w:val="single" w:sz="4" w:space="0" w:color="000000"/>
              <w:right w:val="single" w:sz="4" w:space="0" w:color="000000"/>
            </w:tcBorders>
            <w:vAlign w:val="center"/>
          </w:tcPr>
          <w:p w14:paraId="109CCDE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80</w:t>
            </w:r>
            <w:r>
              <w:rPr>
                <w:rFonts w:ascii="Bookman Old Style" w:eastAsia="Bookman Old Style" w:hAnsi="Bookman Old Style" w:cs="Bookman Old Style"/>
                <w:b/>
                <w:sz w:val="12"/>
                <w:szCs w:val="12"/>
              </w:rPr>
              <w:br/>
              <w:t>(3.990)</w:t>
            </w:r>
          </w:p>
        </w:tc>
        <w:tc>
          <w:tcPr>
            <w:tcW w:w="567" w:type="dxa"/>
            <w:tcBorders>
              <w:top w:val="nil"/>
              <w:left w:val="nil"/>
              <w:bottom w:val="single" w:sz="4" w:space="0" w:color="000000"/>
              <w:right w:val="single" w:sz="4" w:space="0" w:color="000000"/>
            </w:tcBorders>
            <w:vAlign w:val="center"/>
          </w:tcPr>
          <w:p w14:paraId="6A92C85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85</w:t>
            </w:r>
            <w:r>
              <w:rPr>
                <w:rFonts w:ascii="Bookman Old Style" w:eastAsia="Bookman Old Style" w:hAnsi="Bookman Old Style" w:cs="Bookman Old Style"/>
                <w:b/>
                <w:sz w:val="12"/>
                <w:szCs w:val="12"/>
              </w:rPr>
              <w:br/>
              <w:t>(4.239)</w:t>
            </w:r>
          </w:p>
        </w:tc>
        <w:tc>
          <w:tcPr>
            <w:tcW w:w="567" w:type="dxa"/>
            <w:tcBorders>
              <w:top w:val="nil"/>
              <w:left w:val="nil"/>
              <w:bottom w:val="single" w:sz="4" w:space="0" w:color="000000"/>
              <w:right w:val="single" w:sz="4" w:space="0" w:color="000000"/>
            </w:tcBorders>
            <w:vAlign w:val="center"/>
          </w:tcPr>
          <w:p w14:paraId="1C1C93C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90</w:t>
            </w:r>
            <w:r>
              <w:rPr>
                <w:rFonts w:ascii="Bookman Old Style" w:eastAsia="Bookman Old Style" w:hAnsi="Bookman Old Style" w:cs="Bookman Old Style"/>
                <w:b/>
                <w:sz w:val="12"/>
                <w:szCs w:val="12"/>
              </w:rPr>
              <w:br/>
              <w:t>(4.488)</w:t>
            </w:r>
          </w:p>
        </w:tc>
        <w:tc>
          <w:tcPr>
            <w:tcW w:w="567" w:type="dxa"/>
            <w:vMerge w:val="restart"/>
            <w:tcBorders>
              <w:top w:val="nil"/>
              <w:left w:val="single" w:sz="4" w:space="0" w:color="000000"/>
              <w:bottom w:val="single" w:sz="4" w:space="0" w:color="000000"/>
              <w:right w:val="single" w:sz="4" w:space="0" w:color="000000"/>
            </w:tcBorders>
            <w:vAlign w:val="center"/>
          </w:tcPr>
          <w:p w14:paraId="0F5D77B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15.813,50</w:t>
            </w:r>
          </w:p>
        </w:tc>
        <w:tc>
          <w:tcPr>
            <w:tcW w:w="567" w:type="dxa"/>
            <w:vMerge w:val="restart"/>
            <w:tcBorders>
              <w:top w:val="nil"/>
              <w:left w:val="single" w:sz="4" w:space="0" w:color="000000"/>
              <w:bottom w:val="single" w:sz="4" w:space="0" w:color="000000"/>
              <w:right w:val="single" w:sz="4" w:space="0" w:color="000000"/>
            </w:tcBorders>
            <w:vAlign w:val="center"/>
          </w:tcPr>
          <w:p w14:paraId="0FC71D4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16.762,31</w:t>
            </w:r>
          </w:p>
        </w:tc>
        <w:tc>
          <w:tcPr>
            <w:tcW w:w="567" w:type="dxa"/>
            <w:vMerge w:val="restart"/>
            <w:tcBorders>
              <w:top w:val="nil"/>
              <w:left w:val="single" w:sz="4" w:space="0" w:color="000000"/>
              <w:bottom w:val="single" w:sz="4" w:space="0" w:color="000000"/>
              <w:right w:val="single" w:sz="4" w:space="0" w:color="000000"/>
            </w:tcBorders>
            <w:vAlign w:val="center"/>
          </w:tcPr>
          <w:p w14:paraId="64B9CB5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17.768,05</w:t>
            </w:r>
          </w:p>
        </w:tc>
        <w:tc>
          <w:tcPr>
            <w:tcW w:w="567" w:type="dxa"/>
            <w:vMerge w:val="restart"/>
            <w:tcBorders>
              <w:top w:val="nil"/>
              <w:left w:val="single" w:sz="4" w:space="0" w:color="000000"/>
              <w:bottom w:val="single" w:sz="4" w:space="0" w:color="000000"/>
              <w:right w:val="single" w:sz="4" w:space="0" w:color="000000"/>
            </w:tcBorders>
            <w:vAlign w:val="center"/>
          </w:tcPr>
          <w:p w14:paraId="46BA66B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18.834,13</w:t>
            </w:r>
          </w:p>
        </w:tc>
        <w:tc>
          <w:tcPr>
            <w:tcW w:w="567" w:type="dxa"/>
            <w:vMerge w:val="restart"/>
            <w:tcBorders>
              <w:top w:val="nil"/>
              <w:left w:val="single" w:sz="4" w:space="0" w:color="000000"/>
              <w:bottom w:val="single" w:sz="4" w:space="0" w:color="000000"/>
              <w:right w:val="single" w:sz="4" w:space="0" w:color="000000"/>
            </w:tcBorders>
            <w:vAlign w:val="center"/>
          </w:tcPr>
          <w:p w14:paraId="7803C82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19.964,18</w:t>
            </w:r>
          </w:p>
        </w:tc>
        <w:tc>
          <w:tcPr>
            <w:tcW w:w="284" w:type="dxa"/>
            <w:vMerge w:val="restart"/>
            <w:tcBorders>
              <w:top w:val="nil"/>
              <w:left w:val="single" w:sz="4" w:space="0" w:color="000000"/>
              <w:bottom w:val="single" w:sz="4" w:space="0" w:color="000000"/>
              <w:right w:val="single" w:sz="4" w:space="0" w:color="000000"/>
            </w:tcBorders>
            <w:vAlign w:val="center"/>
          </w:tcPr>
          <w:p w14:paraId="4422978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7E1BC63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0A904AA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5C8DC44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45AF0A0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672026D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15.813,50</w:t>
            </w:r>
          </w:p>
        </w:tc>
        <w:tc>
          <w:tcPr>
            <w:tcW w:w="992" w:type="dxa"/>
            <w:vMerge w:val="restart"/>
            <w:tcBorders>
              <w:top w:val="nil"/>
              <w:left w:val="single" w:sz="4" w:space="0" w:color="000000"/>
              <w:bottom w:val="single" w:sz="4" w:space="0" w:color="000000"/>
              <w:right w:val="single" w:sz="4" w:space="0" w:color="000000"/>
            </w:tcBorders>
            <w:vAlign w:val="center"/>
          </w:tcPr>
          <w:p w14:paraId="577E51A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16.762,31</w:t>
            </w:r>
          </w:p>
        </w:tc>
        <w:tc>
          <w:tcPr>
            <w:tcW w:w="993" w:type="dxa"/>
            <w:vMerge w:val="restart"/>
            <w:tcBorders>
              <w:top w:val="nil"/>
              <w:left w:val="single" w:sz="4" w:space="0" w:color="000000"/>
              <w:bottom w:val="single" w:sz="4" w:space="0" w:color="000000"/>
              <w:right w:val="single" w:sz="4" w:space="0" w:color="000000"/>
            </w:tcBorders>
            <w:vAlign w:val="center"/>
          </w:tcPr>
          <w:p w14:paraId="240F6E2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17.768,05</w:t>
            </w:r>
          </w:p>
        </w:tc>
        <w:tc>
          <w:tcPr>
            <w:tcW w:w="992" w:type="dxa"/>
            <w:vMerge w:val="restart"/>
            <w:tcBorders>
              <w:top w:val="nil"/>
              <w:left w:val="single" w:sz="4" w:space="0" w:color="000000"/>
              <w:bottom w:val="single" w:sz="4" w:space="0" w:color="000000"/>
              <w:right w:val="single" w:sz="4" w:space="0" w:color="000000"/>
            </w:tcBorders>
            <w:vAlign w:val="center"/>
          </w:tcPr>
          <w:p w14:paraId="7F028D8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18.834,13</w:t>
            </w:r>
          </w:p>
        </w:tc>
        <w:tc>
          <w:tcPr>
            <w:tcW w:w="992" w:type="dxa"/>
            <w:vMerge w:val="restart"/>
            <w:tcBorders>
              <w:top w:val="nil"/>
              <w:left w:val="single" w:sz="4" w:space="0" w:color="000000"/>
              <w:bottom w:val="single" w:sz="4" w:space="0" w:color="000000"/>
              <w:right w:val="single" w:sz="4" w:space="0" w:color="000000"/>
            </w:tcBorders>
            <w:vAlign w:val="center"/>
          </w:tcPr>
          <w:p w14:paraId="1FFBBA4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19.964,18</w:t>
            </w:r>
          </w:p>
        </w:tc>
      </w:tr>
      <w:tr w:rsidR="00BA53F8" w14:paraId="230D04A1" w14:textId="77777777" w:rsidTr="00F95DB0">
        <w:trPr>
          <w:trHeight w:val="330"/>
        </w:trPr>
        <w:tc>
          <w:tcPr>
            <w:tcW w:w="1696" w:type="dxa"/>
            <w:vMerge/>
            <w:tcBorders>
              <w:top w:val="nil"/>
              <w:left w:val="single" w:sz="4" w:space="0" w:color="000000"/>
              <w:bottom w:val="single" w:sz="4" w:space="0" w:color="000000"/>
              <w:right w:val="single" w:sz="4" w:space="0" w:color="000000"/>
            </w:tcBorders>
          </w:tcPr>
          <w:p w14:paraId="2433909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693E8B74"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tempat penitipan anak (TPA) yang menerima pendampingan pengasuhan</w:t>
            </w:r>
          </w:p>
        </w:tc>
        <w:tc>
          <w:tcPr>
            <w:tcW w:w="567" w:type="dxa"/>
            <w:tcBorders>
              <w:top w:val="nil"/>
              <w:left w:val="nil"/>
              <w:bottom w:val="single" w:sz="4" w:space="0" w:color="000000"/>
              <w:right w:val="single" w:sz="4" w:space="0" w:color="000000"/>
            </w:tcBorders>
            <w:vAlign w:val="center"/>
          </w:tcPr>
          <w:p w14:paraId="1F78CD7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10</w:t>
            </w:r>
          </w:p>
        </w:tc>
        <w:tc>
          <w:tcPr>
            <w:tcW w:w="567" w:type="dxa"/>
            <w:tcBorders>
              <w:top w:val="nil"/>
              <w:left w:val="nil"/>
              <w:bottom w:val="single" w:sz="4" w:space="0" w:color="000000"/>
              <w:right w:val="single" w:sz="4" w:space="0" w:color="000000"/>
            </w:tcBorders>
            <w:vAlign w:val="center"/>
          </w:tcPr>
          <w:p w14:paraId="787000E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20</w:t>
            </w:r>
          </w:p>
        </w:tc>
        <w:tc>
          <w:tcPr>
            <w:tcW w:w="567" w:type="dxa"/>
            <w:tcBorders>
              <w:top w:val="nil"/>
              <w:left w:val="nil"/>
              <w:bottom w:val="single" w:sz="4" w:space="0" w:color="000000"/>
              <w:right w:val="single" w:sz="4" w:space="0" w:color="000000"/>
            </w:tcBorders>
            <w:vAlign w:val="center"/>
          </w:tcPr>
          <w:p w14:paraId="7BDFD5F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30</w:t>
            </w:r>
          </w:p>
        </w:tc>
        <w:tc>
          <w:tcPr>
            <w:tcW w:w="567" w:type="dxa"/>
            <w:tcBorders>
              <w:top w:val="nil"/>
              <w:left w:val="nil"/>
              <w:bottom w:val="single" w:sz="4" w:space="0" w:color="000000"/>
              <w:right w:val="single" w:sz="4" w:space="0" w:color="000000"/>
            </w:tcBorders>
            <w:vAlign w:val="center"/>
          </w:tcPr>
          <w:p w14:paraId="551F5C9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40</w:t>
            </w:r>
          </w:p>
        </w:tc>
        <w:tc>
          <w:tcPr>
            <w:tcW w:w="567" w:type="dxa"/>
            <w:tcBorders>
              <w:top w:val="nil"/>
              <w:left w:val="nil"/>
              <w:bottom w:val="single" w:sz="4" w:space="0" w:color="000000"/>
              <w:right w:val="single" w:sz="4" w:space="0" w:color="000000"/>
            </w:tcBorders>
            <w:vAlign w:val="center"/>
          </w:tcPr>
          <w:p w14:paraId="2F2FBED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50</w:t>
            </w:r>
          </w:p>
        </w:tc>
        <w:tc>
          <w:tcPr>
            <w:tcW w:w="567" w:type="dxa"/>
            <w:vMerge/>
            <w:tcBorders>
              <w:top w:val="nil"/>
              <w:left w:val="single" w:sz="4" w:space="0" w:color="000000"/>
              <w:bottom w:val="single" w:sz="4" w:space="0" w:color="000000"/>
              <w:right w:val="single" w:sz="4" w:space="0" w:color="000000"/>
            </w:tcBorders>
            <w:vAlign w:val="center"/>
          </w:tcPr>
          <w:p w14:paraId="55B8D12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2E3C0AC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5077213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541B3B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4498359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1E4BDD7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5F7BACE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6A57DE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35DCBCA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703EE89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86D444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52E1B28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378A071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53E930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C9AA08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0DDA5782"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4577670F"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ProP 1 </w:t>
            </w:r>
            <w:r>
              <w:rPr>
                <w:rFonts w:ascii="Bookman Old Style" w:eastAsia="Bookman Old Style" w:hAnsi="Bookman Old Style" w:cs="Bookman Old Style"/>
                <w:b/>
                <w:sz w:val="12"/>
                <w:szCs w:val="12"/>
              </w:rPr>
              <w:br/>
              <w:t>Penyediaan Fasilitas dan Lingkungan Pendukung Keluarga</w:t>
            </w:r>
          </w:p>
        </w:tc>
        <w:tc>
          <w:tcPr>
            <w:tcW w:w="1701" w:type="dxa"/>
            <w:tcBorders>
              <w:top w:val="nil"/>
              <w:left w:val="nil"/>
              <w:bottom w:val="single" w:sz="4" w:space="0" w:color="000000"/>
              <w:right w:val="single" w:sz="4" w:space="0" w:color="000000"/>
            </w:tcBorders>
            <w:vAlign w:val="center"/>
          </w:tcPr>
          <w:p w14:paraId="10B98ABC"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390C116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F059F9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5C7927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44B6E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CE83F7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4D7A0C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F3EF4D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D4499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BC48DB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E7CB1B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0BAA16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2CEEA3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6FC659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BD17C3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E970C3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3BC89B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2FB6B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224C4EF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47EC9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F0AD6A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544C20A2"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0C5BD399"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Pemerintah pusat dan daerah yang mendapatkan bimbingan teknis pendampingan pengasuhan di tempat penitipan anak (TPA) (**)</w:t>
            </w:r>
          </w:p>
        </w:tc>
        <w:tc>
          <w:tcPr>
            <w:tcW w:w="1701" w:type="dxa"/>
            <w:tcBorders>
              <w:top w:val="nil"/>
              <w:left w:val="nil"/>
              <w:bottom w:val="single" w:sz="4" w:space="0" w:color="000000"/>
              <w:right w:val="single" w:sz="4" w:space="0" w:color="000000"/>
            </w:tcBorders>
          </w:tcPr>
          <w:p w14:paraId="39D13EF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pusat dan daerah yang mendapatkan bimbingan teknis pendampingan pengasuhan di tempat penitipan anak (TPA)</w:t>
            </w:r>
          </w:p>
        </w:tc>
        <w:tc>
          <w:tcPr>
            <w:tcW w:w="567" w:type="dxa"/>
            <w:tcBorders>
              <w:top w:val="nil"/>
              <w:left w:val="nil"/>
              <w:bottom w:val="single" w:sz="4" w:space="0" w:color="000000"/>
              <w:right w:val="single" w:sz="4" w:space="0" w:color="000000"/>
            </w:tcBorders>
            <w:vAlign w:val="center"/>
          </w:tcPr>
          <w:p w14:paraId="2B6A68C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C4226E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0DA735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788604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5E30F3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2CB7A7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4.300,00</w:t>
            </w:r>
          </w:p>
        </w:tc>
        <w:tc>
          <w:tcPr>
            <w:tcW w:w="567" w:type="dxa"/>
            <w:tcBorders>
              <w:top w:val="nil"/>
              <w:left w:val="nil"/>
              <w:bottom w:val="single" w:sz="4" w:space="0" w:color="000000"/>
              <w:right w:val="single" w:sz="4" w:space="0" w:color="000000"/>
            </w:tcBorders>
            <w:vAlign w:val="center"/>
          </w:tcPr>
          <w:p w14:paraId="2326C82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4.558,00</w:t>
            </w:r>
          </w:p>
        </w:tc>
        <w:tc>
          <w:tcPr>
            <w:tcW w:w="567" w:type="dxa"/>
            <w:tcBorders>
              <w:top w:val="nil"/>
              <w:left w:val="nil"/>
              <w:bottom w:val="single" w:sz="4" w:space="0" w:color="000000"/>
              <w:right w:val="single" w:sz="4" w:space="0" w:color="000000"/>
            </w:tcBorders>
            <w:vAlign w:val="center"/>
          </w:tcPr>
          <w:p w14:paraId="21D969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4.831,48</w:t>
            </w:r>
          </w:p>
        </w:tc>
        <w:tc>
          <w:tcPr>
            <w:tcW w:w="567" w:type="dxa"/>
            <w:tcBorders>
              <w:top w:val="nil"/>
              <w:left w:val="nil"/>
              <w:bottom w:val="single" w:sz="4" w:space="0" w:color="000000"/>
              <w:right w:val="single" w:sz="4" w:space="0" w:color="000000"/>
            </w:tcBorders>
            <w:vAlign w:val="center"/>
          </w:tcPr>
          <w:p w14:paraId="2CB4B58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5.121,37</w:t>
            </w:r>
          </w:p>
        </w:tc>
        <w:tc>
          <w:tcPr>
            <w:tcW w:w="567" w:type="dxa"/>
            <w:tcBorders>
              <w:top w:val="nil"/>
              <w:left w:val="nil"/>
              <w:bottom w:val="single" w:sz="4" w:space="0" w:color="000000"/>
              <w:right w:val="single" w:sz="4" w:space="0" w:color="000000"/>
            </w:tcBorders>
            <w:vAlign w:val="center"/>
          </w:tcPr>
          <w:p w14:paraId="2BA3BBB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5.428,65</w:t>
            </w:r>
          </w:p>
        </w:tc>
        <w:tc>
          <w:tcPr>
            <w:tcW w:w="284" w:type="dxa"/>
            <w:tcBorders>
              <w:top w:val="nil"/>
              <w:left w:val="nil"/>
              <w:bottom w:val="single" w:sz="4" w:space="0" w:color="000000"/>
              <w:right w:val="single" w:sz="4" w:space="0" w:color="000000"/>
            </w:tcBorders>
            <w:vAlign w:val="center"/>
          </w:tcPr>
          <w:p w14:paraId="4364B7D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9EC951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4201D6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F14929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347AD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FDAC5A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4.300,00</w:t>
            </w:r>
          </w:p>
        </w:tc>
        <w:tc>
          <w:tcPr>
            <w:tcW w:w="992" w:type="dxa"/>
            <w:tcBorders>
              <w:top w:val="nil"/>
              <w:left w:val="nil"/>
              <w:bottom w:val="single" w:sz="4" w:space="0" w:color="000000"/>
              <w:right w:val="single" w:sz="4" w:space="0" w:color="000000"/>
            </w:tcBorders>
            <w:vAlign w:val="center"/>
          </w:tcPr>
          <w:p w14:paraId="36DC9A8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4.558,00</w:t>
            </w:r>
          </w:p>
        </w:tc>
        <w:tc>
          <w:tcPr>
            <w:tcW w:w="993" w:type="dxa"/>
            <w:tcBorders>
              <w:top w:val="nil"/>
              <w:left w:val="nil"/>
              <w:bottom w:val="single" w:sz="4" w:space="0" w:color="000000"/>
              <w:right w:val="single" w:sz="4" w:space="0" w:color="000000"/>
            </w:tcBorders>
            <w:vAlign w:val="center"/>
          </w:tcPr>
          <w:p w14:paraId="4821840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4.831,48</w:t>
            </w:r>
          </w:p>
        </w:tc>
        <w:tc>
          <w:tcPr>
            <w:tcW w:w="992" w:type="dxa"/>
            <w:tcBorders>
              <w:top w:val="nil"/>
              <w:left w:val="nil"/>
              <w:bottom w:val="single" w:sz="4" w:space="0" w:color="000000"/>
              <w:right w:val="single" w:sz="4" w:space="0" w:color="000000"/>
            </w:tcBorders>
            <w:vAlign w:val="center"/>
          </w:tcPr>
          <w:p w14:paraId="48D245C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5.121,37</w:t>
            </w:r>
          </w:p>
        </w:tc>
        <w:tc>
          <w:tcPr>
            <w:tcW w:w="992" w:type="dxa"/>
            <w:tcBorders>
              <w:top w:val="nil"/>
              <w:left w:val="nil"/>
              <w:bottom w:val="single" w:sz="4" w:space="0" w:color="000000"/>
              <w:right w:val="single" w:sz="4" w:space="0" w:color="000000"/>
            </w:tcBorders>
            <w:vAlign w:val="center"/>
          </w:tcPr>
          <w:p w14:paraId="45CC93B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5.428,65</w:t>
            </w:r>
          </w:p>
        </w:tc>
      </w:tr>
      <w:tr w:rsidR="00BA53F8" w14:paraId="18136C04"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078CCD6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Pusat Pelayanan Keluarga Sejahtera (Satyagatra)</w:t>
            </w:r>
          </w:p>
        </w:tc>
        <w:tc>
          <w:tcPr>
            <w:tcW w:w="1701" w:type="dxa"/>
            <w:tcBorders>
              <w:top w:val="nil"/>
              <w:left w:val="nil"/>
              <w:bottom w:val="single" w:sz="4" w:space="0" w:color="000000"/>
              <w:right w:val="single" w:sz="4" w:space="0" w:color="000000"/>
            </w:tcBorders>
          </w:tcPr>
          <w:p w14:paraId="3FB1C1FD"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Pusat Pelayanan Keluarga Sejahtera (Satyagatra)</w:t>
            </w:r>
          </w:p>
        </w:tc>
        <w:tc>
          <w:tcPr>
            <w:tcW w:w="567" w:type="dxa"/>
            <w:tcBorders>
              <w:top w:val="nil"/>
              <w:left w:val="nil"/>
              <w:bottom w:val="single" w:sz="4" w:space="0" w:color="000000"/>
              <w:right w:val="single" w:sz="4" w:space="0" w:color="000000"/>
            </w:tcBorders>
            <w:vAlign w:val="center"/>
          </w:tcPr>
          <w:p w14:paraId="216BD64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107898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933DA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562C2F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8DE43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1DB6FD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420,00</w:t>
            </w:r>
          </w:p>
        </w:tc>
        <w:tc>
          <w:tcPr>
            <w:tcW w:w="567" w:type="dxa"/>
            <w:tcBorders>
              <w:top w:val="nil"/>
              <w:left w:val="nil"/>
              <w:bottom w:val="single" w:sz="4" w:space="0" w:color="000000"/>
              <w:right w:val="single" w:sz="4" w:space="0" w:color="000000"/>
            </w:tcBorders>
            <w:vAlign w:val="center"/>
          </w:tcPr>
          <w:p w14:paraId="0A5EE56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445,20</w:t>
            </w:r>
          </w:p>
        </w:tc>
        <w:tc>
          <w:tcPr>
            <w:tcW w:w="567" w:type="dxa"/>
            <w:tcBorders>
              <w:top w:val="nil"/>
              <w:left w:val="nil"/>
              <w:bottom w:val="single" w:sz="4" w:space="0" w:color="000000"/>
              <w:right w:val="single" w:sz="4" w:space="0" w:color="000000"/>
            </w:tcBorders>
            <w:vAlign w:val="center"/>
          </w:tcPr>
          <w:p w14:paraId="75924BF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471,91</w:t>
            </w:r>
          </w:p>
        </w:tc>
        <w:tc>
          <w:tcPr>
            <w:tcW w:w="567" w:type="dxa"/>
            <w:tcBorders>
              <w:top w:val="nil"/>
              <w:left w:val="nil"/>
              <w:bottom w:val="single" w:sz="4" w:space="0" w:color="000000"/>
              <w:right w:val="single" w:sz="4" w:space="0" w:color="000000"/>
            </w:tcBorders>
            <w:vAlign w:val="center"/>
          </w:tcPr>
          <w:p w14:paraId="087A515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500,23</w:t>
            </w:r>
          </w:p>
        </w:tc>
        <w:tc>
          <w:tcPr>
            <w:tcW w:w="567" w:type="dxa"/>
            <w:tcBorders>
              <w:top w:val="nil"/>
              <w:left w:val="nil"/>
              <w:bottom w:val="single" w:sz="4" w:space="0" w:color="000000"/>
              <w:right w:val="single" w:sz="4" w:space="0" w:color="000000"/>
            </w:tcBorders>
            <w:vAlign w:val="center"/>
          </w:tcPr>
          <w:p w14:paraId="578FA9C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530,24</w:t>
            </w:r>
          </w:p>
        </w:tc>
        <w:tc>
          <w:tcPr>
            <w:tcW w:w="284" w:type="dxa"/>
            <w:tcBorders>
              <w:top w:val="nil"/>
              <w:left w:val="nil"/>
              <w:bottom w:val="single" w:sz="4" w:space="0" w:color="000000"/>
              <w:right w:val="single" w:sz="4" w:space="0" w:color="000000"/>
            </w:tcBorders>
            <w:vAlign w:val="center"/>
          </w:tcPr>
          <w:p w14:paraId="3D705C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AA9EE0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41E4F8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9DDA99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7C0AF0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6073B7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420,00</w:t>
            </w:r>
          </w:p>
        </w:tc>
        <w:tc>
          <w:tcPr>
            <w:tcW w:w="992" w:type="dxa"/>
            <w:tcBorders>
              <w:top w:val="nil"/>
              <w:left w:val="nil"/>
              <w:bottom w:val="single" w:sz="4" w:space="0" w:color="000000"/>
              <w:right w:val="single" w:sz="4" w:space="0" w:color="000000"/>
            </w:tcBorders>
            <w:vAlign w:val="center"/>
          </w:tcPr>
          <w:p w14:paraId="3E82211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445,20</w:t>
            </w:r>
          </w:p>
        </w:tc>
        <w:tc>
          <w:tcPr>
            <w:tcW w:w="993" w:type="dxa"/>
            <w:tcBorders>
              <w:top w:val="nil"/>
              <w:left w:val="nil"/>
              <w:bottom w:val="single" w:sz="4" w:space="0" w:color="000000"/>
              <w:right w:val="single" w:sz="4" w:space="0" w:color="000000"/>
            </w:tcBorders>
            <w:vAlign w:val="center"/>
          </w:tcPr>
          <w:p w14:paraId="213C8B2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471,91</w:t>
            </w:r>
          </w:p>
        </w:tc>
        <w:tc>
          <w:tcPr>
            <w:tcW w:w="992" w:type="dxa"/>
            <w:tcBorders>
              <w:top w:val="nil"/>
              <w:left w:val="nil"/>
              <w:bottom w:val="single" w:sz="4" w:space="0" w:color="000000"/>
              <w:right w:val="single" w:sz="4" w:space="0" w:color="000000"/>
            </w:tcBorders>
            <w:vAlign w:val="center"/>
          </w:tcPr>
          <w:p w14:paraId="2AB2630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500,23</w:t>
            </w:r>
          </w:p>
        </w:tc>
        <w:tc>
          <w:tcPr>
            <w:tcW w:w="992" w:type="dxa"/>
            <w:tcBorders>
              <w:top w:val="nil"/>
              <w:left w:val="nil"/>
              <w:bottom w:val="single" w:sz="4" w:space="0" w:color="000000"/>
              <w:right w:val="single" w:sz="4" w:space="0" w:color="000000"/>
            </w:tcBorders>
            <w:vAlign w:val="center"/>
          </w:tcPr>
          <w:p w14:paraId="188DEEE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530,24</w:t>
            </w:r>
          </w:p>
        </w:tc>
      </w:tr>
      <w:tr w:rsidR="00BA53F8" w14:paraId="138B91F4"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3C23833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Kampung Keluarga Berkualitas (Kampung KB) (Pro PN Provinsi DKI Jakarta)</w:t>
            </w:r>
          </w:p>
        </w:tc>
        <w:tc>
          <w:tcPr>
            <w:tcW w:w="1701" w:type="dxa"/>
            <w:tcBorders>
              <w:top w:val="nil"/>
              <w:left w:val="nil"/>
              <w:bottom w:val="single" w:sz="4" w:space="0" w:color="000000"/>
              <w:right w:val="single" w:sz="4" w:space="0" w:color="000000"/>
            </w:tcBorders>
          </w:tcPr>
          <w:p w14:paraId="396E6DF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Kampung Keluarga Berkualitas yang melaksanakan penanganan terpadu dampak kependudukan (Pro PN Provinsi DKI Jakarta)</w:t>
            </w:r>
          </w:p>
        </w:tc>
        <w:tc>
          <w:tcPr>
            <w:tcW w:w="567" w:type="dxa"/>
            <w:tcBorders>
              <w:top w:val="nil"/>
              <w:left w:val="nil"/>
              <w:bottom w:val="single" w:sz="4" w:space="0" w:color="000000"/>
              <w:right w:val="single" w:sz="4" w:space="0" w:color="000000"/>
            </w:tcBorders>
            <w:vAlign w:val="center"/>
          </w:tcPr>
          <w:p w14:paraId="5C7D560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180</w:t>
            </w:r>
          </w:p>
        </w:tc>
        <w:tc>
          <w:tcPr>
            <w:tcW w:w="567" w:type="dxa"/>
            <w:tcBorders>
              <w:top w:val="nil"/>
              <w:left w:val="nil"/>
              <w:bottom w:val="single" w:sz="4" w:space="0" w:color="000000"/>
              <w:right w:val="single" w:sz="4" w:space="0" w:color="000000"/>
            </w:tcBorders>
            <w:vAlign w:val="center"/>
          </w:tcPr>
          <w:p w14:paraId="4F5B08D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194</w:t>
            </w:r>
          </w:p>
        </w:tc>
        <w:tc>
          <w:tcPr>
            <w:tcW w:w="567" w:type="dxa"/>
            <w:tcBorders>
              <w:top w:val="nil"/>
              <w:left w:val="nil"/>
              <w:bottom w:val="single" w:sz="4" w:space="0" w:color="000000"/>
              <w:right w:val="single" w:sz="4" w:space="0" w:color="000000"/>
            </w:tcBorders>
            <w:vAlign w:val="center"/>
          </w:tcPr>
          <w:p w14:paraId="726EEAF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207</w:t>
            </w:r>
          </w:p>
        </w:tc>
        <w:tc>
          <w:tcPr>
            <w:tcW w:w="567" w:type="dxa"/>
            <w:tcBorders>
              <w:top w:val="nil"/>
              <w:left w:val="nil"/>
              <w:bottom w:val="single" w:sz="4" w:space="0" w:color="000000"/>
              <w:right w:val="single" w:sz="4" w:space="0" w:color="000000"/>
            </w:tcBorders>
            <w:vAlign w:val="center"/>
          </w:tcPr>
          <w:p w14:paraId="2438A47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220</w:t>
            </w:r>
          </w:p>
        </w:tc>
        <w:tc>
          <w:tcPr>
            <w:tcW w:w="567" w:type="dxa"/>
            <w:tcBorders>
              <w:top w:val="nil"/>
              <w:left w:val="nil"/>
              <w:bottom w:val="single" w:sz="4" w:space="0" w:color="000000"/>
              <w:right w:val="single" w:sz="4" w:space="0" w:color="000000"/>
            </w:tcBorders>
            <w:vAlign w:val="center"/>
          </w:tcPr>
          <w:p w14:paraId="2C09BBE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234</w:t>
            </w:r>
          </w:p>
        </w:tc>
        <w:tc>
          <w:tcPr>
            <w:tcW w:w="567" w:type="dxa"/>
            <w:tcBorders>
              <w:top w:val="nil"/>
              <w:left w:val="nil"/>
              <w:bottom w:val="single" w:sz="4" w:space="0" w:color="000000"/>
              <w:right w:val="single" w:sz="4" w:space="0" w:color="000000"/>
            </w:tcBorders>
            <w:vAlign w:val="center"/>
          </w:tcPr>
          <w:p w14:paraId="0C7A448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200,00</w:t>
            </w:r>
          </w:p>
        </w:tc>
        <w:tc>
          <w:tcPr>
            <w:tcW w:w="567" w:type="dxa"/>
            <w:tcBorders>
              <w:top w:val="nil"/>
              <w:left w:val="nil"/>
              <w:bottom w:val="single" w:sz="4" w:space="0" w:color="000000"/>
              <w:right w:val="single" w:sz="4" w:space="0" w:color="000000"/>
            </w:tcBorders>
            <w:vAlign w:val="center"/>
          </w:tcPr>
          <w:p w14:paraId="49A34D4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212,00</w:t>
            </w:r>
          </w:p>
        </w:tc>
        <w:tc>
          <w:tcPr>
            <w:tcW w:w="567" w:type="dxa"/>
            <w:tcBorders>
              <w:top w:val="nil"/>
              <w:left w:val="nil"/>
              <w:bottom w:val="single" w:sz="4" w:space="0" w:color="000000"/>
              <w:right w:val="single" w:sz="4" w:space="0" w:color="000000"/>
            </w:tcBorders>
            <w:vAlign w:val="center"/>
          </w:tcPr>
          <w:p w14:paraId="18D76D2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224,72</w:t>
            </w:r>
          </w:p>
        </w:tc>
        <w:tc>
          <w:tcPr>
            <w:tcW w:w="567" w:type="dxa"/>
            <w:tcBorders>
              <w:top w:val="nil"/>
              <w:left w:val="nil"/>
              <w:bottom w:val="single" w:sz="4" w:space="0" w:color="000000"/>
              <w:right w:val="single" w:sz="4" w:space="0" w:color="000000"/>
            </w:tcBorders>
            <w:vAlign w:val="center"/>
          </w:tcPr>
          <w:p w14:paraId="1B83A0B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238,20</w:t>
            </w:r>
          </w:p>
        </w:tc>
        <w:tc>
          <w:tcPr>
            <w:tcW w:w="567" w:type="dxa"/>
            <w:tcBorders>
              <w:top w:val="nil"/>
              <w:left w:val="nil"/>
              <w:bottom w:val="single" w:sz="4" w:space="0" w:color="000000"/>
              <w:right w:val="single" w:sz="4" w:space="0" w:color="000000"/>
            </w:tcBorders>
            <w:vAlign w:val="center"/>
          </w:tcPr>
          <w:p w14:paraId="23B9C97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252,50</w:t>
            </w:r>
          </w:p>
        </w:tc>
        <w:tc>
          <w:tcPr>
            <w:tcW w:w="284" w:type="dxa"/>
            <w:tcBorders>
              <w:top w:val="nil"/>
              <w:left w:val="nil"/>
              <w:bottom w:val="single" w:sz="4" w:space="0" w:color="000000"/>
              <w:right w:val="single" w:sz="4" w:space="0" w:color="000000"/>
            </w:tcBorders>
            <w:vAlign w:val="center"/>
          </w:tcPr>
          <w:p w14:paraId="29721E5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A03AA9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9B4C77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754DAD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D5BAC2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0E7B29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200,00</w:t>
            </w:r>
          </w:p>
        </w:tc>
        <w:tc>
          <w:tcPr>
            <w:tcW w:w="992" w:type="dxa"/>
            <w:tcBorders>
              <w:top w:val="nil"/>
              <w:left w:val="nil"/>
              <w:bottom w:val="single" w:sz="4" w:space="0" w:color="000000"/>
              <w:right w:val="single" w:sz="4" w:space="0" w:color="000000"/>
            </w:tcBorders>
            <w:vAlign w:val="center"/>
          </w:tcPr>
          <w:p w14:paraId="33BB896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212,00</w:t>
            </w:r>
          </w:p>
        </w:tc>
        <w:tc>
          <w:tcPr>
            <w:tcW w:w="993" w:type="dxa"/>
            <w:tcBorders>
              <w:top w:val="nil"/>
              <w:left w:val="nil"/>
              <w:bottom w:val="single" w:sz="4" w:space="0" w:color="000000"/>
              <w:right w:val="single" w:sz="4" w:space="0" w:color="000000"/>
            </w:tcBorders>
            <w:vAlign w:val="center"/>
          </w:tcPr>
          <w:p w14:paraId="3C92E48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224,72</w:t>
            </w:r>
          </w:p>
        </w:tc>
        <w:tc>
          <w:tcPr>
            <w:tcW w:w="992" w:type="dxa"/>
            <w:tcBorders>
              <w:top w:val="nil"/>
              <w:left w:val="nil"/>
              <w:bottom w:val="single" w:sz="4" w:space="0" w:color="000000"/>
              <w:right w:val="single" w:sz="4" w:space="0" w:color="000000"/>
            </w:tcBorders>
            <w:vAlign w:val="center"/>
          </w:tcPr>
          <w:p w14:paraId="6A55B3A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238,20</w:t>
            </w:r>
          </w:p>
        </w:tc>
        <w:tc>
          <w:tcPr>
            <w:tcW w:w="992" w:type="dxa"/>
            <w:tcBorders>
              <w:top w:val="nil"/>
              <w:left w:val="nil"/>
              <w:bottom w:val="single" w:sz="4" w:space="0" w:color="000000"/>
              <w:right w:val="single" w:sz="4" w:space="0" w:color="000000"/>
            </w:tcBorders>
            <w:vAlign w:val="center"/>
          </w:tcPr>
          <w:p w14:paraId="74DB13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252,50</w:t>
            </w:r>
          </w:p>
        </w:tc>
      </w:tr>
      <w:tr w:rsidR="00BA53F8" w14:paraId="168641B9"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6C6AE81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Kampung Keluarga Berkualitas (**)</w:t>
            </w:r>
          </w:p>
        </w:tc>
        <w:tc>
          <w:tcPr>
            <w:tcW w:w="1701" w:type="dxa"/>
            <w:tcBorders>
              <w:top w:val="nil"/>
              <w:left w:val="nil"/>
              <w:bottom w:val="single" w:sz="4" w:space="0" w:color="000000"/>
              <w:right w:val="single" w:sz="4" w:space="0" w:color="000000"/>
            </w:tcBorders>
          </w:tcPr>
          <w:p w14:paraId="5C57ED1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Kampung Keluarga Berkualitas yang melaksanakan penanganan terpadu dampak kependudukan</w:t>
            </w:r>
          </w:p>
        </w:tc>
        <w:tc>
          <w:tcPr>
            <w:tcW w:w="567" w:type="dxa"/>
            <w:tcBorders>
              <w:top w:val="nil"/>
              <w:left w:val="nil"/>
              <w:bottom w:val="single" w:sz="4" w:space="0" w:color="000000"/>
              <w:right w:val="single" w:sz="4" w:space="0" w:color="000000"/>
            </w:tcBorders>
            <w:vAlign w:val="center"/>
          </w:tcPr>
          <w:p w14:paraId="342F60B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28.992</w:t>
            </w:r>
          </w:p>
        </w:tc>
        <w:tc>
          <w:tcPr>
            <w:tcW w:w="567" w:type="dxa"/>
            <w:tcBorders>
              <w:top w:val="nil"/>
              <w:left w:val="nil"/>
              <w:bottom w:val="single" w:sz="4" w:space="0" w:color="000000"/>
              <w:right w:val="single" w:sz="4" w:space="0" w:color="000000"/>
            </w:tcBorders>
            <w:vAlign w:val="center"/>
          </w:tcPr>
          <w:p w14:paraId="189D889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33.172</w:t>
            </w:r>
          </w:p>
        </w:tc>
        <w:tc>
          <w:tcPr>
            <w:tcW w:w="567" w:type="dxa"/>
            <w:tcBorders>
              <w:top w:val="nil"/>
              <w:left w:val="nil"/>
              <w:bottom w:val="single" w:sz="4" w:space="0" w:color="000000"/>
              <w:right w:val="single" w:sz="4" w:space="0" w:color="000000"/>
            </w:tcBorders>
            <w:vAlign w:val="center"/>
          </w:tcPr>
          <w:p w14:paraId="6E8E19B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37.348</w:t>
            </w:r>
          </w:p>
        </w:tc>
        <w:tc>
          <w:tcPr>
            <w:tcW w:w="567" w:type="dxa"/>
            <w:tcBorders>
              <w:top w:val="nil"/>
              <w:left w:val="nil"/>
              <w:bottom w:val="single" w:sz="4" w:space="0" w:color="000000"/>
              <w:right w:val="single" w:sz="4" w:space="0" w:color="000000"/>
            </w:tcBorders>
            <w:vAlign w:val="center"/>
          </w:tcPr>
          <w:p w14:paraId="5C7C796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41.525</w:t>
            </w:r>
          </w:p>
        </w:tc>
        <w:tc>
          <w:tcPr>
            <w:tcW w:w="567" w:type="dxa"/>
            <w:tcBorders>
              <w:top w:val="nil"/>
              <w:left w:val="nil"/>
              <w:bottom w:val="single" w:sz="4" w:space="0" w:color="000000"/>
              <w:right w:val="single" w:sz="4" w:space="0" w:color="000000"/>
            </w:tcBorders>
            <w:vAlign w:val="center"/>
          </w:tcPr>
          <w:p w14:paraId="2E4A906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45.706</w:t>
            </w:r>
          </w:p>
        </w:tc>
        <w:tc>
          <w:tcPr>
            <w:tcW w:w="567" w:type="dxa"/>
            <w:tcBorders>
              <w:top w:val="nil"/>
              <w:left w:val="nil"/>
              <w:bottom w:val="single" w:sz="4" w:space="0" w:color="000000"/>
              <w:right w:val="single" w:sz="4" w:space="0" w:color="000000"/>
            </w:tcBorders>
            <w:vAlign w:val="center"/>
          </w:tcPr>
          <w:p w14:paraId="7D91ADE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10.700,00</w:t>
            </w:r>
          </w:p>
        </w:tc>
        <w:tc>
          <w:tcPr>
            <w:tcW w:w="567" w:type="dxa"/>
            <w:tcBorders>
              <w:top w:val="nil"/>
              <w:left w:val="nil"/>
              <w:bottom w:val="single" w:sz="4" w:space="0" w:color="000000"/>
              <w:right w:val="single" w:sz="4" w:space="0" w:color="000000"/>
            </w:tcBorders>
            <w:vAlign w:val="center"/>
          </w:tcPr>
          <w:p w14:paraId="58C980D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11.342,00</w:t>
            </w:r>
          </w:p>
        </w:tc>
        <w:tc>
          <w:tcPr>
            <w:tcW w:w="567" w:type="dxa"/>
            <w:tcBorders>
              <w:top w:val="nil"/>
              <w:left w:val="nil"/>
              <w:bottom w:val="single" w:sz="4" w:space="0" w:color="000000"/>
              <w:right w:val="single" w:sz="4" w:space="0" w:color="000000"/>
            </w:tcBorders>
            <w:vAlign w:val="center"/>
          </w:tcPr>
          <w:p w14:paraId="4561613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12.022,52</w:t>
            </w:r>
          </w:p>
        </w:tc>
        <w:tc>
          <w:tcPr>
            <w:tcW w:w="567" w:type="dxa"/>
            <w:tcBorders>
              <w:top w:val="nil"/>
              <w:left w:val="nil"/>
              <w:bottom w:val="single" w:sz="4" w:space="0" w:color="000000"/>
              <w:right w:val="single" w:sz="4" w:space="0" w:color="000000"/>
            </w:tcBorders>
            <w:vAlign w:val="center"/>
          </w:tcPr>
          <w:p w14:paraId="43DA9CD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12.743,87</w:t>
            </w:r>
          </w:p>
        </w:tc>
        <w:tc>
          <w:tcPr>
            <w:tcW w:w="567" w:type="dxa"/>
            <w:tcBorders>
              <w:top w:val="nil"/>
              <w:left w:val="nil"/>
              <w:bottom w:val="single" w:sz="4" w:space="0" w:color="000000"/>
              <w:right w:val="single" w:sz="4" w:space="0" w:color="000000"/>
            </w:tcBorders>
            <w:vAlign w:val="center"/>
          </w:tcPr>
          <w:p w14:paraId="34C0EB7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13.508,50</w:t>
            </w:r>
          </w:p>
        </w:tc>
        <w:tc>
          <w:tcPr>
            <w:tcW w:w="284" w:type="dxa"/>
            <w:tcBorders>
              <w:top w:val="nil"/>
              <w:left w:val="nil"/>
              <w:bottom w:val="single" w:sz="4" w:space="0" w:color="000000"/>
              <w:right w:val="single" w:sz="4" w:space="0" w:color="000000"/>
            </w:tcBorders>
            <w:vAlign w:val="center"/>
          </w:tcPr>
          <w:p w14:paraId="6815B62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3FAD1E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853B14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DC4141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64435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1C7A2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10.700,00</w:t>
            </w:r>
          </w:p>
        </w:tc>
        <w:tc>
          <w:tcPr>
            <w:tcW w:w="992" w:type="dxa"/>
            <w:tcBorders>
              <w:top w:val="nil"/>
              <w:left w:val="nil"/>
              <w:bottom w:val="single" w:sz="4" w:space="0" w:color="000000"/>
              <w:right w:val="single" w:sz="4" w:space="0" w:color="000000"/>
            </w:tcBorders>
            <w:vAlign w:val="center"/>
          </w:tcPr>
          <w:p w14:paraId="72B452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11.342,00</w:t>
            </w:r>
          </w:p>
        </w:tc>
        <w:tc>
          <w:tcPr>
            <w:tcW w:w="993" w:type="dxa"/>
            <w:tcBorders>
              <w:top w:val="nil"/>
              <w:left w:val="nil"/>
              <w:bottom w:val="single" w:sz="4" w:space="0" w:color="000000"/>
              <w:right w:val="single" w:sz="4" w:space="0" w:color="000000"/>
            </w:tcBorders>
            <w:vAlign w:val="center"/>
          </w:tcPr>
          <w:p w14:paraId="0AD05FD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12.022,52</w:t>
            </w:r>
          </w:p>
        </w:tc>
        <w:tc>
          <w:tcPr>
            <w:tcW w:w="992" w:type="dxa"/>
            <w:tcBorders>
              <w:top w:val="nil"/>
              <w:left w:val="nil"/>
              <w:bottom w:val="single" w:sz="4" w:space="0" w:color="000000"/>
              <w:right w:val="single" w:sz="4" w:space="0" w:color="000000"/>
            </w:tcBorders>
            <w:vAlign w:val="center"/>
          </w:tcPr>
          <w:p w14:paraId="76FA7D5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12.743,87</w:t>
            </w:r>
          </w:p>
        </w:tc>
        <w:tc>
          <w:tcPr>
            <w:tcW w:w="992" w:type="dxa"/>
            <w:tcBorders>
              <w:top w:val="nil"/>
              <w:left w:val="nil"/>
              <w:bottom w:val="single" w:sz="4" w:space="0" w:color="000000"/>
              <w:right w:val="single" w:sz="4" w:space="0" w:color="000000"/>
            </w:tcBorders>
            <w:vAlign w:val="center"/>
          </w:tcPr>
          <w:p w14:paraId="02A888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13.508,50</w:t>
            </w:r>
          </w:p>
        </w:tc>
      </w:tr>
      <w:tr w:rsidR="00BA53F8" w14:paraId="07DE0CC9"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37940950"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ProP 02 </w:t>
            </w:r>
            <w:r>
              <w:rPr>
                <w:rFonts w:ascii="Bookman Old Style" w:eastAsia="Bookman Old Style" w:hAnsi="Bookman Old Style" w:cs="Bookman Old Style"/>
                <w:b/>
                <w:sz w:val="12"/>
                <w:szCs w:val="12"/>
              </w:rPr>
              <w:br/>
              <w:t>Pusat Layanan Konsultasi dan Konseling keluarga</w:t>
            </w:r>
          </w:p>
        </w:tc>
        <w:tc>
          <w:tcPr>
            <w:tcW w:w="1701" w:type="dxa"/>
            <w:tcBorders>
              <w:top w:val="nil"/>
              <w:left w:val="nil"/>
              <w:bottom w:val="single" w:sz="4" w:space="0" w:color="000000"/>
              <w:right w:val="single" w:sz="4" w:space="0" w:color="000000"/>
            </w:tcBorders>
            <w:vAlign w:val="center"/>
          </w:tcPr>
          <w:p w14:paraId="453607E5"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44D9C11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0D28F6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8D598F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55A67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84E85B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76C727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66FB61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6A9640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B701C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6FFED1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337ADF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A19234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16A8EF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FFB917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1080A2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C795D3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6F90C6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7B5D789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BE873B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FAC810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6EF83EBB"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6C9D3370"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Keluarga yang mendapatkan pelayananan konsultasi dan konseling keluarga</w:t>
            </w:r>
          </w:p>
        </w:tc>
        <w:tc>
          <w:tcPr>
            <w:tcW w:w="1701" w:type="dxa"/>
            <w:tcBorders>
              <w:top w:val="nil"/>
              <w:left w:val="nil"/>
              <w:bottom w:val="single" w:sz="4" w:space="0" w:color="000000"/>
              <w:right w:val="single" w:sz="4" w:space="0" w:color="000000"/>
            </w:tcBorders>
          </w:tcPr>
          <w:p w14:paraId="65CB4745"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Keluarga yang mendapatkan pelayanan konsultasi dan konseling keluarga</w:t>
            </w:r>
          </w:p>
        </w:tc>
        <w:tc>
          <w:tcPr>
            <w:tcW w:w="567" w:type="dxa"/>
            <w:tcBorders>
              <w:top w:val="nil"/>
              <w:left w:val="nil"/>
              <w:bottom w:val="single" w:sz="4" w:space="0" w:color="000000"/>
              <w:right w:val="single" w:sz="4" w:space="0" w:color="000000"/>
            </w:tcBorders>
            <w:vAlign w:val="center"/>
          </w:tcPr>
          <w:p w14:paraId="427A1E5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208.175</w:t>
            </w:r>
          </w:p>
        </w:tc>
        <w:tc>
          <w:tcPr>
            <w:tcW w:w="567" w:type="dxa"/>
            <w:tcBorders>
              <w:top w:val="nil"/>
              <w:left w:val="nil"/>
              <w:bottom w:val="single" w:sz="4" w:space="0" w:color="000000"/>
              <w:right w:val="single" w:sz="4" w:space="0" w:color="000000"/>
            </w:tcBorders>
            <w:vAlign w:val="center"/>
          </w:tcPr>
          <w:p w14:paraId="61EC097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279.959</w:t>
            </w:r>
          </w:p>
        </w:tc>
        <w:tc>
          <w:tcPr>
            <w:tcW w:w="567" w:type="dxa"/>
            <w:tcBorders>
              <w:top w:val="nil"/>
              <w:left w:val="nil"/>
              <w:bottom w:val="single" w:sz="4" w:space="0" w:color="000000"/>
              <w:right w:val="single" w:sz="4" w:space="0" w:color="000000"/>
            </w:tcBorders>
            <w:vAlign w:val="center"/>
          </w:tcPr>
          <w:p w14:paraId="3733E3B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351.744</w:t>
            </w:r>
          </w:p>
        </w:tc>
        <w:tc>
          <w:tcPr>
            <w:tcW w:w="567" w:type="dxa"/>
            <w:tcBorders>
              <w:top w:val="nil"/>
              <w:left w:val="nil"/>
              <w:bottom w:val="single" w:sz="4" w:space="0" w:color="000000"/>
              <w:right w:val="single" w:sz="4" w:space="0" w:color="000000"/>
            </w:tcBorders>
            <w:vAlign w:val="center"/>
          </w:tcPr>
          <w:p w14:paraId="5CB4846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423.528</w:t>
            </w:r>
          </w:p>
        </w:tc>
        <w:tc>
          <w:tcPr>
            <w:tcW w:w="567" w:type="dxa"/>
            <w:tcBorders>
              <w:top w:val="nil"/>
              <w:left w:val="nil"/>
              <w:bottom w:val="single" w:sz="4" w:space="0" w:color="000000"/>
              <w:right w:val="single" w:sz="4" w:space="0" w:color="000000"/>
            </w:tcBorders>
            <w:vAlign w:val="center"/>
          </w:tcPr>
          <w:p w14:paraId="14484C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495.312</w:t>
            </w:r>
          </w:p>
        </w:tc>
        <w:tc>
          <w:tcPr>
            <w:tcW w:w="567" w:type="dxa"/>
            <w:tcBorders>
              <w:top w:val="nil"/>
              <w:left w:val="nil"/>
              <w:bottom w:val="single" w:sz="4" w:space="0" w:color="000000"/>
              <w:right w:val="single" w:sz="4" w:space="0" w:color="000000"/>
            </w:tcBorders>
            <w:vAlign w:val="center"/>
          </w:tcPr>
          <w:p w14:paraId="34B8C3C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193,50</w:t>
            </w:r>
          </w:p>
        </w:tc>
        <w:tc>
          <w:tcPr>
            <w:tcW w:w="567" w:type="dxa"/>
            <w:tcBorders>
              <w:top w:val="nil"/>
              <w:left w:val="nil"/>
              <w:bottom w:val="single" w:sz="4" w:space="0" w:color="000000"/>
              <w:right w:val="single" w:sz="4" w:space="0" w:color="000000"/>
            </w:tcBorders>
            <w:vAlign w:val="center"/>
          </w:tcPr>
          <w:p w14:paraId="2F3A68F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205,11</w:t>
            </w:r>
          </w:p>
        </w:tc>
        <w:tc>
          <w:tcPr>
            <w:tcW w:w="567" w:type="dxa"/>
            <w:tcBorders>
              <w:top w:val="nil"/>
              <w:left w:val="nil"/>
              <w:bottom w:val="single" w:sz="4" w:space="0" w:color="000000"/>
              <w:right w:val="single" w:sz="4" w:space="0" w:color="000000"/>
            </w:tcBorders>
            <w:vAlign w:val="center"/>
          </w:tcPr>
          <w:p w14:paraId="6ED9281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217,42</w:t>
            </w:r>
          </w:p>
        </w:tc>
        <w:tc>
          <w:tcPr>
            <w:tcW w:w="567" w:type="dxa"/>
            <w:tcBorders>
              <w:top w:val="nil"/>
              <w:left w:val="nil"/>
              <w:bottom w:val="single" w:sz="4" w:space="0" w:color="000000"/>
              <w:right w:val="single" w:sz="4" w:space="0" w:color="000000"/>
            </w:tcBorders>
            <w:vAlign w:val="center"/>
          </w:tcPr>
          <w:p w14:paraId="1BE2DC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230,46</w:t>
            </w:r>
          </w:p>
        </w:tc>
        <w:tc>
          <w:tcPr>
            <w:tcW w:w="567" w:type="dxa"/>
            <w:tcBorders>
              <w:top w:val="nil"/>
              <w:left w:val="nil"/>
              <w:bottom w:val="single" w:sz="4" w:space="0" w:color="000000"/>
              <w:right w:val="single" w:sz="4" w:space="0" w:color="000000"/>
            </w:tcBorders>
            <w:vAlign w:val="center"/>
          </w:tcPr>
          <w:p w14:paraId="692B7FB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244,29</w:t>
            </w:r>
          </w:p>
        </w:tc>
        <w:tc>
          <w:tcPr>
            <w:tcW w:w="284" w:type="dxa"/>
            <w:tcBorders>
              <w:top w:val="nil"/>
              <w:left w:val="nil"/>
              <w:bottom w:val="single" w:sz="4" w:space="0" w:color="000000"/>
              <w:right w:val="single" w:sz="4" w:space="0" w:color="000000"/>
            </w:tcBorders>
            <w:vAlign w:val="center"/>
          </w:tcPr>
          <w:p w14:paraId="44CFA3B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CC77BB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BE2011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850682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FB8A51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9A2460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193,50</w:t>
            </w:r>
          </w:p>
        </w:tc>
        <w:tc>
          <w:tcPr>
            <w:tcW w:w="992" w:type="dxa"/>
            <w:tcBorders>
              <w:top w:val="nil"/>
              <w:left w:val="nil"/>
              <w:bottom w:val="single" w:sz="4" w:space="0" w:color="000000"/>
              <w:right w:val="single" w:sz="4" w:space="0" w:color="000000"/>
            </w:tcBorders>
            <w:vAlign w:val="center"/>
          </w:tcPr>
          <w:p w14:paraId="0165A9A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205,11</w:t>
            </w:r>
          </w:p>
        </w:tc>
        <w:tc>
          <w:tcPr>
            <w:tcW w:w="993" w:type="dxa"/>
            <w:tcBorders>
              <w:top w:val="nil"/>
              <w:left w:val="nil"/>
              <w:bottom w:val="single" w:sz="4" w:space="0" w:color="000000"/>
              <w:right w:val="single" w:sz="4" w:space="0" w:color="000000"/>
            </w:tcBorders>
            <w:vAlign w:val="center"/>
          </w:tcPr>
          <w:p w14:paraId="342A321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217,42</w:t>
            </w:r>
          </w:p>
        </w:tc>
        <w:tc>
          <w:tcPr>
            <w:tcW w:w="992" w:type="dxa"/>
            <w:tcBorders>
              <w:top w:val="nil"/>
              <w:left w:val="nil"/>
              <w:bottom w:val="single" w:sz="4" w:space="0" w:color="000000"/>
              <w:right w:val="single" w:sz="4" w:space="0" w:color="000000"/>
            </w:tcBorders>
            <w:vAlign w:val="center"/>
          </w:tcPr>
          <w:p w14:paraId="51D0DF6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230,46</w:t>
            </w:r>
          </w:p>
        </w:tc>
        <w:tc>
          <w:tcPr>
            <w:tcW w:w="992" w:type="dxa"/>
            <w:tcBorders>
              <w:top w:val="nil"/>
              <w:left w:val="nil"/>
              <w:bottom w:val="single" w:sz="4" w:space="0" w:color="000000"/>
              <w:right w:val="single" w:sz="4" w:space="0" w:color="000000"/>
            </w:tcBorders>
            <w:vAlign w:val="center"/>
          </w:tcPr>
          <w:p w14:paraId="551703C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244,29</w:t>
            </w:r>
          </w:p>
        </w:tc>
      </w:tr>
      <w:tr w:rsidR="00BA53F8" w14:paraId="38E415E4" w14:textId="77777777" w:rsidTr="00F95DB0">
        <w:trPr>
          <w:trHeight w:val="255"/>
        </w:trPr>
        <w:tc>
          <w:tcPr>
            <w:tcW w:w="1696" w:type="dxa"/>
            <w:vMerge w:val="restart"/>
            <w:tcBorders>
              <w:top w:val="nil"/>
              <w:left w:val="single" w:sz="4" w:space="0" w:color="000000"/>
              <w:bottom w:val="single" w:sz="4" w:space="0" w:color="000000"/>
              <w:right w:val="single" w:sz="4" w:space="0" w:color="000000"/>
            </w:tcBorders>
          </w:tcPr>
          <w:p w14:paraId="448B858B"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03 </w:t>
            </w:r>
            <w:r>
              <w:rPr>
                <w:rFonts w:ascii="Bookman Old Style" w:eastAsia="Bookman Old Style" w:hAnsi="Bookman Old Style" w:cs="Bookman Old Style"/>
                <w:b/>
                <w:sz w:val="12"/>
                <w:szCs w:val="12"/>
              </w:rPr>
              <w:br/>
              <w:t>Pemenuhan Hak Sipil dan Hukum, serta Afirmasi Bagi Keluarga Rentan</w:t>
            </w:r>
          </w:p>
        </w:tc>
        <w:tc>
          <w:tcPr>
            <w:tcW w:w="1701" w:type="dxa"/>
            <w:tcBorders>
              <w:top w:val="nil"/>
              <w:left w:val="nil"/>
              <w:bottom w:val="single" w:sz="4" w:space="0" w:color="000000"/>
              <w:right w:val="single" w:sz="4" w:space="0" w:color="000000"/>
            </w:tcBorders>
            <w:vAlign w:val="center"/>
          </w:tcPr>
          <w:p w14:paraId="378EF7D8"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Indeks Kemandirian Ekonomi Keluarga</w:t>
            </w:r>
          </w:p>
        </w:tc>
        <w:tc>
          <w:tcPr>
            <w:tcW w:w="567" w:type="dxa"/>
            <w:tcBorders>
              <w:top w:val="nil"/>
              <w:left w:val="nil"/>
              <w:bottom w:val="single" w:sz="4" w:space="0" w:color="000000"/>
              <w:right w:val="single" w:sz="4" w:space="0" w:color="000000"/>
            </w:tcBorders>
            <w:vAlign w:val="center"/>
          </w:tcPr>
          <w:p w14:paraId="02C6E4D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55,41</w:t>
            </w:r>
          </w:p>
        </w:tc>
        <w:tc>
          <w:tcPr>
            <w:tcW w:w="567" w:type="dxa"/>
            <w:tcBorders>
              <w:top w:val="nil"/>
              <w:left w:val="nil"/>
              <w:bottom w:val="single" w:sz="4" w:space="0" w:color="000000"/>
              <w:right w:val="single" w:sz="4" w:space="0" w:color="000000"/>
            </w:tcBorders>
            <w:vAlign w:val="center"/>
          </w:tcPr>
          <w:p w14:paraId="2346285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56,41</w:t>
            </w:r>
          </w:p>
        </w:tc>
        <w:tc>
          <w:tcPr>
            <w:tcW w:w="567" w:type="dxa"/>
            <w:tcBorders>
              <w:top w:val="nil"/>
              <w:left w:val="nil"/>
              <w:bottom w:val="single" w:sz="4" w:space="0" w:color="000000"/>
              <w:right w:val="single" w:sz="4" w:space="0" w:color="000000"/>
            </w:tcBorders>
            <w:vAlign w:val="center"/>
          </w:tcPr>
          <w:p w14:paraId="5586140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57,41</w:t>
            </w:r>
          </w:p>
        </w:tc>
        <w:tc>
          <w:tcPr>
            <w:tcW w:w="567" w:type="dxa"/>
            <w:tcBorders>
              <w:top w:val="nil"/>
              <w:left w:val="nil"/>
              <w:bottom w:val="single" w:sz="4" w:space="0" w:color="000000"/>
              <w:right w:val="single" w:sz="4" w:space="0" w:color="000000"/>
            </w:tcBorders>
            <w:vAlign w:val="center"/>
          </w:tcPr>
          <w:p w14:paraId="13BA540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58,41</w:t>
            </w:r>
          </w:p>
        </w:tc>
        <w:tc>
          <w:tcPr>
            <w:tcW w:w="567" w:type="dxa"/>
            <w:tcBorders>
              <w:top w:val="nil"/>
              <w:left w:val="nil"/>
              <w:bottom w:val="single" w:sz="4" w:space="0" w:color="000000"/>
              <w:right w:val="single" w:sz="4" w:space="0" w:color="000000"/>
            </w:tcBorders>
            <w:vAlign w:val="center"/>
          </w:tcPr>
          <w:p w14:paraId="6E35D54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59,41</w:t>
            </w:r>
          </w:p>
        </w:tc>
        <w:tc>
          <w:tcPr>
            <w:tcW w:w="567" w:type="dxa"/>
            <w:vMerge w:val="restart"/>
            <w:tcBorders>
              <w:top w:val="nil"/>
              <w:left w:val="single" w:sz="4" w:space="0" w:color="000000"/>
              <w:bottom w:val="single" w:sz="4" w:space="0" w:color="000000"/>
              <w:right w:val="single" w:sz="4" w:space="0" w:color="000000"/>
            </w:tcBorders>
            <w:vAlign w:val="center"/>
          </w:tcPr>
          <w:p w14:paraId="2243C4A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2.698,72</w:t>
            </w:r>
          </w:p>
        </w:tc>
        <w:tc>
          <w:tcPr>
            <w:tcW w:w="567" w:type="dxa"/>
            <w:vMerge w:val="restart"/>
            <w:tcBorders>
              <w:top w:val="nil"/>
              <w:left w:val="single" w:sz="4" w:space="0" w:color="000000"/>
              <w:bottom w:val="single" w:sz="4" w:space="0" w:color="000000"/>
              <w:right w:val="single" w:sz="4" w:space="0" w:color="000000"/>
            </w:tcBorders>
            <w:vAlign w:val="center"/>
          </w:tcPr>
          <w:p w14:paraId="1CDB4B6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2.860,65</w:t>
            </w:r>
          </w:p>
        </w:tc>
        <w:tc>
          <w:tcPr>
            <w:tcW w:w="567" w:type="dxa"/>
            <w:vMerge w:val="restart"/>
            <w:tcBorders>
              <w:top w:val="nil"/>
              <w:left w:val="single" w:sz="4" w:space="0" w:color="000000"/>
              <w:bottom w:val="single" w:sz="4" w:space="0" w:color="000000"/>
              <w:right w:val="single" w:sz="4" w:space="0" w:color="000000"/>
            </w:tcBorders>
            <w:vAlign w:val="center"/>
          </w:tcPr>
          <w:p w14:paraId="23E86C0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3.032,28</w:t>
            </w:r>
          </w:p>
        </w:tc>
        <w:tc>
          <w:tcPr>
            <w:tcW w:w="567" w:type="dxa"/>
            <w:vMerge w:val="restart"/>
            <w:tcBorders>
              <w:top w:val="nil"/>
              <w:left w:val="single" w:sz="4" w:space="0" w:color="000000"/>
              <w:bottom w:val="single" w:sz="4" w:space="0" w:color="000000"/>
              <w:right w:val="single" w:sz="4" w:space="0" w:color="000000"/>
            </w:tcBorders>
            <w:vAlign w:val="center"/>
          </w:tcPr>
          <w:p w14:paraId="26846E6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3.214,22</w:t>
            </w:r>
          </w:p>
        </w:tc>
        <w:tc>
          <w:tcPr>
            <w:tcW w:w="567" w:type="dxa"/>
            <w:vMerge w:val="restart"/>
            <w:tcBorders>
              <w:top w:val="nil"/>
              <w:left w:val="single" w:sz="4" w:space="0" w:color="000000"/>
              <w:bottom w:val="single" w:sz="4" w:space="0" w:color="000000"/>
              <w:right w:val="single" w:sz="4" w:space="0" w:color="000000"/>
            </w:tcBorders>
            <w:vAlign w:val="center"/>
          </w:tcPr>
          <w:p w14:paraId="418C51E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3.407,07</w:t>
            </w:r>
          </w:p>
        </w:tc>
        <w:tc>
          <w:tcPr>
            <w:tcW w:w="284" w:type="dxa"/>
            <w:vMerge w:val="restart"/>
            <w:tcBorders>
              <w:top w:val="nil"/>
              <w:left w:val="single" w:sz="4" w:space="0" w:color="000000"/>
              <w:bottom w:val="single" w:sz="4" w:space="0" w:color="000000"/>
              <w:right w:val="single" w:sz="4" w:space="0" w:color="000000"/>
            </w:tcBorders>
            <w:vAlign w:val="center"/>
          </w:tcPr>
          <w:p w14:paraId="3F2F587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1660F07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1FF60A6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3CF8FC7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36FA10D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3263BC2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2.698,72</w:t>
            </w:r>
          </w:p>
        </w:tc>
        <w:tc>
          <w:tcPr>
            <w:tcW w:w="992" w:type="dxa"/>
            <w:vMerge w:val="restart"/>
            <w:tcBorders>
              <w:top w:val="nil"/>
              <w:left w:val="single" w:sz="4" w:space="0" w:color="000000"/>
              <w:bottom w:val="single" w:sz="4" w:space="0" w:color="000000"/>
              <w:right w:val="single" w:sz="4" w:space="0" w:color="000000"/>
            </w:tcBorders>
            <w:vAlign w:val="center"/>
          </w:tcPr>
          <w:p w14:paraId="3735EDA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2.860,65</w:t>
            </w:r>
          </w:p>
        </w:tc>
        <w:tc>
          <w:tcPr>
            <w:tcW w:w="993" w:type="dxa"/>
            <w:vMerge w:val="restart"/>
            <w:tcBorders>
              <w:top w:val="nil"/>
              <w:left w:val="single" w:sz="4" w:space="0" w:color="000000"/>
              <w:bottom w:val="single" w:sz="4" w:space="0" w:color="000000"/>
              <w:right w:val="single" w:sz="4" w:space="0" w:color="000000"/>
            </w:tcBorders>
            <w:vAlign w:val="center"/>
          </w:tcPr>
          <w:p w14:paraId="2AEBC09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3.032,28</w:t>
            </w:r>
          </w:p>
        </w:tc>
        <w:tc>
          <w:tcPr>
            <w:tcW w:w="992" w:type="dxa"/>
            <w:vMerge w:val="restart"/>
            <w:tcBorders>
              <w:top w:val="nil"/>
              <w:left w:val="single" w:sz="4" w:space="0" w:color="000000"/>
              <w:bottom w:val="single" w:sz="4" w:space="0" w:color="000000"/>
              <w:right w:val="single" w:sz="4" w:space="0" w:color="000000"/>
            </w:tcBorders>
            <w:vAlign w:val="center"/>
          </w:tcPr>
          <w:p w14:paraId="31484A4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3.214,22</w:t>
            </w:r>
          </w:p>
        </w:tc>
        <w:tc>
          <w:tcPr>
            <w:tcW w:w="992" w:type="dxa"/>
            <w:vMerge w:val="restart"/>
            <w:tcBorders>
              <w:top w:val="nil"/>
              <w:left w:val="single" w:sz="4" w:space="0" w:color="000000"/>
              <w:bottom w:val="single" w:sz="4" w:space="0" w:color="000000"/>
              <w:right w:val="single" w:sz="4" w:space="0" w:color="000000"/>
            </w:tcBorders>
            <w:vAlign w:val="center"/>
          </w:tcPr>
          <w:p w14:paraId="3D56757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3.407,07</w:t>
            </w:r>
          </w:p>
        </w:tc>
      </w:tr>
      <w:tr w:rsidR="00BA53F8" w14:paraId="64A7CEC7" w14:textId="77777777" w:rsidTr="00F95DB0">
        <w:trPr>
          <w:trHeight w:val="255"/>
        </w:trPr>
        <w:tc>
          <w:tcPr>
            <w:tcW w:w="1696" w:type="dxa"/>
            <w:vMerge/>
            <w:tcBorders>
              <w:top w:val="nil"/>
              <w:left w:val="single" w:sz="4" w:space="0" w:color="000000"/>
              <w:bottom w:val="single" w:sz="4" w:space="0" w:color="000000"/>
              <w:right w:val="single" w:sz="4" w:space="0" w:color="000000"/>
            </w:tcBorders>
          </w:tcPr>
          <w:p w14:paraId="21289B4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2DD8D4C5"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Indeks Kerentanan Keluarga</w:t>
            </w:r>
          </w:p>
        </w:tc>
        <w:tc>
          <w:tcPr>
            <w:tcW w:w="567" w:type="dxa"/>
            <w:tcBorders>
              <w:top w:val="nil"/>
              <w:left w:val="nil"/>
              <w:bottom w:val="single" w:sz="4" w:space="0" w:color="000000"/>
              <w:right w:val="single" w:sz="4" w:space="0" w:color="000000"/>
            </w:tcBorders>
            <w:vAlign w:val="center"/>
          </w:tcPr>
          <w:p w14:paraId="7267605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8,60</w:t>
            </w:r>
          </w:p>
        </w:tc>
        <w:tc>
          <w:tcPr>
            <w:tcW w:w="567" w:type="dxa"/>
            <w:tcBorders>
              <w:top w:val="nil"/>
              <w:left w:val="nil"/>
              <w:bottom w:val="single" w:sz="4" w:space="0" w:color="000000"/>
              <w:right w:val="single" w:sz="4" w:space="0" w:color="000000"/>
            </w:tcBorders>
            <w:vAlign w:val="center"/>
          </w:tcPr>
          <w:p w14:paraId="02E783C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8,40</w:t>
            </w:r>
          </w:p>
        </w:tc>
        <w:tc>
          <w:tcPr>
            <w:tcW w:w="567" w:type="dxa"/>
            <w:tcBorders>
              <w:top w:val="nil"/>
              <w:left w:val="nil"/>
              <w:bottom w:val="single" w:sz="4" w:space="0" w:color="000000"/>
              <w:right w:val="single" w:sz="4" w:space="0" w:color="000000"/>
            </w:tcBorders>
            <w:vAlign w:val="center"/>
          </w:tcPr>
          <w:p w14:paraId="06B66C1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8,20</w:t>
            </w:r>
          </w:p>
        </w:tc>
        <w:tc>
          <w:tcPr>
            <w:tcW w:w="567" w:type="dxa"/>
            <w:tcBorders>
              <w:top w:val="nil"/>
              <w:left w:val="nil"/>
              <w:bottom w:val="single" w:sz="4" w:space="0" w:color="000000"/>
              <w:right w:val="single" w:sz="4" w:space="0" w:color="000000"/>
            </w:tcBorders>
            <w:vAlign w:val="center"/>
          </w:tcPr>
          <w:p w14:paraId="1F5D743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8,00</w:t>
            </w:r>
          </w:p>
        </w:tc>
        <w:tc>
          <w:tcPr>
            <w:tcW w:w="567" w:type="dxa"/>
            <w:tcBorders>
              <w:top w:val="nil"/>
              <w:left w:val="nil"/>
              <w:bottom w:val="single" w:sz="4" w:space="0" w:color="000000"/>
              <w:right w:val="single" w:sz="4" w:space="0" w:color="000000"/>
            </w:tcBorders>
            <w:vAlign w:val="center"/>
          </w:tcPr>
          <w:p w14:paraId="5F3F515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7,80</w:t>
            </w:r>
          </w:p>
        </w:tc>
        <w:tc>
          <w:tcPr>
            <w:tcW w:w="567" w:type="dxa"/>
            <w:vMerge/>
            <w:tcBorders>
              <w:top w:val="nil"/>
              <w:left w:val="single" w:sz="4" w:space="0" w:color="000000"/>
              <w:bottom w:val="single" w:sz="4" w:space="0" w:color="000000"/>
              <w:right w:val="single" w:sz="4" w:space="0" w:color="000000"/>
            </w:tcBorders>
            <w:vAlign w:val="center"/>
          </w:tcPr>
          <w:p w14:paraId="1B2111A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5EAED99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4DDFF8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3A07BB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EB6F29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0B86A11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46DFD03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1342CEE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05084B5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A3FE14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FB297B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17249E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0889EC4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2E3A0C9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4023B4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50BFD496"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14B4A1E8"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ProP 02 </w:t>
            </w:r>
            <w:r>
              <w:rPr>
                <w:rFonts w:ascii="Bookman Old Style" w:eastAsia="Bookman Old Style" w:hAnsi="Bookman Old Style" w:cs="Bookman Old Style"/>
                <w:b/>
                <w:sz w:val="12"/>
                <w:szCs w:val="12"/>
              </w:rPr>
              <w:br/>
              <w:t>Penguatan Keluarga Rentan dan Pemberdayaan Ekonomi Keluarga</w:t>
            </w:r>
          </w:p>
        </w:tc>
        <w:tc>
          <w:tcPr>
            <w:tcW w:w="1701" w:type="dxa"/>
            <w:tcBorders>
              <w:top w:val="nil"/>
              <w:left w:val="nil"/>
              <w:bottom w:val="single" w:sz="4" w:space="0" w:color="000000"/>
              <w:right w:val="single" w:sz="4" w:space="0" w:color="000000"/>
            </w:tcBorders>
            <w:vAlign w:val="center"/>
          </w:tcPr>
          <w:p w14:paraId="70B3ED30"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419F353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3C92C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7B5CEC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4CAA0B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C83EF4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C7E96F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F72291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99E58E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AC472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D5DEC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751C8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779CC3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69CB16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44E783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16687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569628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6F619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5A402D9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B22BAC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E64167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03767B69"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6A4B5F2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Provinsi yang mendapatkan bimbingan teknis di bidang </w:t>
            </w:r>
            <w:r>
              <w:rPr>
                <w:rFonts w:ascii="Bookman Old Style" w:eastAsia="Bookman Old Style" w:hAnsi="Bookman Old Style" w:cs="Bookman Old Style"/>
                <w:sz w:val="12"/>
                <w:szCs w:val="12"/>
              </w:rPr>
              <w:lastRenderedPageBreak/>
              <w:t>pemberdayaan ekonomi keluarga</w:t>
            </w:r>
          </w:p>
          <w:p w14:paraId="688E1AC8" w14:textId="77777777" w:rsidR="00BA53F8" w:rsidRDefault="00BA53F8" w:rsidP="00F95DB0">
            <w:pPr>
              <w:spacing w:after="0" w:line="240" w:lineRule="auto"/>
              <w:rPr>
                <w:rFonts w:ascii="Bookman Old Style" w:eastAsia="Bookman Old Style" w:hAnsi="Bookman Old Style" w:cs="Bookman Old Style"/>
                <w:sz w:val="12"/>
                <w:szCs w:val="12"/>
              </w:rPr>
            </w:pPr>
          </w:p>
          <w:p w14:paraId="2EA64CAA"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3CD7DFB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lastRenderedPageBreak/>
              <w:t xml:space="preserve">Jumlah Provinsi yang mendapatkan bimbingan teknis di bidang </w:t>
            </w:r>
            <w:r>
              <w:rPr>
                <w:rFonts w:ascii="Bookman Old Style" w:eastAsia="Bookman Old Style" w:hAnsi="Bookman Old Style" w:cs="Bookman Old Style"/>
                <w:sz w:val="12"/>
                <w:szCs w:val="12"/>
              </w:rPr>
              <w:lastRenderedPageBreak/>
              <w:t>pemberdayaan ekonomi keluarga</w:t>
            </w:r>
          </w:p>
        </w:tc>
        <w:tc>
          <w:tcPr>
            <w:tcW w:w="567" w:type="dxa"/>
            <w:tcBorders>
              <w:top w:val="nil"/>
              <w:left w:val="nil"/>
              <w:bottom w:val="single" w:sz="4" w:space="0" w:color="000000"/>
              <w:right w:val="single" w:sz="4" w:space="0" w:color="000000"/>
            </w:tcBorders>
            <w:vAlign w:val="center"/>
          </w:tcPr>
          <w:p w14:paraId="40AE2DA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lastRenderedPageBreak/>
              <w:t>38</w:t>
            </w:r>
          </w:p>
        </w:tc>
        <w:tc>
          <w:tcPr>
            <w:tcW w:w="567" w:type="dxa"/>
            <w:tcBorders>
              <w:top w:val="nil"/>
              <w:left w:val="nil"/>
              <w:bottom w:val="single" w:sz="4" w:space="0" w:color="000000"/>
              <w:right w:val="single" w:sz="4" w:space="0" w:color="000000"/>
            </w:tcBorders>
            <w:vAlign w:val="center"/>
          </w:tcPr>
          <w:p w14:paraId="751AF0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57D069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8731F6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387B97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8E39D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2.465,22</w:t>
            </w:r>
          </w:p>
        </w:tc>
        <w:tc>
          <w:tcPr>
            <w:tcW w:w="567" w:type="dxa"/>
            <w:tcBorders>
              <w:top w:val="nil"/>
              <w:left w:val="nil"/>
              <w:bottom w:val="single" w:sz="4" w:space="0" w:color="000000"/>
              <w:right w:val="single" w:sz="4" w:space="0" w:color="000000"/>
            </w:tcBorders>
            <w:vAlign w:val="center"/>
          </w:tcPr>
          <w:p w14:paraId="1F1BD84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2.613,14</w:t>
            </w:r>
          </w:p>
        </w:tc>
        <w:tc>
          <w:tcPr>
            <w:tcW w:w="567" w:type="dxa"/>
            <w:tcBorders>
              <w:top w:val="nil"/>
              <w:left w:val="nil"/>
              <w:bottom w:val="single" w:sz="4" w:space="0" w:color="000000"/>
              <w:right w:val="single" w:sz="4" w:space="0" w:color="000000"/>
            </w:tcBorders>
            <w:vAlign w:val="center"/>
          </w:tcPr>
          <w:p w14:paraId="0A443E8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2.769,92</w:t>
            </w:r>
          </w:p>
        </w:tc>
        <w:tc>
          <w:tcPr>
            <w:tcW w:w="567" w:type="dxa"/>
            <w:tcBorders>
              <w:top w:val="nil"/>
              <w:left w:val="nil"/>
              <w:bottom w:val="single" w:sz="4" w:space="0" w:color="000000"/>
              <w:right w:val="single" w:sz="4" w:space="0" w:color="000000"/>
            </w:tcBorders>
            <w:vAlign w:val="center"/>
          </w:tcPr>
          <w:p w14:paraId="771ED5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2.936,12</w:t>
            </w:r>
          </w:p>
        </w:tc>
        <w:tc>
          <w:tcPr>
            <w:tcW w:w="567" w:type="dxa"/>
            <w:tcBorders>
              <w:top w:val="nil"/>
              <w:left w:val="nil"/>
              <w:bottom w:val="single" w:sz="4" w:space="0" w:color="000000"/>
              <w:right w:val="single" w:sz="4" w:space="0" w:color="000000"/>
            </w:tcBorders>
            <w:vAlign w:val="center"/>
          </w:tcPr>
          <w:p w14:paraId="74F5164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3.112,29</w:t>
            </w:r>
          </w:p>
        </w:tc>
        <w:tc>
          <w:tcPr>
            <w:tcW w:w="284" w:type="dxa"/>
            <w:tcBorders>
              <w:top w:val="nil"/>
              <w:left w:val="nil"/>
              <w:bottom w:val="single" w:sz="4" w:space="0" w:color="000000"/>
              <w:right w:val="single" w:sz="4" w:space="0" w:color="000000"/>
            </w:tcBorders>
            <w:vAlign w:val="center"/>
          </w:tcPr>
          <w:p w14:paraId="7964E84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F2FCC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7B4DE7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0C7C58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AF2031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16D7FE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2.465,22</w:t>
            </w:r>
          </w:p>
        </w:tc>
        <w:tc>
          <w:tcPr>
            <w:tcW w:w="992" w:type="dxa"/>
            <w:tcBorders>
              <w:top w:val="nil"/>
              <w:left w:val="nil"/>
              <w:bottom w:val="single" w:sz="4" w:space="0" w:color="000000"/>
              <w:right w:val="single" w:sz="4" w:space="0" w:color="000000"/>
            </w:tcBorders>
            <w:vAlign w:val="center"/>
          </w:tcPr>
          <w:p w14:paraId="70D0354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2.613,14</w:t>
            </w:r>
          </w:p>
        </w:tc>
        <w:tc>
          <w:tcPr>
            <w:tcW w:w="993" w:type="dxa"/>
            <w:tcBorders>
              <w:top w:val="nil"/>
              <w:left w:val="nil"/>
              <w:bottom w:val="single" w:sz="4" w:space="0" w:color="000000"/>
              <w:right w:val="single" w:sz="4" w:space="0" w:color="000000"/>
            </w:tcBorders>
            <w:vAlign w:val="center"/>
          </w:tcPr>
          <w:p w14:paraId="7E99C54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2.769,92</w:t>
            </w:r>
          </w:p>
        </w:tc>
        <w:tc>
          <w:tcPr>
            <w:tcW w:w="992" w:type="dxa"/>
            <w:tcBorders>
              <w:top w:val="nil"/>
              <w:left w:val="nil"/>
              <w:bottom w:val="single" w:sz="4" w:space="0" w:color="000000"/>
              <w:right w:val="single" w:sz="4" w:space="0" w:color="000000"/>
            </w:tcBorders>
            <w:vAlign w:val="center"/>
          </w:tcPr>
          <w:p w14:paraId="6C31393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2.936,12</w:t>
            </w:r>
          </w:p>
        </w:tc>
        <w:tc>
          <w:tcPr>
            <w:tcW w:w="992" w:type="dxa"/>
            <w:tcBorders>
              <w:top w:val="nil"/>
              <w:left w:val="nil"/>
              <w:bottom w:val="single" w:sz="4" w:space="0" w:color="000000"/>
              <w:right w:val="single" w:sz="4" w:space="0" w:color="000000"/>
            </w:tcBorders>
            <w:vAlign w:val="center"/>
          </w:tcPr>
          <w:p w14:paraId="376D9EE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3.112,29</w:t>
            </w:r>
          </w:p>
        </w:tc>
      </w:tr>
      <w:tr w:rsidR="00BA53F8" w14:paraId="0E60E691"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73691D0B"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dan bimbingan teknis di bidang pembinaan ketahanan keluarga lansia (**)</w:t>
            </w:r>
          </w:p>
          <w:p w14:paraId="228C2E27" w14:textId="77777777" w:rsidR="00BA53F8" w:rsidRDefault="00BA53F8" w:rsidP="00F95DB0">
            <w:pPr>
              <w:spacing w:after="0" w:line="240" w:lineRule="auto"/>
              <w:rPr>
                <w:rFonts w:ascii="Bookman Old Style" w:eastAsia="Bookman Old Style" w:hAnsi="Bookman Old Style" w:cs="Bookman Old Style"/>
                <w:sz w:val="12"/>
                <w:szCs w:val="12"/>
              </w:rPr>
            </w:pPr>
          </w:p>
          <w:p w14:paraId="76D34B15"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22F45852"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dan bimbingan teknis di bidang pembinaan ketahanan keluarga lansia</w:t>
            </w:r>
          </w:p>
        </w:tc>
        <w:tc>
          <w:tcPr>
            <w:tcW w:w="567" w:type="dxa"/>
            <w:tcBorders>
              <w:top w:val="nil"/>
              <w:left w:val="nil"/>
              <w:bottom w:val="single" w:sz="4" w:space="0" w:color="000000"/>
              <w:right w:val="single" w:sz="4" w:space="0" w:color="000000"/>
            </w:tcBorders>
            <w:vAlign w:val="center"/>
          </w:tcPr>
          <w:p w14:paraId="12ED06A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A24E55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48049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89FD4F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6BA14D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BBD974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33605FB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1344FE3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58D98528"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2BD62F1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52D8695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534E9B27"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09A311DF"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4FF13E4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74EFE2D7"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31DE4E4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386D396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514109A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471D0E1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40B22C7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7C323F5A"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3679FC8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dan bimbingan teknis di bidang pembinaan ketahanan keluarga rentan</w:t>
            </w:r>
          </w:p>
          <w:p w14:paraId="00D99533" w14:textId="77777777" w:rsidR="00BA53F8" w:rsidRDefault="00BA53F8" w:rsidP="00F95DB0">
            <w:pPr>
              <w:spacing w:after="0" w:line="240" w:lineRule="auto"/>
              <w:rPr>
                <w:rFonts w:ascii="Bookman Old Style" w:eastAsia="Bookman Old Style" w:hAnsi="Bookman Old Style" w:cs="Bookman Old Style"/>
                <w:sz w:val="12"/>
                <w:szCs w:val="12"/>
              </w:rPr>
            </w:pPr>
          </w:p>
          <w:p w14:paraId="363D63F3"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6C303160"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dan bimbingan teknis di bidang pembinaan ketahanan keluarga rentan</w:t>
            </w:r>
          </w:p>
        </w:tc>
        <w:tc>
          <w:tcPr>
            <w:tcW w:w="567" w:type="dxa"/>
            <w:tcBorders>
              <w:top w:val="nil"/>
              <w:left w:val="nil"/>
              <w:bottom w:val="single" w:sz="4" w:space="0" w:color="000000"/>
              <w:right w:val="single" w:sz="4" w:space="0" w:color="000000"/>
            </w:tcBorders>
            <w:vAlign w:val="center"/>
          </w:tcPr>
          <w:p w14:paraId="0FE31BD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6B023E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E5F41F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7729F2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34FC5A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65F4E0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233,50</w:t>
            </w:r>
          </w:p>
        </w:tc>
        <w:tc>
          <w:tcPr>
            <w:tcW w:w="567" w:type="dxa"/>
            <w:tcBorders>
              <w:top w:val="nil"/>
              <w:left w:val="nil"/>
              <w:bottom w:val="single" w:sz="4" w:space="0" w:color="000000"/>
              <w:right w:val="single" w:sz="4" w:space="0" w:color="000000"/>
            </w:tcBorders>
            <w:vAlign w:val="center"/>
          </w:tcPr>
          <w:p w14:paraId="2140FD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247,51</w:t>
            </w:r>
          </w:p>
        </w:tc>
        <w:tc>
          <w:tcPr>
            <w:tcW w:w="567" w:type="dxa"/>
            <w:tcBorders>
              <w:top w:val="nil"/>
              <w:left w:val="nil"/>
              <w:bottom w:val="single" w:sz="4" w:space="0" w:color="000000"/>
              <w:right w:val="single" w:sz="4" w:space="0" w:color="000000"/>
            </w:tcBorders>
            <w:vAlign w:val="center"/>
          </w:tcPr>
          <w:p w14:paraId="5547B9E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262,36</w:t>
            </w:r>
          </w:p>
        </w:tc>
        <w:tc>
          <w:tcPr>
            <w:tcW w:w="567" w:type="dxa"/>
            <w:tcBorders>
              <w:top w:val="nil"/>
              <w:left w:val="nil"/>
              <w:bottom w:val="single" w:sz="4" w:space="0" w:color="000000"/>
              <w:right w:val="single" w:sz="4" w:space="0" w:color="000000"/>
            </w:tcBorders>
            <w:vAlign w:val="center"/>
          </w:tcPr>
          <w:p w14:paraId="3BB3DBA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278,10</w:t>
            </w:r>
          </w:p>
        </w:tc>
        <w:tc>
          <w:tcPr>
            <w:tcW w:w="567" w:type="dxa"/>
            <w:tcBorders>
              <w:top w:val="nil"/>
              <w:left w:val="nil"/>
              <w:bottom w:val="single" w:sz="4" w:space="0" w:color="000000"/>
              <w:right w:val="single" w:sz="4" w:space="0" w:color="000000"/>
            </w:tcBorders>
            <w:vAlign w:val="center"/>
          </w:tcPr>
          <w:p w14:paraId="7DFECF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294,79</w:t>
            </w:r>
          </w:p>
        </w:tc>
        <w:tc>
          <w:tcPr>
            <w:tcW w:w="284" w:type="dxa"/>
            <w:tcBorders>
              <w:top w:val="nil"/>
              <w:left w:val="nil"/>
              <w:bottom w:val="single" w:sz="4" w:space="0" w:color="000000"/>
              <w:right w:val="single" w:sz="4" w:space="0" w:color="000000"/>
            </w:tcBorders>
            <w:vAlign w:val="center"/>
          </w:tcPr>
          <w:p w14:paraId="335F5AC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C294A6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717EB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BC362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19677D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47FBC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233,50</w:t>
            </w:r>
          </w:p>
        </w:tc>
        <w:tc>
          <w:tcPr>
            <w:tcW w:w="992" w:type="dxa"/>
            <w:tcBorders>
              <w:top w:val="nil"/>
              <w:left w:val="nil"/>
              <w:bottom w:val="single" w:sz="4" w:space="0" w:color="000000"/>
              <w:right w:val="single" w:sz="4" w:space="0" w:color="000000"/>
            </w:tcBorders>
            <w:vAlign w:val="center"/>
          </w:tcPr>
          <w:p w14:paraId="0368EB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247,51</w:t>
            </w:r>
          </w:p>
        </w:tc>
        <w:tc>
          <w:tcPr>
            <w:tcW w:w="993" w:type="dxa"/>
            <w:tcBorders>
              <w:top w:val="nil"/>
              <w:left w:val="nil"/>
              <w:bottom w:val="single" w:sz="4" w:space="0" w:color="000000"/>
              <w:right w:val="single" w:sz="4" w:space="0" w:color="000000"/>
            </w:tcBorders>
            <w:vAlign w:val="center"/>
          </w:tcPr>
          <w:p w14:paraId="6B134FE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262,36</w:t>
            </w:r>
          </w:p>
        </w:tc>
        <w:tc>
          <w:tcPr>
            <w:tcW w:w="992" w:type="dxa"/>
            <w:tcBorders>
              <w:top w:val="nil"/>
              <w:left w:val="nil"/>
              <w:bottom w:val="single" w:sz="4" w:space="0" w:color="000000"/>
              <w:right w:val="single" w:sz="4" w:space="0" w:color="000000"/>
            </w:tcBorders>
            <w:vAlign w:val="center"/>
          </w:tcPr>
          <w:p w14:paraId="5EED24F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278,10</w:t>
            </w:r>
          </w:p>
        </w:tc>
        <w:tc>
          <w:tcPr>
            <w:tcW w:w="992" w:type="dxa"/>
            <w:tcBorders>
              <w:top w:val="nil"/>
              <w:left w:val="nil"/>
              <w:bottom w:val="single" w:sz="4" w:space="0" w:color="000000"/>
              <w:right w:val="single" w:sz="4" w:space="0" w:color="000000"/>
            </w:tcBorders>
            <w:vAlign w:val="center"/>
          </w:tcPr>
          <w:p w14:paraId="4AB0D04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294,79</w:t>
            </w:r>
          </w:p>
        </w:tc>
      </w:tr>
      <w:tr w:rsidR="00BA53F8" w14:paraId="3FC128F8" w14:textId="77777777" w:rsidTr="00F95DB0">
        <w:trPr>
          <w:trHeight w:val="330"/>
        </w:trPr>
        <w:tc>
          <w:tcPr>
            <w:tcW w:w="1696" w:type="dxa"/>
            <w:vMerge w:val="restart"/>
            <w:tcBorders>
              <w:top w:val="nil"/>
              <w:left w:val="single" w:sz="4" w:space="0" w:color="000000"/>
              <w:bottom w:val="single" w:sz="4" w:space="0" w:color="000000"/>
              <w:right w:val="single" w:sz="4" w:space="0" w:color="000000"/>
            </w:tcBorders>
          </w:tcPr>
          <w:p w14:paraId="2EB5558F"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01 </w:t>
            </w:r>
            <w:r>
              <w:rPr>
                <w:rFonts w:ascii="Bookman Old Style" w:eastAsia="Bookman Old Style" w:hAnsi="Bookman Old Style" w:cs="Bookman Old Style"/>
                <w:b/>
                <w:sz w:val="12"/>
                <w:szCs w:val="12"/>
              </w:rPr>
              <w:br/>
              <w:t>Penurunan kematian ibu dan anak</w:t>
            </w:r>
          </w:p>
        </w:tc>
        <w:tc>
          <w:tcPr>
            <w:tcW w:w="1701" w:type="dxa"/>
            <w:tcBorders>
              <w:top w:val="nil"/>
              <w:left w:val="nil"/>
              <w:bottom w:val="single" w:sz="4" w:space="0" w:color="000000"/>
              <w:right w:val="single" w:sz="4" w:space="0" w:color="000000"/>
            </w:tcBorders>
            <w:vAlign w:val="center"/>
          </w:tcPr>
          <w:p w14:paraId="7DA01E25"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Angka kelahiran remaja umur 15-19 tahun/Age Specific Fertility Rate (ASFR 15-19) </w:t>
            </w:r>
          </w:p>
        </w:tc>
        <w:tc>
          <w:tcPr>
            <w:tcW w:w="567" w:type="dxa"/>
            <w:tcBorders>
              <w:top w:val="nil"/>
              <w:left w:val="nil"/>
              <w:bottom w:val="single" w:sz="4" w:space="0" w:color="000000"/>
              <w:right w:val="single" w:sz="4" w:space="0" w:color="000000"/>
            </w:tcBorders>
            <w:vAlign w:val="center"/>
          </w:tcPr>
          <w:p w14:paraId="02B1716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19,40</w:t>
            </w:r>
          </w:p>
        </w:tc>
        <w:tc>
          <w:tcPr>
            <w:tcW w:w="567" w:type="dxa"/>
            <w:tcBorders>
              <w:top w:val="nil"/>
              <w:left w:val="nil"/>
              <w:bottom w:val="single" w:sz="4" w:space="0" w:color="000000"/>
              <w:right w:val="single" w:sz="4" w:space="0" w:color="000000"/>
            </w:tcBorders>
            <w:vAlign w:val="center"/>
          </w:tcPr>
          <w:p w14:paraId="6C58F90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19,00</w:t>
            </w:r>
          </w:p>
        </w:tc>
        <w:tc>
          <w:tcPr>
            <w:tcW w:w="567" w:type="dxa"/>
            <w:tcBorders>
              <w:top w:val="nil"/>
              <w:left w:val="nil"/>
              <w:bottom w:val="single" w:sz="4" w:space="0" w:color="000000"/>
              <w:right w:val="single" w:sz="4" w:space="0" w:color="000000"/>
            </w:tcBorders>
            <w:vAlign w:val="center"/>
          </w:tcPr>
          <w:p w14:paraId="2C555AC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18,60</w:t>
            </w:r>
          </w:p>
        </w:tc>
        <w:tc>
          <w:tcPr>
            <w:tcW w:w="567" w:type="dxa"/>
            <w:tcBorders>
              <w:top w:val="nil"/>
              <w:left w:val="nil"/>
              <w:bottom w:val="single" w:sz="4" w:space="0" w:color="000000"/>
              <w:right w:val="single" w:sz="4" w:space="0" w:color="000000"/>
            </w:tcBorders>
            <w:vAlign w:val="center"/>
          </w:tcPr>
          <w:p w14:paraId="6187824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18,20</w:t>
            </w:r>
          </w:p>
        </w:tc>
        <w:tc>
          <w:tcPr>
            <w:tcW w:w="567" w:type="dxa"/>
            <w:tcBorders>
              <w:top w:val="nil"/>
              <w:left w:val="nil"/>
              <w:bottom w:val="single" w:sz="4" w:space="0" w:color="000000"/>
              <w:right w:val="single" w:sz="4" w:space="0" w:color="000000"/>
            </w:tcBorders>
            <w:vAlign w:val="center"/>
          </w:tcPr>
          <w:p w14:paraId="269E4B7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17,80</w:t>
            </w:r>
          </w:p>
        </w:tc>
        <w:tc>
          <w:tcPr>
            <w:tcW w:w="567" w:type="dxa"/>
            <w:vMerge w:val="restart"/>
            <w:tcBorders>
              <w:top w:val="nil"/>
              <w:left w:val="nil"/>
              <w:bottom w:val="single" w:sz="4" w:space="0" w:color="000000"/>
              <w:right w:val="single" w:sz="4" w:space="0" w:color="000000"/>
            </w:tcBorders>
            <w:vAlign w:val="center"/>
          </w:tcPr>
          <w:p w14:paraId="21C1F45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16.681,49</w:t>
            </w:r>
          </w:p>
        </w:tc>
        <w:tc>
          <w:tcPr>
            <w:tcW w:w="567" w:type="dxa"/>
            <w:vMerge w:val="restart"/>
            <w:tcBorders>
              <w:top w:val="nil"/>
              <w:left w:val="nil"/>
              <w:bottom w:val="single" w:sz="4" w:space="0" w:color="000000"/>
              <w:right w:val="single" w:sz="4" w:space="0" w:color="000000"/>
            </w:tcBorders>
            <w:vAlign w:val="center"/>
          </w:tcPr>
          <w:p w14:paraId="28C86F5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17.682,38</w:t>
            </w:r>
          </w:p>
        </w:tc>
        <w:tc>
          <w:tcPr>
            <w:tcW w:w="567" w:type="dxa"/>
            <w:vMerge w:val="restart"/>
            <w:tcBorders>
              <w:top w:val="nil"/>
              <w:left w:val="nil"/>
              <w:bottom w:val="single" w:sz="4" w:space="0" w:color="000000"/>
              <w:right w:val="single" w:sz="4" w:space="0" w:color="000000"/>
            </w:tcBorders>
            <w:vAlign w:val="center"/>
          </w:tcPr>
          <w:p w14:paraId="2C6481D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18.743,33</w:t>
            </w:r>
          </w:p>
        </w:tc>
        <w:tc>
          <w:tcPr>
            <w:tcW w:w="567" w:type="dxa"/>
            <w:vMerge w:val="restart"/>
            <w:tcBorders>
              <w:top w:val="nil"/>
              <w:left w:val="nil"/>
              <w:bottom w:val="single" w:sz="4" w:space="0" w:color="000000"/>
              <w:right w:val="single" w:sz="4" w:space="0" w:color="000000"/>
            </w:tcBorders>
            <w:vAlign w:val="center"/>
          </w:tcPr>
          <w:p w14:paraId="26D542F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19.867,93</w:t>
            </w:r>
          </w:p>
        </w:tc>
        <w:tc>
          <w:tcPr>
            <w:tcW w:w="567" w:type="dxa"/>
            <w:vMerge w:val="restart"/>
            <w:tcBorders>
              <w:top w:val="nil"/>
              <w:left w:val="nil"/>
              <w:bottom w:val="single" w:sz="4" w:space="0" w:color="000000"/>
              <w:right w:val="single" w:sz="4" w:space="0" w:color="000000"/>
            </w:tcBorders>
            <w:vAlign w:val="center"/>
          </w:tcPr>
          <w:p w14:paraId="5E77946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21.060,00</w:t>
            </w:r>
          </w:p>
        </w:tc>
        <w:tc>
          <w:tcPr>
            <w:tcW w:w="284" w:type="dxa"/>
            <w:vMerge w:val="restart"/>
            <w:tcBorders>
              <w:top w:val="nil"/>
              <w:left w:val="nil"/>
              <w:bottom w:val="single" w:sz="4" w:space="0" w:color="000000"/>
              <w:right w:val="single" w:sz="4" w:space="0" w:color="000000"/>
            </w:tcBorders>
            <w:vAlign w:val="center"/>
          </w:tcPr>
          <w:p w14:paraId="2C8487D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vMerge w:val="restart"/>
            <w:tcBorders>
              <w:top w:val="nil"/>
              <w:left w:val="nil"/>
              <w:bottom w:val="single" w:sz="4" w:space="0" w:color="000000"/>
              <w:right w:val="single" w:sz="4" w:space="0" w:color="000000"/>
            </w:tcBorders>
            <w:vAlign w:val="center"/>
          </w:tcPr>
          <w:p w14:paraId="735AF4F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vMerge w:val="restart"/>
            <w:tcBorders>
              <w:top w:val="nil"/>
              <w:left w:val="nil"/>
              <w:bottom w:val="single" w:sz="4" w:space="0" w:color="000000"/>
              <w:right w:val="single" w:sz="4" w:space="0" w:color="000000"/>
            </w:tcBorders>
            <w:vAlign w:val="center"/>
          </w:tcPr>
          <w:p w14:paraId="0375006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vMerge w:val="restart"/>
            <w:tcBorders>
              <w:top w:val="nil"/>
              <w:left w:val="nil"/>
              <w:bottom w:val="single" w:sz="4" w:space="0" w:color="000000"/>
              <w:right w:val="single" w:sz="4" w:space="0" w:color="000000"/>
            </w:tcBorders>
            <w:vAlign w:val="center"/>
          </w:tcPr>
          <w:p w14:paraId="3A9E14C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vMerge w:val="restart"/>
            <w:tcBorders>
              <w:top w:val="nil"/>
              <w:left w:val="nil"/>
              <w:bottom w:val="single" w:sz="4" w:space="0" w:color="000000"/>
              <w:right w:val="single" w:sz="4" w:space="0" w:color="000000"/>
            </w:tcBorders>
            <w:vAlign w:val="center"/>
          </w:tcPr>
          <w:p w14:paraId="5D8F5B6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992" w:type="dxa"/>
            <w:vMerge w:val="restart"/>
            <w:tcBorders>
              <w:top w:val="nil"/>
              <w:left w:val="nil"/>
              <w:bottom w:val="single" w:sz="4" w:space="0" w:color="000000"/>
              <w:right w:val="single" w:sz="4" w:space="0" w:color="000000"/>
            </w:tcBorders>
            <w:vAlign w:val="center"/>
          </w:tcPr>
          <w:p w14:paraId="5FB23ABC" w14:textId="77777777" w:rsidR="00BA53F8" w:rsidRPr="002E0E51" w:rsidRDefault="00BA53F8" w:rsidP="00F95DB0">
            <w:pPr>
              <w:spacing w:after="0" w:line="240" w:lineRule="auto"/>
              <w:jc w:val="center"/>
              <w:rPr>
                <w:rFonts w:ascii="Bookman Old Style" w:eastAsia="Bookman Old Style" w:hAnsi="Bookman Old Style" w:cs="Bookman Old Style"/>
                <w:b/>
                <w:bCs/>
                <w:sz w:val="12"/>
                <w:szCs w:val="12"/>
              </w:rPr>
            </w:pPr>
            <w:r w:rsidRPr="002E0E51">
              <w:rPr>
                <w:rFonts w:ascii="Bookman Old Style" w:eastAsia="Bookman Old Style" w:hAnsi="Bookman Old Style" w:cs="Bookman Old Style"/>
                <w:b/>
                <w:bCs/>
                <w:sz w:val="12"/>
                <w:szCs w:val="12"/>
                <w:lang w:val="en-US"/>
              </w:rPr>
              <w:t>16.931,49</w:t>
            </w:r>
            <w:r w:rsidRPr="002E0E51">
              <w:rPr>
                <w:rFonts w:ascii="Bookman Old Style" w:eastAsia="Bookman Old Style" w:hAnsi="Bookman Old Style" w:cs="Bookman Old Style"/>
                <w:b/>
                <w:bCs/>
                <w:sz w:val="12"/>
                <w:szCs w:val="12"/>
              </w:rPr>
              <w:t> </w:t>
            </w:r>
          </w:p>
        </w:tc>
        <w:tc>
          <w:tcPr>
            <w:tcW w:w="992" w:type="dxa"/>
            <w:vMerge w:val="restart"/>
            <w:tcBorders>
              <w:top w:val="nil"/>
              <w:left w:val="nil"/>
              <w:bottom w:val="single" w:sz="4" w:space="0" w:color="000000"/>
              <w:right w:val="single" w:sz="4" w:space="0" w:color="000000"/>
            </w:tcBorders>
            <w:vAlign w:val="center"/>
          </w:tcPr>
          <w:p w14:paraId="5384209A" w14:textId="77777777" w:rsidR="00BA53F8" w:rsidRPr="002E0E51" w:rsidRDefault="00BA53F8" w:rsidP="00F95DB0">
            <w:pPr>
              <w:spacing w:after="0" w:line="240" w:lineRule="auto"/>
              <w:jc w:val="center"/>
              <w:rPr>
                <w:rFonts w:ascii="Bookman Old Style" w:eastAsia="Bookman Old Style" w:hAnsi="Bookman Old Style" w:cs="Bookman Old Style"/>
                <w:b/>
                <w:bCs/>
                <w:sz w:val="12"/>
                <w:szCs w:val="12"/>
              </w:rPr>
            </w:pPr>
            <w:r w:rsidRPr="002E0E51">
              <w:rPr>
                <w:rFonts w:ascii="Bookman Old Style" w:eastAsia="Bookman Old Style" w:hAnsi="Bookman Old Style" w:cs="Bookman Old Style"/>
                <w:b/>
                <w:bCs/>
                <w:sz w:val="12"/>
                <w:szCs w:val="12"/>
              </w:rPr>
              <w:t> </w:t>
            </w:r>
            <w:r w:rsidRPr="002E0E51">
              <w:rPr>
                <w:rFonts w:ascii="Bookman Old Style" w:eastAsia="Bookman Old Style" w:hAnsi="Bookman Old Style" w:cs="Bookman Old Style"/>
                <w:b/>
                <w:bCs/>
                <w:sz w:val="12"/>
                <w:szCs w:val="12"/>
                <w:lang w:val="en-US"/>
              </w:rPr>
              <w:t>17.947,38</w:t>
            </w:r>
          </w:p>
        </w:tc>
        <w:tc>
          <w:tcPr>
            <w:tcW w:w="993" w:type="dxa"/>
            <w:vMerge w:val="restart"/>
            <w:tcBorders>
              <w:top w:val="nil"/>
              <w:left w:val="nil"/>
              <w:bottom w:val="single" w:sz="4" w:space="0" w:color="000000"/>
              <w:right w:val="single" w:sz="4" w:space="0" w:color="000000"/>
            </w:tcBorders>
            <w:vAlign w:val="center"/>
          </w:tcPr>
          <w:p w14:paraId="0EE399C7" w14:textId="77777777" w:rsidR="00BA53F8" w:rsidRPr="002E0E51" w:rsidRDefault="00BA53F8" w:rsidP="00F95DB0">
            <w:pPr>
              <w:spacing w:after="0" w:line="240" w:lineRule="auto"/>
              <w:jc w:val="center"/>
              <w:rPr>
                <w:rFonts w:ascii="Bookman Old Style" w:eastAsia="Bookman Old Style" w:hAnsi="Bookman Old Style" w:cs="Bookman Old Style"/>
                <w:b/>
                <w:bCs/>
                <w:sz w:val="12"/>
                <w:szCs w:val="12"/>
              </w:rPr>
            </w:pPr>
            <w:r w:rsidRPr="002E0E51">
              <w:rPr>
                <w:rFonts w:ascii="Bookman Old Style" w:eastAsia="Bookman Old Style" w:hAnsi="Bookman Old Style" w:cs="Bookman Old Style"/>
                <w:b/>
                <w:bCs/>
                <w:sz w:val="12"/>
                <w:szCs w:val="12"/>
                <w:lang w:val="en-US"/>
              </w:rPr>
              <w:t>19.024,23</w:t>
            </w:r>
            <w:r w:rsidRPr="002E0E51">
              <w:rPr>
                <w:rFonts w:ascii="Bookman Old Style" w:eastAsia="Bookman Old Style" w:hAnsi="Bookman Old Style" w:cs="Bookman Old Style"/>
                <w:b/>
                <w:bCs/>
                <w:sz w:val="12"/>
                <w:szCs w:val="12"/>
              </w:rPr>
              <w:t> </w:t>
            </w:r>
          </w:p>
        </w:tc>
        <w:tc>
          <w:tcPr>
            <w:tcW w:w="992" w:type="dxa"/>
            <w:vMerge w:val="restart"/>
            <w:tcBorders>
              <w:top w:val="nil"/>
              <w:left w:val="nil"/>
              <w:bottom w:val="single" w:sz="4" w:space="0" w:color="000000"/>
              <w:right w:val="single" w:sz="4" w:space="0" w:color="000000"/>
            </w:tcBorders>
            <w:vAlign w:val="center"/>
          </w:tcPr>
          <w:p w14:paraId="4C8F1500" w14:textId="77777777" w:rsidR="00BA53F8" w:rsidRPr="002E0E51" w:rsidRDefault="00BA53F8" w:rsidP="00F95DB0">
            <w:pPr>
              <w:spacing w:after="0" w:line="240" w:lineRule="auto"/>
              <w:jc w:val="center"/>
              <w:rPr>
                <w:rFonts w:ascii="Bookman Old Style" w:eastAsia="Bookman Old Style" w:hAnsi="Bookman Old Style" w:cs="Bookman Old Style"/>
                <w:b/>
                <w:bCs/>
                <w:sz w:val="12"/>
                <w:szCs w:val="12"/>
              </w:rPr>
            </w:pPr>
            <w:r w:rsidRPr="002E0E51">
              <w:rPr>
                <w:rFonts w:ascii="Bookman Old Style" w:eastAsia="Bookman Old Style" w:hAnsi="Bookman Old Style" w:cs="Bookman Old Style"/>
                <w:b/>
                <w:bCs/>
                <w:sz w:val="12"/>
                <w:szCs w:val="12"/>
                <w:lang w:val="en-US"/>
              </w:rPr>
              <w:t>20.165,68</w:t>
            </w:r>
          </w:p>
        </w:tc>
        <w:tc>
          <w:tcPr>
            <w:tcW w:w="992" w:type="dxa"/>
            <w:vMerge w:val="restart"/>
            <w:tcBorders>
              <w:top w:val="nil"/>
              <w:left w:val="nil"/>
              <w:bottom w:val="single" w:sz="4" w:space="0" w:color="000000"/>
              <w:right w:val="single" w:sz="4" w:space="0" w:color="000000"/>
            </w:tcBorders>
            <w:vAlign w:val="center"/>
          </w:tcPr>
          <w:p w14:paraId="28257333" w14:textId="77777777" w:rsidR="00BA53F8" w:rsidRPr="002E0E51" w:rsidRDefault="00BA53F8" w:rsidP="00F95DB0">
            <w:pPr>
              <w:spacing w:after="0" w:line="240" w:lineRule="auto"/>
              <w:jc w:val="center"/>
              <w:rPr>
                <w:rFonts w:ascii="Bookman Old Style" w:eastAsia="Bookman Old Style" w:hAnsi="Bookman Old Style" w:cs="Bookman Old Style"/>
                <w:b/>
                <w:bCs/>
                <w:sz w:val="12"/>
                <w:szCs w:val="12"/>
              </w:rPr>
            </w:pPr>
            <w:r w:rsidRPr="002E0E51">
              <w:rPr>
                <w:rFonts w:ascii="Bookman Old Style" w:eastAsia="Bookman Old Style" w:hAnsi="Bookman Old Style" w:cs="Bookman Old Style"/>
                <w:b/>
                <w:bCs/>
                <w:sz w:val="12"/>
                <w:szCs w:val="12"/>
              </w:rPr>
              <w:t> </w:t>
            </w:r>
            <w:r w:rsidRPr="002E0E51">
              <w:rPr>
                <w:rFonts w:ascii="Bookman Old Style" w:eastAsia="Bookman Old Style" w:hAnsi="Bookman Old Style" w:cs="Bookman Old Style"/>
                <w:b/>
                <w:bCs/>
                <w:sz w:val="12"/>
                <w:szCs w:val="12"/>
                <w:lang w:val="en-US"/>
              </w:rPr>
              <w:t>21.375,62</w:t>
            </w:r>
          </w:p>
        </w:tc>
      </w:tr>
      <w:tr w:rsidR="00BA53F8" w14:paraId="02A618E8" w14:textId="77777777" w:rsidTr="00F95DB0">
        <w:trPr>
          <w:trHeight w:val="255"/>
        </w:trPr>
        <w:tc>
          <w:tcPr>
            <w:tcW w:w="1696" w:type="dxa"/>
            <w:vMerge/>
            <w:tcBorders>
              <w:top w:val="nil"/>
              <w:left w:val="single" w:sz="4" w:space="0" w:color="000000"/>
              <w:bottom w:val="single" w:sz="4" w:space="0" w:color="000000"/>
              <w:right w:val="single" w:sz="4" w:space="0" w:color="000000"/>
            </w:tcBorders>
          </w:tcPr>
          <w:p w14:paraId="704D89D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69ADA51D"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KB Pascapersalinan</w:t>
            </w:r>
          </w:p>
        </w:tc>
        <w:tc>
          <w:tcPr>
            <w:tcW w:w="567" w:type="dxa"/>
            <w:tcBorders>
              <w:top w:val="nil"/>
              <w:left w:val="nil"/>
              <w:bottom w:val="single" w:sz="4" w:space="0" w:color="000000"/>
              <w:right w:val="single" w:sz="4" w:space="0" w:color="000000"/>
            </w:tcBorders>
            <w:vAlign w:val="center"/>
          </w:tcPr>
          <w:p w14:paraId="45A449B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57</w:t>
            </w:r>
          </w:p>
        </w:tc>
        <w:tc>
          <w:tcPr>
            <w:tcW w:w="567" w:type="dxa"/>
            <w:tcBorders>
              <w:top w:val="nil"/>
              <w:left w:val="nil"/>
              <w:bottom w:val="single" w:sz="4" w:space="0" w:color="000000"/>
              <w:right w:val="single" w:sz="4" w:space="0" w:color="000000"/>
            </w:tcBorders>
            <w:vAlign w:val="center"/>
          </w:tcPr>
          <w:p w14:paraId="4AADA95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60</w:t>
            </w:r>
          </w:p>
        </w:tc>
        <w:tc>
          <w:tcPr>
            <w:tcW w:w="567" w:type="dxa"/>
            <w:tcBorders>
              <w:top w:val="nil"/>
              <w:left w:val="nil"/>
              <w:bottom w:val="single" w:sz="4" w:space="0" w:color="000000"/>
              <w:right w:val="single" w:sz="4" w:space="0" w:color="000000"/>
            </w:tcBorders>
            <w:vAlign w:val="center"/>
          </w:tcPr>
          <w:p w14:paraId="0345FB4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64</w:t>
            </w:r>
          </w:p>
        </w:tc>
        <w:tc>
          <w:tcPr>
            <w:tcW w:w="567" w:type="dxa"/>
            <w:tcBorders>
              <w:top w:val="nil"/>
              <w:left w:val="nil"/>
              <w:bottom w:val="single" w:sz="4" w:space="0" w:color="000000"/>
              <w:right w:val="single" w:sz="4" w:space="0" w:color="000000"/>
            </w:tcBorders>
            <w:vAlign w:val="center"/>
          </w:tcPr>
          <w:p w14:paraId="2EC5544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69</w:t>
            </w:r>
          </w:p>
        </w:tc>
        <w:tc>
          <w:tcPr>
            <w:tcW w:w="567" w:type="dxa"/>
            <w:tcBorders>
              <w:top w:val="nil"/>
              <w:left w:val="nil"/>
              <w:bottom w:val="single" w:sz="4" w:space="0" w:color="000000"/>
              <w:right w:val="single" w:sz="4" w:space="0" w:color="000000"/>
            </w:tcBorders>
            <w:vAlign w:val="center"/>
          </w:tcPr>
          <w:p w14:paraId="633F8D0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75</w:t>
            </w:r>
          </w:p>
        </w:tc>
        <w:tc>
          <w:tcPr>
            <w:tcW w:w="567" w:type="dxa"/>
            <w:vMerge/>
            <w:tcBorders>
              <w:top w:val="nil"/>
              <w:left w:val="nil"/>
              <w:bottom w:val="single" w:sz="4" w:space="0" w:color="000000"/>
              <w:right w:val="single" w:sz="4" w:space="0" w:color="000000"/>
            </w:tcBorders>
            <w:vAlign w:val="center"/>
          </w:tcPr>
          <w:p w14:paraId="18111BF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nil"/>
              <w:bottom w:val="single" w:sz="4" w:space="0" w:color="000000"/>
              <w:right w:val="single" w:sz="4" w:space="0" w:color="000000"/>
            </w:tcBorders>
            <w:vAlign w:val="center"/>
          </w:tcPr>
          <w:p w14:paraId="636B43F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nil"/>
              <w:bottom w:val="single" w:sz="4" w:space="0" w:color="000000"/>
              <w:right w:val="single" w:sz="4" w:space="0" w:color="000000"/>
            </w:tcBorders>
            <w:vAlign w:val="center"/>
          </w:tcPr>
          <w:p w14:paraId="251C895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nil"/>
              <w:bottom w:val="single" w:sz="4" w:space="0" w:color="000000"/>
              <w:right w:val="single" w:sz="4" w:space="0" w:color="000000"/>
            </w:tcBorders>
            <w:vAlign w:val="center"/>
          </w:tcPr>
          <w:p w14:paraId="52CDCA8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nil"/>
              <w:bottom w:val="single" w:sz="4" w:space="0" w:color="000000"/>
              <w:right w:val="single" w:sz="4" w:space="0" w:color="000000"/>
            </w:tcBorders>
            <w:vAlign w:val="center"/>
          </w:tcPr>
          <w:p w14:paraId="3BDFD43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nil"/>
              <w:bottom w:val="single" w:sz="4" w:space="0" w:color="000000"/>
              <w:right w:val="single" w:sz="4" w:space="0" w:color="000000"/>
            </w:tcBorders>
            <w:vAlign w:val="center"/>
          </w:tcPr>
          <w:p w14:paraId="14DE2CA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nil"/>
              <w:bottom w:val="single" w:sz="4" w:space="0" w:color="000000"/>
              <w:right w:val="single" w:sz="4" w:space="0" w:color="000000"/>
            </w:tcBorders>
            <w:vAlign w:val="center"/>
          </w:tcPr>
          <w:p w14:paraId="2A63221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nil"/>
              <w:bottom w:val="single" w:sz="4" w:space="0" w:color="000000"/>
              <w:right w:val="single" w:sz="4" w:space="0" w:color="000000"/>
            </w:tcBorders>
            <w:vAlign w:val="center"/>
          </w:tcPr>
          <w:p w14:paraId="381F7AA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nil"/>
              <w:bottom w:val="single" w:sz="4" w:space="0" w:color="000000"/>
              <w:right w:val="single" w:sz="4" w:space="0" w:color="000000"/>
            </w:tcBorders>
            <w:vAlign w:val="center"/>
          </w:tcPr>
          <w:p w14:paraId="2AB188F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nil"/>
              <w:bottom w:val="single" w:sz="4" w:space="0" w:color="000000"/>
              <w:right w:val="single" w:sz="4" w:space="0" w:color="000000"/>
            </w:tcBorders>
            <w:vAlign w:val="center"/>
          </w:tcPr>
          <w:p w14:paraId="77E0A1A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nil"/>
              <w:bottom w:val="single" w:sz="4" w:space="0" w:color="000000"/>
              <w:right w:val="single" w:sz="4" w:space="0" w:color="000000"/>
            </w:tcBorders>
            <w:vAlign w:val="center"/>
          </w:tcPr>
          <w:p w14:paraId="7FA684C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nil"/>
              <w:bottom w:val="single" w:sz="4" w:space="0" w:color="000000"/>
              <w:right w:val="single" w:sz="4" w:space="0" w:color="000000"/>
            </w:tcBorders>
            <w:vAlign w:val="center"/>
          </w:tcPr>
          <w:p w14:paraId="3240523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nil"/>
              <w:bottom w:val="single" w:sz="4" w:space="0" w:color="000000"/>
              <w:right w:val="single" w:sz="4" w:space="0" w:color="000000"/>
            </w:tcBorders>
            <w:vAlign w:val="center"/>
          </w:tcPr>
          <w:p w14:paraId="689E909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nil"/>
              <w:bottom w:val="single" w:sz="4" w:space="0" w:color="000000"/>
              <w:right w:val="single" w:sz="4" w:space="0" w:color="000000"/>
            </w:tcBorders>
            <w:vAlign w:val="center"/>
          </w:tcPr>
          <w:p w14:paraId="261E132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nil"/>
              <w:bottom w:val="single" w:sz="4" w:space="0" w:color="000000"/>
              <w:right w:val="single" w:sz="4" w:space="0" w:color="000000"/>
            </w:tcBorders>
            <w:vAlign w:val="center"/>
          </w:tcPr>
          <w:p w14:paraId="6AD1834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6F593E11"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39163527"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2</w:t>
            </w:r>
            <w:r>
              <w:rPr>
                <w:rFonts w:ascii="Bookman Old Style" w:eastAsia="Bookman Old Style" w:hAnsi="Bookman Old Style" w:cs="Bookman Old Style"/>
                <w:b/>
                <w:sz w:val="12"/>
                <w:szCs w:val="12"/>
              </w:rPr>
              <w:br/>
              <w:t>Penguatan pelayanan Promotif &amp; Preventif ibu dan anak</w:t>
            </w:r>
          </w:p>
        </w:tc>
        <w:tc>
          <w:tcPr>
            <w:tcW w:w="1701" w:type="dxa"/>
            <w:tcBorders>
              <w:top w:val="nil"/>
              <w:left w:val="nil"/>
              <w:bottom w:val="single" w:sz="4" w:space="0" w:color="000000"/>
              <w:right w:val="single" w:sz="4" w:space="0" w:color="000000"/>
            </w:tcBorders>
            <w:vAlign w:val="center"/>
          </w:tcPr>
          <w:p w14:paraId="2401EDD7"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790E255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EBAC14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D95E92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B1E82F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C940D7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6D6254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06065A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D28FAE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82F63F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D19C21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038706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03E181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92EBB9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0DF612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49EF2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0B9CC18"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02D7A4F7"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lang w:val="en-US"/>
              </w:rPr>
            </w:pPr>
          </w:p>
        </w:tc>
        <w:tc>
          <w:tcPr>
            <w:tcW w:w="993" w:type="dxa"/>
            <w:tcBorders>
              <w:top w:val="nil"/>
              <w:left w:val="nil"/>
              <w:bottom w:val="single" w:sz="4" w:space="0" w:color="000000"/>
              <w:right w:val="single" w:sz="4" w:space="0" w:color="000000"/>
            </w:tcBorders>
            <w:vAlign w:val="center"/>
          </w:tcPr>
          <w:p w14:paraId="25E04EF4"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2941BB77"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lang w:val="en-US"/>
              </w:rPr>
            </w:pPr>
          </w:p>
        </w:tc>
        <w:tc>
          <w:tcPr>
            <w:tcW w:w="992" w:type="dxa"/>
            <w:tcBorders>
              <w:top w:val="nil"/>
              <w:left w:val="nil"/>
              <w:bottom w:val="single" w:sz="4" w:space="0" w:color="000000"/>
              <w:right w:val="single" w:sz="4" w:space="0" w:color="000000"/>
            </w:tcBorders>
            <w:vAlign w:val="center"/>
          </w:tcPr>
          <w:p w14:paraId="59C18006"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lang w:val="en-US"/>
              </w:rPr>
            </w:pPr>
          </w:p>
        </w:tc>
      </w:tr>
      <w:tr w:rsidR="00BA53F8" w14:paraId="5BE21FCE"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4DAF14DA"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bimbingan teknis dan pendampingan dalam peningkatan pelayanan KB Pascapersalinan</w:t>
            </w:r>
          </w:p>
        </w:tc>
        <w:tc>
          <w:tcPr>
            <w:tcW w:w="1701" w:type="dxa"/>
            <w:tcBorders>
              <w:top w:val="nil"/>
              <w:left w:val="nil"/>
              <w:bottom w:val="single" w:sz="4" w:space="0" w:color="000000"/>
              <w:right w:val="single" w:sz="4" w:space="0" w:color="000000"/>
            </w:tcBorders>
          </w:tcPr>
          <w:p w14:paraId="50BFC0A4"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bimbingan teknis dan pendampingan dalam peningkatan pelayanan KB Pascapersalinan</w:t>
            </w:r>
          </w:p>
        </w:tc>
        <w:tc>
          <w:tcPr>
            <w:tcW w:w="567" w:type="dxa"/>
            <w:tcBorders>
              <w:top w:val="nil"/>
              <w:left w:val="nil"/>
              <w:bottom w:val="single" w:sz="4" w:space="0" w:color="000000"/>
              <w:right w:val="single" w:sz="4" w:space="0" w:color="000000"/>
            </w:tcBorders>
            <w:vAlign w:val="center"/>
          </w:tcPr>
          <w:p w14:paraId="674E3E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FBDB6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C031A1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E0BD4B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6EC68E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680C8B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987,00</w:t>
            </w:r>
          </w:p>
        </w:tc>
        <w:tc>
          <w:tcPr>
            <w:tcW w:w="567" w:type="dxa"/>
            <w:tcBorders>
              <w:top w:val="nil"/>
              <w:left w:val="nil"/>
              <w:bottom w:val="single" w:sz="4" w:space="0" w:color="000000"/>
              <w:right w:val="single" w:sz="4" w:space="0" w:color="000000"/>
            </w:tcBorders>
            <w:vAlign w:val="center"/>
          </w:tcPr>
          <w:p w14:paraId="35A034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1.046,22</w:t>
            </w:r>
          </w:p>
        </w:tc>
        <w:tc>
          <w:tcPr>
            <w:tcW w:w="567" w:type="dxa"/>
            <w:tcBorders>
              <w:top w:val="nil"/>
              <w:left w:val="nil"/>
              <w:bottom w:val="single" w:sz="4" w:space="0" w:color="000000"/>
              <w:right w:val="single" w:sz="4" w:space="0" w:color="000000"/>
            </w:tcBorders>
            <w:vAlign w:val="center"/>
          </w:tcPr>
          <w:p w14:paraId="5E1091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1.108,99</w:t>
            </w:r>
          </w:p>
        </w:tc>
        <w:tc>
          <w:tcPr>
            <w:tcW w:w="567" w:type="dxa"/>
            <w:tcBorders>
              <w:top w:val="nil"/>
              <w:left w:val="nil"/>
              <w:bottom w:val="single" w:sz="4" w:space="0" w:color="000000"/>
              <w:right w:val="single" w:sz="4" w:space="0" w:color="000000"/>
            </w:tcBorders>
            <w:vAlign w:val="center"/>
          </w:tcPr>
          <w:p w14:paraId="3CBB383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1.175,53</w:t>
            </w:r>
          </w:p>
        </w:tc>
        <w:tc>
          <w:tcPr>
            <w:tcW w:w="567" w:type="dxa"/>
            <w:tcBorders>
              <w:top w:val="nil"/>
              <w:left w:val="nil"/>
              <w:bottom w:val="single" w:sz="4" w:space="0" w:color="000000"/>
              <w:right w:val="single" w:sz="4" w:space="0" w:color="000000"/>
            </w:tcBorders>
            <w:vAlign w:val="center"/>
          </w:tcPr>
          <w:p w14:paraId="75679C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1.246,06</w:t>
            </w:r>
          </w:p>
        </w:tc>
        <w:tc>
          <w:tcPr>
            <w:tcW w:w="284" w:type="dxa"/>
            <w:tcBorders>
              <w:top w:val="nil"/>
              <w:left w:val="nil"/>
              <w:bottom w:val="single" w:sz="4" w:space="0" w:color="000000"/>
              <w:right w:val="single" w:sz="4" w:space="0" w:color="000000"/>
            </w:tcBorders>
            <w:vAlign w:val="center"/>
          </w:tcPr>
          <w:p w14:paraId="22F5294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23D2CD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FEDCF6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1399A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9EBC74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547D7E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987,00</w:t>
            </w:r>
          </w:p>
        </w:tc>
        <w:tc>
          <w:tcPr>
            <w:tcW w:w="992" w:type="dxa"/>
            <w:tcBorders>
              <w:top w:val="nil"/>
              <w:left w:val="nil"/>
              <w:bottom w:val="single" w:sz="4" w:space="0" w:color="000000"/>
              <w:right w:val="single" w:sz="4" w:space="0" w:color="000000"/>
            </w:tcBorders>
            <w:vAlign w:val="center"/>
          </w:tcPr>
          <w:p w14:paraId="0032000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1.046,22</w:t>
            </w:r>
          </w:p>
        </w:tc>
        <w:tc>
          <w:tcPr>
            <w:tcW w:w="993" w:type="dxa"/>
            <w:tcBorders>
              <w:top w:val="nil"/>
              <w:left w:val="nil"/>
              <w:bottom w:val="single" w:sz="4" w:space="0" w:color="000000"/>
              <w:right w:val="single" w:sz="4" w:space="0" w:color="000000"/>
            </w:tcBorders>
            <w:vAlign w:val="center"/>
          </w:tcPr>
          <w:p w14:paraId="1938AB5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1.108,99</w:t>
            </w:r>
          </w:p>
        </w:tc>
        <w:tc>
          <w:tcPr>
            <w:tcW w:w="992" w:type="dxa"/>
            <w:tcBorders>
              <w:top w:val="nil"/>
              <w:left w:val="nil"/>
              <w:bottom w:val="single" w:sz="4" w:space="0" w:color="000000"/>
              <w:right w:val="single" w:sz="4" w:space="0" w:color="000000"/>
            </w:tcBorders>
            <w:vAlign w:val="center"/>
          </w:tcPr>
          <w:p w14:paraId="2E131B4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1.175,53</w:t>
            </w:r>
          </w:p>
        </w:tc>
        <w:tc>
          <w:tcPr>
            <w:tcW w:w="992" w:type="dxa"/>
            <w:tcBorders>
              <w:top w:val="nil"/>
              <w:left w:val="nil"/>
              <w:bottom w:val="single" w:sz="4" w:space="0" w:color="000000"/>
              <w:right w:val="single" w:sz="4" w:space="0" w:color="000000"/>
            </w:tcBorders>
            <w:vAlign w:val="center"/>
          </w:tcPr>
          <w:p w14:paraId="2E0A4A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1.246,06</w:t>
            </w:r>
          </w:p>
        </w:tc>
      </w:tr>
      <w:tr w:rsidR="00BA53F8" w14:paraId="241FFA62"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0CEB184D"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Fasilitasi Substansi dan Bimbingan Teknis dalam pembinaan PUS atas KTD dan kehamilan berisiko tinggi (4T) bagi Provinsi </w:t>
            </w:r>
          </w:p>
        </w:tc>
        <w:tc>
          <w:tcPr>
            <w:tcW w:w="1701" w:type="dxa"/>
            <w:tcBorders>
              <w:top w:val="nil"/>
              <w:left w:val="nil"/>
              <w:bottom w:val="single" w:sz="4" w:space="0" w:color="000000"/>
              <w:right w:val="single" w:sz="4" w:space="0" w:color="000000"/>
            </w:tcBorders>
            <w:shd w:val="clear" w:color="auto" w:fill="FFFFFF"/>
          </w:tcPr>
          <w:p w14:paraId="320FFC1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Jumlah Fasilitasi Substansi dan Bimbingan Teknis dalam pembinaan PUS atas KTD dan kehamilan berisiko tinggi (4T) bagi Provinsi </w:t>
            </w:r>
          </w:p>
        </w:tc>
        <w:tc>
          <w:tcPr>
            <w:tcW w:w="567" w:type="dxa"/>
            <w:tcBorders>
              <w:top w:val="nil"/>
              <w:left w:val="nil"/>
              <w:bottom w:val="single" w:sz="4" w:space="0" w:color="000000"/>
              <w:right w:val="single" w:sz="4" w:space="0" w:color="000000"/>
            </w:tcBorders>
            <w:vAlign w:val="center"/>
          </w:tcPr>
          <w:p w14:paraId="2A47E2F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2D9FB7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F8FC0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8E7D6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119E72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9C53E3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440,00</w:t>
            </w:r>
          </w:p>
        </w:tc>
        <w:tc>
          <w:tcPr>
            <w:tcW w:w="567" w:type="dxa"/>
            <w:tcBorders>
              <w:top w:val="nil"/>
              <w:left w:val="nil"/>
              <w:bottom w:val="single" w:sz="4" w:space="0" w:color="000000"/>
              <w:right w:val="single" w:sz="4" w:space="0" w:color="000000"/>
            </w:tcBorders>
            <w:vAlign w:val="center"/>
          </w:tcPr>
          <w:p w14:paraId="1EF0EAF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466,40</w:t>
            </w:r>
          </w:p>
        </w:tc>
        <w:tc>
          <w:tcPr>
            <w:tcW w:w="567" w:type="dxa"/>
            <w:tcBorders>
              <w:top w:val="nil"/>
              <w:left w:val="nil"/>
              <w:bottom w:val="single" w:sz="4" w:space="0" w:color="000000"/>
              <w:right w:val="single" w:sz="4" w:space="0" w:color="000000"/>
            </w:tcBorders>
            <w:vAlign w:val="center"/>
          </w:tcPr>
          <w:p w14:paraId="1B740D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494,38</w:t>
            </w:r>
          </w:p>
        </w:tc>
        <w:tc>
          <w:tcPr>
            <w:tcW w:w="567" w:type="dxa"/>
            <w:tcBorders>
              <w:top w:val="nil"/>
              <w:left w:val="nil"/>
              <w:bottom w:val="single" w:sz="4" w:space="0" w:color="000000"/>
              <w:right w:val="single" w:sz="4" w:space="0" w:color="000000"/>
            </w:tcBorders>
            <w:vAlign w:val="center"/>
          </w:tcPr>
          <w:p w14:paraId="4E436C0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524,05</w:t>
            </w:r>
          </w:p>
        </w:tc>
        <w:tc>
          <w:tcPr>
            <w:tcW w:w="567" w:type="dxa"/>
            <w:tcBorders>
              <w:top w:val="nil"/>
              <w:left w:val="nil"/>
              <w:bottom w:val="single" w:sz="4" w:space="0" w:color="000000"/>
              <w:right w:val="single" w:sz="4" w:space="0" w:color="000000"/>
            </w:tcBorders>
            <w:vAlign w:val="center"/>
          </w:tcPr>
          <w:p w14:paraId="0B937B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555,49</w:t>
            </w:r>
          </w:p>
        </w:tc>
        <w:tc>
          <w:tcPr>
            <w:tcW w:w="284" w:type="dxa"/>
            <w:tcBorders>
              <w:top w:val="nil"/>
              <w:left w:val="nil"/>
              <w:bottom w:val="single" w:sz="4" w:space="0" w:color="000000"/>
              <w:right w:val="single" w:sz="4" w:space="0" w:color="000000"/>
            </w:tcBorders>
            <w:vAlign w:val="center"/>
          </w:tcPr>
          <w:p w14:paraId="33F37B6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ED2516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58A73C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B876C9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55D762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D8BABA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440,00</w:t>
            </w:r>
          </w:p>
        </w:tc>
        <w:tc>
          <w:tcPr>
            <w:tcW w:w="992" w:type="dxa"/>
            <w:tcBorders>
              <w:top w:val="nil"/>
              <w:left w:val="nil"/>
              <w:bottom w:val="single" w:sz="4" w:space="0" w:color="000000"/>
              <w:right w:val="single" w:sz="4" w:space="0" w:color="000000"/>
            </w:tcBorders>
            <w:vAlign w:val="center"/>
          </w:tcPr>
          <w:p w14:paraId="224644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466,40</w:t>
            </w:r>
          </w:p>
        </w:tc>
        <w:tc>
          <w:tcPr>
            <w:tcW w:w="993" w:type="dxa"/>
            <w:tcBorders>
              <w:top w:val="nil"/>
              <w:left w:val="nil"/>
              <w:bottom w:val="single" w:sz="4" w:space="0" w:color="000000"/>
              <w:right w:val="single" w:sz="4" w:space="0" w:color="000000"/>
            </w:tcBorders>
            <w:vAlign w:val="center"/>
          </w:tcPr>
          <w:p w14:paraId="7CC91E7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494,38</w:t>
            </w:r>
          </w:p>
        </w:tc>
        <w:tc>
          <w:tcPr>
            <w:tcW w:w="992" w:type="dxa"/>
            <w:tcBorders>
              <w:top w:val="nil"/>
              <w:left w:val="nil"/>
              <w:bottom w:val="single" w:sz="4" w:space="0" w:color="000000"/>
              <w:right w:val="single" w:sz="4" w:space="0" w:color="000000"/>
            </w:tcBorders>
            <w:vAlign w:val="center"/>
          </w:tcPr>
          <w:p w14:paraId="4AA3BB5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524,05</w:t>
            </w:r>
          </w:p>
        </w:tc>
        <w:tc>
          <w:tcPr>
            <w:tcW w:w="992" w:type="dxa"/>
            <w:tcBorders>
              <w:top w:val="nil"/>
              <w:left w:val="nil"/>
              <w:bottom w:val="single" w:sz="4" w:space="0" w:color="000000"/>
              <w:right w:val="single" w:sz="4" w:space="0" w:color="000000"/>
            </w:tcBorders>
            <w:vAlign w:val="center"/>
          </w:tcPr>
          <w:p w14:paraId="0655C98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555,49</w:t>
            </w:r>
          </w:p>
        </w:tc>
      </w:tr>
      <w:tr w:rsidR="00BA53F8" w14:paraId="5B7DB605" w14:textId="77777777" w:rsidTr="00F95DB0">
        <w:trPr>
          <w:trHeight w:val="660"/>
        </w:trPr>
        <w:tc>
          <w:tcPr>
            <w:tcW w:w="1696" w:type="dxa"/>
            <w:tcBorders>
              <w:top w:val="nil"/>
              <w:left w:val="single" w:sz="4" w:space="0" w:color="000000"/>
              <w:bottom w:val="single" w:sz="4" w:space="0" w:color="000000"/>
              <w:right w:val="single" w:sz="4" w:space="0" w:color="000000"/>
            </w:tcBorders>
          </w:tcPr>
          <w:p w14:paraId="79D554F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Pemerintah Daerah yang mendapatkan bimbingan teknis dalam peningkatan KB Pascapersalinan, pendampingan ibu hamil dan ibu pascapersalinan</w:t>
            </w:r>
          </w:p>
        </w:tc>
        <w:tc>
          <w:tcPr>
            <w:tcW w:w="1701" w:type="dxa"/>
            <w:tcBorders>
              <w:top w:val="nil"/>
              <w:left w:val="nil"/>
              <w:bottom w:val="single" w:sz="4" w:space="0" w:color="000000"/>
              <w:right w:val="single" w:sz="4" w:space="0" w:color="000000"/>
            </w:tcBorders>
          </w:tcPr>
          <w:p w14:paraId="082A9AD9"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Daerah yang mendapatkan bimbingan teknis dalam peningkatan KB Pascapersalinan, pendampingan ibu hamil dan ibu pascapersalinan</w:t>
            </w:r>
          </w:p>
        </w:tc>
        <w:tc>
          <w:tcPr>
            <w:tcW w:w="567" w:type="dxa"/>
            <w:tcBorders>
              <w:top w:val="nil"/>
              <w:left w:val="nil"/>
              <w:bottom w:val="single" w:sz="4" w:space="0" w:color="000000"/>
              <w:right w:val="single" w:sz="4" w:space="0" w:color="000000"/>
            </w:tcBorders>
            <w:vAlign w:val="center"/>
          </w:tcPr>
          <w:p w14:paraId="658332F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75485B5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73E6133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5C7C1EB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20B418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382DBF0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9.358,76</w:t>
            </w:r>
          </w:p>
        </w:tc>
        <w:tc>
          <w:tcPr>
            <w:tcW w:w="567" w:type="dxa"/>
            <w:tcBorders>
              <w:top w:val="nil"/>
              <w:left w:val="nil"/>
              <w:bottom w:val="single" w:sz="4" w:space="0" w:color="000000"/>
              <w:right w:val="single" w:sz="4" w:space="0" w:color="000000"/>
            </w:tcBorders>
            <w:vAlign w:val="center"/>
          </w:tcPr>
          <w:p w14:paraId="4E0725F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9.920,29</w:t>
            </w:r>
          </w:p>
        </w:tc>
        <w:tc>
          <w:tcPr>
            <w:tcW w:w="567" w:type="dxa"/>
            <w:tcBorders>
              <w:top w:val="nil"/>
              <w:left w:val="nil"/>
              <w:bottom w:val="single" w:sz="4" w:space="0" w:color="000000"/>
              <w:right w:val="single" w:sz="4" w:space="0" w:color="000000"/>
            </w:tcBorders>
            <w:vAlign w:val="center"/>
          </w:tcPr>
          <w:p w14:paraId="0348898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10.515,51</w:t>
            </w:r>
          </w:p>
        </w:tc>
        <w:tc>
          <w:tcPr>
            <w:tcW w:w="567" w:type="dxa"/>
            <w:tcBorders>
              <w:top w:val="nil"/>
              <w:left w:val="nil"/>
              <w:bottom w:val="single" w:sz="4" w:space="0" w:color="000000"/>
              <w:right w:val="single" w:sz="4" w:space="0" w:color="000000"/>
            </w:tcBorders>
            <w:vAlign w:val="center"/>
          </w:tcPr>
          <w:p w14:paraId="10D142E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11.146,44</w:t>
            </w:r>
          </w:p>
        </w:tc>
        <w:tc>
          <w:tcPr>
            <w:tcW w:w="567" w:type="dxa"/>
            <w:tcBorders>
              <w:top w:val="nil"/>
              <w:left w:val="nil"/>
              <w:bottom w:val="single" w:sz="4" w:space="0" w:color="000000"/>
              <w:right w:val="single" w:sz="4" w:space="0" w:color="000000"/>
            </w:tcBorders>
            <w:vAlign w:val="center"/>
          </w:tcPr>
          <w:p w14:paraId="47018F7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11.815,22</w:t>
            </w:r>
          </w:p>
        </w:tc>
        <w:tc>
          <w:tcPr>
            <w:tcW w:w="284" w:type="dxa"/>
            <w:tcBorders>
              <w:top w:val="nil"/>
              <w:left w:val="nil"/>
              <w:bottom w:val="single" w:sz="4" w:space="0" w:color="000000"/>
              <w:right w:val="single" w:sz="4" w:space="0" w:color="000000"/>
            </w:tcBorders>
            <w:vAlign w:val="center"/>
          </w:tcPr>
          <w:p w14:paraId="21E97B0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521C1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B0C95F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CE23C5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E308E2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7CA0D6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9.358,76</w:t>
            </w:r>
          </w:p>
        </w:tc>
        <w:tc>
          <w:tcPr>
            <w:tcW w:w="992" w:type="dxa"/>
            <w:tcBorders>
              <w:top w:val="nil"/>
              <w:left w:val="nil"/>
              <w:bottom w:val="single" w:sz="4" w:space="0" w:color="000000"/>
              <w:right w:val="single" w:sz="4" w:space="0" w:color="000000"/>
            </w:tcBorders>
            <w:vAlign w:val="center"/>
          </w:tcPr>
          <w:p w14:paraId="5D716B8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9.920,29</w:t>
            </w:r>
          </w:p>
        </w:tc>
        <w:tc>
          <w:tcPr>
            <w:tcW w:w="993" w:type="dxa"/>
            <w:tcBorders>
              <w:top w:val="nil"/>
              <w:left w:val="nil"/>
              <w:bottom w:val="single" w:sz="4" w:space="0" w:color="000000"/>
              <w:right w:val="single" w:sz="4" w:space="0" w:color="000000"/>
            </w:tcBorders>
            <w:vAlign w:val="center"/>
          </w:tcPr>
          <w:p w14:paraId="633719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10.515,51</w:t>
            </w:r>
          </w:p>
        </w:tc>
        <w:tc>
          <w:tcPr>
            <w:tcW w:w="992" w:type="dxa"/>
            <w:tcBorders>
              <w:top w:val="nil"/>
              <w:left w:val="nil"/>
              <w:bottom w:val="single" w:sz="4" w:space="0" w:color="000000"/>
              <w:right w:val="single" w:sz="4" w:space="0" w:color="000000"/>
            </w:tcBorders>
            <w:vAlign w:val="center"/>
          </w:tcPr>
          <w:p w14:paraId="53EB351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11.146,44</w:t>
            </w:r>
          </w:p>
        </w:tc>
        <w:tc>
          <w:tcPr>
            <w:tcW w:w="992" w:type="dxa"/>
            <w:tcBorders>
              <w:top w:val="nil"/>
              <w:left w:val="nil"/>
              <w:bottom w:val="single" w:sz="4" w:space="0" w:color="000000"/>
              <w:right w:val="single" w:sz="4" w:space="0" w:color="000000"/>
            </w:tcBorders>
            <w:vAlign w:val="center"/>
          </w:tcPr>
          <w:p w14:paraId="016003C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11.815,22</w:t>
            </w:r>
          </w:p>
        </w:tc>
      </w:tr>
      <w:tr w:rsidR="00BA53F8" w14:paraId="42AE8E63"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00BCB7A9" w14:textId="77777777" w:rsidR="00BA53F8" w:rsidRPr="002E0E51" w:rsidRDefault="00BA53F8" w:rsidP="00F95DB0">
            <w:pPr>
              <w:spacing w:after="0" w:line="240" w:lineRule="auto"/>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xml:space="preserve">Fasilitasi dan pembinaan dalam meningkatkan kesertaan KBPP </w:t>
            </w:r>
          </w:p>
          <w:p w14:paraId="62DE852A" w14:textId="77777777" w:rsidR="00BA53F8" w:rsidRPr="002E0E51"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0DA793FF" w14:textId="77777777" w:rsidR="00BA53F8" w:rsidRPr="002E0E51" w:rsidRDefault="00BA53F8" w:rsidP="00F95DB0">
            <w:pPr>
              <w:spacing w:after="0" w:line="240" w:lineRule="auto"/>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xml:space="preserve">Jumlah Fasilitasi dan pembinaan dalam meningkatkan kesertaan KBPP </w:t>
            </w:r>
          </w:p>
        </w:tc>
        <w:tc>
          <w:tcPr>
            <w:tcW w:w="567" w:type="dxa"/>
            <w:tcBorders>
              <w:top w:val="nil"/>
              <w:left w:val="nil"/>
              <w:bottom w:val="single" w:sz="4" w:space="0" w:color="000000"/>
              <w:right w:val="single" w:sz="4" w:space="0" w:color="000000"/>
            </w:tcBorders>
            <w:vAlign w:val="center"/>
          </w:tcPr>
          <w:p w14:paraId="70E5669D"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xml:space="preserve">   2.651.746 </w:t>
            </w:r>
          </w:p>
        </w:tc>
        <w:tc>
          <w:tcPr>
            <w:tcW w:w="567" w:type="dxa"/>
            <w:tcBorders>
              <w:top w:val="nil"/>
              <w:left w:val="nil"/>
              <w:bottom w:val="single" w:sz="4" w:space="0" w:color="000000"/>
              <w:right w:val="single" w:sz="4" w:space="0" w:color="000000"/>
            </w:tcBorders>
            <w:vAlign w:val="center"/>
          </w:tcPr>
          <w:p w14:paraId="2B9E9218"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xml:space="preserve">    2.791.320 </w:t>
            </w:r>
          </w:p>
        </w:tc>
        <w:tc>
          <w:tcPr>
            <w:tcW w:w="567" w:type="dxa"/>
            <w:tcBorders>
              <w:top w:val="nil"/>
              <w:left w:val="nil"/>
              <w:bottom w:val="single" w:sz="4" w:space="0" w:color="000000"/>
              <w:right w:val="single" w:sz="4" w:space="0" w:color="000000"/>
            </w:tcBorders>
            <w:vAlign w:val="center"/>
          </w:tcPr>
          <w:p w14:paraId="7D575C56"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xml:space="preserve">   2.977.404 </w:t>
            </w:r>
          </w:p>
        </w:tc>
        <w:tc>
          <w:tcPr>
            <w:tcW w:w="567" w:type="dxa"/>
            <w:tcBorders>
              <w:top w:val="nil"/>
              <w:left w:val="nil"/>
              <w:bottom w:val="single" w:sz="4" w:space="0" w:color="000000"/>
              <w:right w:val="single" w:sz="4" w:space="0" w:color="000000"/>
            </w:tcBorders>
            <w:vAlign w:val="center"/>
          </w:tcPr>
          <w:p w14:paraId="1B7E433C"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xml:space="preserve">   3.210.028 </w:t>
            </w:r>
          </w:p>
        </w:tc>
        <w:tc>
          <w:tcPr>
            <w:tcW w:w="567" w:type="dxa"/>
            <w:tcBorders>
              <w:top w:val="nil"/>
              <w:left w:val="nil"/>
              <w:bottom w:val="single" w:sz="4" w:space="0" w:color="000000"/>
              <w:right w:val="single" w:sz="4" w:space="0" w:color="000000"/>
            </w:tcBorders>
            <w:vAlign w:val="center"/>
          </w:tcPr>
          <w:p w14:paraId="55E60F2A"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xml:space="preserve">    3.489.153 </w:t>
            </w:r>
          </w:p>
        </w:tc>
        <w:tc>
          <w:tcPr>
            <w:tcW w:w="567" w:type="dxa"/>
            <w:tcBorders>
              <w:top w:val="nil"/>
              <w:left w:val="nil"/>
              <w:bottom w:val="single" w:sz="4" w:space="0" w:color="000000"/>
              <w:right w:val="single" w:sz="4" w:space="0" w:color="000000"/>
            </w:tcBorders>
            <w:vAlign w:val="center"/>
          </w:tcPr>
          <w:p w14:paraId="75E0AB33"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5.895,73</w:t>
            </w:r>
          </w:p>
        </w:tc>
        <w:tc>
          <w:tcPr>
            <w:tcW w:w="567" w:type="dxa"/>
            <w:tcBorders>
              <w:top w:val="nil"/>
              <w:left w:val="nil"/>
              <w:bottom w:val="single" w:sz="4" w:space="0" w:color="000000"/>
              <w:right w:val="single" w:sz="4" w:space="0" w:color="000000"/>
            </w:tcBorders>
            <w:vAlign w:val="center"/>
          </w:tcPr>
          <w:p w14:paraId="4714C7C7"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6.249,47</w:t>
            </w:r>
          </w:p>
        </w:tc>
        <w:tc>
          <w:tcPr>
            <w:tcW w:w="567" w:type="dxa"/>
            <w:tcBorders>
              <w:top w:val="nil"/>
              <w:left w:val="nil"/>
              <w:bottom w:val="single" w:sz="4" w:space="0" w:color="000000"/>
              <w:right w:val="single" w:sz="4" w:space="0" w:color="000000"/>
            </w:tcBorders>
            <w:vAlign w:val="center"/>
          </w:tcPr>
          <w:p w14:paraId="0340E7B3"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6.624,44</w:t>
            </w:r>
          </w:p>
        </w:tc>
        <w:tc>
          <w:tcPr>
            <w:tcW w:w="567" w:type="dxa"/>
            <w:tcBorders>
              <w:top w:val="nil"/>
              <w:left w:val="nil"/>
              <w:bottom w:val="single" w:sz="4" w:space="0" w:color="000000"/>
              <w:right w:val="single" w:sz="4" w:space="0" w:color="000000"/>
            </w:tcBorders>
            <w:vAlign w:val="center"/>
          </w:tcPr>
          <w:p w14:paraId="6C057FAA"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7.021,91</w:t>
            </w:r>
          </w:p>
        </w:tc>
        <w:tc>
          <w:tcPr>
            <w:tcW w:w="567" w:type="dxa"/>
            <w:tcBorders>
              <w:top w:val="nil"/>
              <w:left w:val="nil"/>
              <w:bottom w:val="single" w:sz="4" w:space="0" w:color="000000"/>
              <w:right w:val="single" w:sz="4" w:space="0" w:color="000000"/>
            </w:tcBorders>
            <w:vAlign w:val="center"/>
          </w:tcPr>
          <w:p w14:paraId="29FF7B19"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7.443,22</w:t>
            </w:r>
          </w:p>
        </w:tc>
        <w:tc>
          <w:tcPr>
            <w:tcW w:w="284" w:type="dxa"/>
            <w:tcBorders>
              <w:top w:val="nil"/>
              <w:left w:val="nil"/>
              <w:bottom w:val="single" w:sz="4" w:space="0" w:color="000000"/>
              <w:right w:val="single" w:sz="4" w:space="0" w:color="000000"/>
            </w:tcBorders>
            <w:vAlign w:val="center"/>
          </w:tcPr>
          <w:p w14:paraId="49222C7F"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F11E9BD"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D40DD31"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C725900"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9CD1151"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B1E32BC"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5.895,73</w:t>
            </w:r>
          </w:p>
        </w:tc>
        <w:tc>
          <w:tcPr>
            <w:tcW w:w="992" w:type="dxa"/>
            <w:tcBorders>
              <w:top w:val="nil"/>
              <w:left w:val="nil"/>
              <w:bottom w:val="single" w:sz="4" w:space="0" w:color="000000"/>
              <w:right w:val="single" w:sz="4" w:space="0" w:color="000000"/>
            </w:tcBorders>
            <w:vAlign w:val="center"/>
          </w:tcPr>
          <w:p w14:paraId="208D15C3" w14:textId="77777777" w:rsidR="00BA53F8" w:rsidRPr="002E0E51" w:rsidRDefault="00BA53F8" w:rsidP="00F95DB0">
            <w:pPr>
              <w:spacing w:after="0" w:line="240" w:lineRule="auto"/>
              <w:jc w:val="center"/>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6.249,47</w:t>
            </w:r>
          </w:p>
        </w:tc>
        <w:tc>
          <w:tcPr>
            <w:tcW w:w="993" w:type="dxa"/>
            <w:tcBorders>
              <w:top w:val="nil"/>
              <w:left w:val="nil"/>
              <w:bottom w:val="single" w:sz="4" w:space="0" w:color="000000"/>
              <w:right w:val="single" w:sz="4" w:space="0" w:color="000000"/>
            </w:tcBorders>
            <w:vAlign w:val="center"/>
          </w:tcPr>
          <w:p w14:paraId="5F88ADE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6.624,44</w:t>
            </w:r>
          </w:p>
        </w:tc>
        <w:tc>
          <w:tcPr>
            <w:tcW w:w="992" w:type="dxa"/>
            <w:tcBorders>
              <w:top w:val="nil"/>
              <w:left w:val="nil"/>
              <w:bottom w:val="single" w:sz="4" w:space="0" w:color="000000"/>
              <w:right w:val="single" w:sz="4" w:space="0" w:color="000000"/>
            </w:tcBorders>
            <w:vAlign w:val="center"/>
          </w:tcPr>
          <w:p w14:paraId="198495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7.021,91</w:t>
            </w:r>
          </w:p>
        </w:tc>
        <w:tc>
          <w:tcPr>
            <w:tcW w:w="992" w:type="dxa"/>
            <w:tcBorders>
              <w:top w:val="nil"/>
              <w:left w:val="nil"/>
              <w:bottom w:val="single" w:sz="4" w:space="0" w:color="000000"/>
              <w:right w:val="single" w:sz="4" w:space="0" w:color="000000"/>
            </w:tcBorders>
            <w:vAlign w:val="center"/>
          </w:tcPr>
          <w:p w14:paraId="0E753CE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7.443,22</w:t>
            </w:r>
          </w:p>
        </w:tc>
      </w:tr>
      <w:tr w:rsidR="00BA53F8" w14:paraId="0D53F237"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3D993A57" w14:textId="77777777" w:rsidR="00BA53F8" w:rsidRDefault="00BA53F8" w:rsidP="00F95DB0">
            <w:pPr>
              <w:spacing w:after="0" w:line="240" w:lineRule="auto"/>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lastRenderedPageBreak/>
              <w:t>Fasilitasi dan Pembinaan dalam meningkatkan kesertaan KBPP (Pro Pn DKI Jakarta)</w:t>
            </w:r>
          </w:p>
        </w:tc>
        <w:tc>
          <w:tcPr>
            <w:tcW w:w="1701" w:type="dxa"/>
            <w:tcBorders>
              <w:top w:val="nil"/>
              <w:left w:val="nil"/>
              <w:bottom w:val="single" w:sz="4" w:space="0" w:color="000000"/>
              <w:right w:val="single" w:sz="4" w:space="0" w:color="000000"/>
            </w:tcBorders>
          </w:tcPr>
          <w:p w14:paraId="3A5FF54C" w14:textId="77777777" w:rsidR="00BA53F8" w:rsidRDefault="00BA53F8" w:rsidP="00F95DB0">
            <w:pPr>
              <w:spacing w:after="0" w:line="240" w:lineRule="auto"/>
              <w:rPr>
                <w:rFonts w:ascii="Bookman Old Style" w:eastAsia="Bookman Old Style" w:hAnsi="Bookman Old Style" w:cs="Bookman Old Style"/>
                <w:sz w:val="12"/>
                <w:szCs w:val="12"/>
              </w:rPr>
            </w:pPr>
            <w:r w:rsidRPr="002E0E51">
              <w:rPr>
                <w:rFonts w:ascii="Bookman Old Style" w:eastAsia="Bookman Old Style" w:hAnsi="Bookman Old Style" w:cs="Bookman Old Style"/>
                <w:sz w:val="12"/>
                <w:szCs w:val="12"/>
              </w:rPr>
              <w:t>Jumlah Fasilitasi dan Pembinaan dalam meningkatkan kesertaan KBPP (Pro Pn DKI Jakarta)</w:t>
            </w:r>
          </w:p>
        </w:tc>
        <w:tc>
          <w:tcPr>
            <w:tcW w:w="567" w:type="dxa"/>
            <w:tcBorders>
              <w:top w:val="nil"/>
              <w:left w:val="nil"/>
              <w:bottom w:val="single" w:sz="4" w:space="0" w:color="000000"/>
              <w:right w:val="single" w:sz="4" w:space="0" w:color="000000"/>
            </w:tcBorders>
            <w:vAlign w:val="center"/>
          </w:tcPr>
          <w:p w14:paraId="0E52285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38.762</w:t>
            </w:r>
          </w:p>
        </w:tc>
        <w:tc>
          <w:tcPr>
            <w:tcW w:w="567" w:type="dxa"/>
            <w:tcBorders>
              <w:top w:val="nil"/>
              <w:left w:val="nil"/>
              <w:bottom w:val="single" w:sz="4" w:space="0" w:color="000000"/>
              <w:right w:val="single" w:sz="4" w:space="0" w:color="000000"/>
            </w:tcBorders>
            <w:vAlign w:val="center"/>
          </w:tcPr>
          <w:p w14:paraId="00E2999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85.388</w:t>
            </w:r>
          </w:p>
        </w:tc>
        <w:tc>
          <w:tcPr>
            <w:tcW w:w="567" w:type="dxa"/>
            <w:tcBorders>
              <w:top w:val="nil"/>
              <w:left w:val="nil"/>
              <w:bottom w:val="single" w:sz="4" w:space="0" w:color="000000"/>
              <w:right w:val="single" w:sz="4" w:space="0" w:color="000000"/>
            </w:tcBorders>
            <w:vAlign w:val="center"/>
          </w:tcPr>
          <w:p w14:paraId="102B766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91.336</w:t>
            </w:r>
          </w:p>
        </w:tc>
        <w:tc>
          <w:tcPr>
            <w:tcW w:w="567" w:type="dxa"/>
            <w:tcBorders>
              <w:top w:val="nil"/>
              <w:left w:val="nil"/>
              <w:bottom w:val="single" w:sz="4" w:space="0" w:color="000000"/>
              <w:right w:val="single" w:sz="4" w:space="0" w:color="000000"/>
            </w:tcBorders>
            <w:vAlign w:val="center"/>
          </w:tcPr>
          <w:p w14:paraId="6E6AE00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97.887</w:t>
            </w:r>
          </w:p>
        </w:tc>
        <w:tc>
          <w:tcPr>
            <w:tcW w:w="567" w:type="dxa"/>
            <w:tcBorders>
              <w:top w:val="nil"/>
              <w:left w:val="nil"/>
              <w:bottom w:val="single" w:sz="4" w:space="0" w:color="000000"/>
              <w:right w:val="single" w:sz="4" w:space="0" w:color="000000"/>
            </w:tcBorders>
            <w:vAlign w:val="center"/>
          </w:tcPr>
          <w:p w14:paraId="15216D3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105.908</w:t>
            </w:r>
          </w:p>
        </w:tc>
        <w:tc>
          <w:tcPr>
            <w:tcW w:w="567" w:type="dxa"/>
            <w:tcBorders>
              <w:top w:val="nil"/>
              <w:left w:val="nil"/>
              <w:bottom w:val="single" w:sz="4" w:space="0" w:color="000000"/>
              <w:right w:val="single" w:sz="4" w:space="0" w:color="000000"/>
            </w:tcBorders>
            <w:vAlign w:val="center"/>
          </w:tcPr>
          <w:p w14:paraId="3E685C4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250</w:t>
            </w:r>
          </w:p>
        </w:tc>
        <w:tc>
          <w:tcPr>
            <w:tcW w:w="567" w:type="dxa"/>
            <w:tcBorders>
              <w:top w:val="nil"/>
              <w:left w:val="nil"/>
              <w:bottom w:val="single" w:sz="4" w:space="0" w:color="000000"/>
              <w:right w:val="single" w:sz="4" w:space="0" w:color="000000"/>
            </w:tcBorders>
            <w:vAlign w:val="center"/>
          </w:tcPr>
          <w:p w14:paraId="44A8121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265</w:t>
            </w:r>
          </w:p>
        </w:tc>
        <w:tc>
          <w:tcPr>
            <w:tcW w:w="567" w:type="dxa"/>
            <w:tcBorders>
              <w:top w:val="nil"/>
              <w:left w:val="nil"/>
              <w:bottom w:val="single" w:sz="4" w:space="0" w:color="000000"/>
              <w:right w:val="single" w:sz="4" w:space="0" w:color="000000"/>
            </w:tcBorders>
            <w:vAlign w:val="center"/>
          </w:tcPr>
          <w:p w14:paraId="7EC9D19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280,90</w:t>
            </w:r>
          </w:p>
        </w:tc>
        <w:tc>
          <w:tcPr>
            <w:tcW w:w="567" w:type="dxa"/>
            <w:tcBorders>
              <w:top w:val="nil"/>
              <w:left w:val="nil"/>
              <w:bottom w:val="single" w:sz="4" w:space="0" w:color="000000"/>
              <w:right w:val="single" w:sz="4" w:space="0" w:color="000000"/>
            </w:tcBorders>
            <w:vAlign w:val="center"/>
          </w:tcPr>
          <w:p w14:paraId="1F7A8FA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297,75</w:t>
            </w:r>
          </w:p>
        </w:tc>
        <w:tc>
          <w:tcPr>
            <w:tcW w:w="567" w:type="dxa"/>
            <w:tcBorders>
              <w:top w:val="nil"/>
              <w:left w:val="nil"/>
              <w:bottom w:val="single" w:sz="4" w:space="0" w:color="000000"/>
              <w:right w:val="single" w:sz="4" w:space="0" w:color="000000"/>
            </w:tcBorders>
            <w:vAlign w:val="center"/>
          </w:tcPr>
          <w:p w14:paraId="3BE5046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315,62</w:t>
            </w:r>
          </w:p>
        </w:tc>
        <w:tc>
          <w:tcPr>
            <w:tcW w:w="284" w:type="dxa"/>
            <w:tcBorders>
              <w:top w:val="nil"/>
              <w:left w:val="nil"/>
              <w:bottom w:val="single" w:sz="4" w:space="0" w:color="000000"/>
              <w:right w:val="single" w:sz="4" w:space="0" w:color="000000"/>
            </w:tcBorders>
            <w:vAlign w:val="center"/>
          </w:tcPr>
          <w:p w14:paraId="5BE6D95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422D4E27"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5F1BFCB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4FB9F9E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2CB5DAF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579DA50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250</w:t>
            </w:r>
          </w:p>
        </w:tc>
        <w:tc>
          <w:tcPr>
            <w:tcW w:w="992" w:type="dxa"/>
            <w:tcBorders>
              <w:top w:val="nil"/>
              <w:left w:val="nil"/>
              <w:bottom w:val="single" w:sz="4" w:space="0" w:color="000000"/>
              <w:right w:val="single" w:sz="4" w:space="0" w:color="000000"/>
            </w:tcBorders>
            <w:vAlign w:val="center"/>
          </w:tcPr>
          <w:p w14:paraId="55D09D9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265</w:t>
            </w:r>
          </w:p>
        </w:tc>
        <w:tc>
          <w:tcPr>
            <w:tcW w:w="993" w:type="dxa"/>
            <w:tcBorders>
              <w:top w:val="nil"/>
              <w:left w:val="nil"/>
              <w:bottom w:val="single" w:sz="4" w:space="0" w:color="000000"/>
              <w:right w:val="single" w:sz="4" w:space="0" w:color="000000"/>
            </w:tcBorders>
            <w:vAlign w:val="center"/>
          </w:tcPr>
          <w:p w14:paraId="3F3B5FF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280,90</w:t>
            </w:r>
          </w:p>
        </w:tc>
        <w:tc>
          <w:tcPr>
            <w:tcW w:w="992" w:type="dxa"/>
            <w:tcBorders>
              <w:top w:val="nil"/>
              <w:left w:val="nil"/>
              <w:bottom w:val="single" w:sz="4" w:space="0" w:color="000000"/>
              <w:right w:val="single" w:sz="4" w:space="0" w:color="000000"/>
            </w:tcBorders>
            <w:vAlign w:val="center"/>
          </w:tcPr>
          <w:p w14:paraId="63DE191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297,75</w:t>
            </w:r>
          </w:p>
        </w:tc>
        <w:tc>
          <w:tcPr>
            <w:tcW w:w="992" w:type="dxa"/>
            <w:tcBorders>
              <w:top w:val="nil"/>
              <w:left w:val="nil"/>
              <w:bottom w:val="single" w:sz="4" w:space="0" w:color="000000"/>
              <w:right w:val="single" w:sz="4" w:space="0" w:color="000000"/>
            </w:tcBorders>
            <w:vAlign w:val="center"/>
          </w:tcPr>
          <w:p w14:paraId="5A7674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hAnsi="Bookman Old Style"/>
                <w:color w:val="000000"/>
                <w:sz w:val="12"/>
                <w:szCs w:val="12"/>
                <w:lang w:val="id-ID"/>
              </w:rPr>
              <w:t>315,62</w:t>
            </w:r>
          </w:p>
        </w:tc>
      </w:tr>
      <w:tr w:rsidR="00BA53F8" w14:paraId="7390BB38" w14:textId="77777777" w:rsidTr="00F95DB0">
        <w:trPr>
          <w:trHeight w:val="330"/>
        </w:trPr>
        <w:tc>
          <w:tcPr>
            <w:tcW w:w="1696" w:type="dxa"/>
            <w:tcBorders>
              <w:top w:val="nil"/>
              <w:left w:val="single" w:sz="4" w:space="0" w:color="000000"/>
              <w:bottom w:val="single" w:sz="4" w:space="0" w:color="000000"/>
              <w:right w:val="single" w:sz="4" w:space="0" w:color="000000"/>
            </w:tcBorders>
          </w:tcPr>
          <w:p w14:paraId="687FD1DD"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02 </w:t>
            </w:r>
            <w:r>
              <w:rPr>
                <w:rFonts w:ascii="Bookman Old Style" w:eastAsia="Bookman Old Style" w:hAnsi="Bookman Old Style" w:cs="Bookman Old Style"/>
                <w:b/>
                <w:sz w:val="12"/>
                <w:szCs w:val="12"/>
              </w:rPr>
              <w:br/>
              <w:t>Pencegahan dan Penurunan Stunting</w:t>
            </w:r>
          </w:p>
        </w:tc>
        <w:tc>
          <w:tcPr>
            <w:tcW w:w="1701" w:type="dxa"/>
            <w:tcBorders>
              <w:top w:val="nil"/>
              <w:left w:val="nil"/>
              <w:bottom w:val="single" w:sz="4" w:space="0" w:color="000000"/>
              <w:right w:val="single" w:sz="4" w:space="0" w:color="000000"/>
            </w:tcBorders>
            <w:vAlign w:val="center"/>
          </w:tcPr>
          <w:p w14:paraId="0AA2F9BC"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keluarga sasaran yang mendapatkan pendampingan 1000 Hari Pertama Kehidupan (HPK)</w:t>
            </w:r>
          </w:p>
        </w:tc>
        <w:tc>
          <w:tcPr>
            <w:tcW w:w="567" w:type="dxa"/>
            <w:tcBorders>
              <w:top w:val="nil"/>
              <w:left w:val="nil"/>
              <w:bottom w:val="single" w:sz="4" w:space="0" w:color="000000"/>
              <w:right w:val="single" w:sz="4" w:space="0" w:color="000000"/>
            </w:tcBorders>
            <w:vAlign w:val="center"/>
          </w:tcPr>
          <w:p w14:paraId="29534AB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75</w:t>
            </w:r>
          </w:p>
        </w:tc>
        <w:tc>
          <w:tcPr>
            <w:tcW w:w="567" w:type="dxa"/>
            <w:tcBorders>
              <w:top w:val="nil"/>
              <w:left w:val="nil"/>
              <w:bottom w:val="single" w:sz="4" w:space="0" w:color="000000"/>
              <w:right w:val="single" w:sz="4" w:space="0" w:color="000000"/>
            </w:tcBorders>
            <w:vAlign w:val="center"/>
          </w:tcPr>
          <w:p w14:paraId="7B66D2E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80</w:t>
            </w:r>
          </w:p>
        </w:tc>
        <w:tc>
          <w:tcPr>
            <w:tcW w:w="567" w:type="dxa"/>
            <w:tcBorders>
              <w:top w:val="nil"/>
              <w:left w:val="nil"/>
              <w:bottom w:val="single" w:sz="4" w:space="0" w:color="000000"/>
              <w:right w:val="single" w:sz="4" w:space="0" w:color="000000"/>
            </w:tcBorders>
            <w:vAlign w:val="center"/>
          </w:tcPr>
          <w:p w14:paraId="32B6DCF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85</w:t>
            </w:r>
          </w:p>
        </w:tc>
        <w:tc>
          <w:tcPr>
            <w:tcW w:w="567" w:type="dxa"/>
            <w:tcBorders>
              <w:top w:val="nil"/>
              <w:left w:val="nil"/>
              <w:bottom w:val="single" w:sz="4" w:space="0" w:color="000000"/>
              <w:right w:val="single" w:sz="4" w:space="0" w:color="000000"/>
            </w:tcBorders>
            <w:vAlign w:val="center"/>
          </w:tcPr>
          <w:p w14:paraId="2C48986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90</w:t>
            </w:r>
          </w:p>
        </w:tc>
        <w:tc>
          <w:tcPr>
            <w:tcW w:w="567" w:type="dxa"/>
            <w:tcBorders>
              <w:top w:val="nil"/>
              <w:left w:val="nil"/>
              <w:bottom w:val="single" w:sz="4" w:space="0" w:color="000000"/>
              <w:right w:val="single" w:sz="4" w:space="0" w:color="000000"/>
            </w:tcBorders>
            <w:vAlign w:val="center"/>
          </w:tcPr>
          <w:p w14:paraId="780A52C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95</w:t>
            </w:r>
          </w:p>
        </w:tc>
        <w:tc>
          <w:tcPr>
            <w:tcW w:w="567" w:type="dxa"/>
            <w:tcBorders>
              <w:top w:val="nil"/>
              <w:left w:val="nil"/>
              <w:bottom w:val="single" w:sz="4" w:space="0" w:color="000000"/>
              <w:right w:val="single" w:sz="4" w:space="0" w:color="000000"/>
            </w:tcBorders>
            <w:vAlign w:val="center"/>
          </w:tcPr>
          <w:p w14:paraId="3F163CB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36.866,80</w:t>
            </w:r>
          </w:p>
        </w:tc>
        <w:tc>
          <w:tcPr>
            <w:tcW w:w="567" w:type="dxa"/>
            <w:tcBorders>
              <w:top w:val="nil"/>
              <w:left w:val="nil"/>
              <w:bottom w:val="single" w:sz="4" w:space="0" w:color="000000"/>
              <w:right w:val="single" w:sz="4" w:space="0" w:color="000000"/>
            </w:tcBorders>
            <w:vAlign w:val="center"/>
          </w:tcPr>
          <w:p w14:paraId="5324EB2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35.641,81</w:t>
            </w:r>
          </w:p>
        </w:tc>
        <w:tc>
          <w:tcPr>
            <w:tcW w:w="567" w:type="dxa"/>
            <w:tcBorders>
              <w:top w:val="nil"/>
              <w:left w:val="nil"/>
              <w:bottom w:val="single" w:sz="4" w:space="0" w:color="000000"/>
              <w:right w:val="single" w:sz="4" w:space="0" w:color="000000"/>
            </w:tcBorders>
            <w:vAlign w:val="center"/>
          </w:tcPr>
          <w:p w14:paraId="4A5E6F3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35.115,16</w:t>
            </w:r>
          </w:p>
        </w:tc>
        <w:tc>
          <w:tcPr>
            <w:tcW w:w="567" w:type="dxa"/>
            <w:tcBorders>
              <w:top w:val="nil"/>
              <w:left w:val="nil"/>
              <w:bottom w:val="single" w:sz="4" w:space="0" w:color="000000"/>
              <w:right w:val="single" w:sz="4" w:space="0" w:color="000000"/>
            </w:tcBorders>
            <w:vAlign w:val="center"/>
          </w:tcPr>
          <w:p w14:paraId="23DC88D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36.003,34</w:t>
            </w:r>
          </w:p>
        </w:tc>
        <w:tc>
          <w:tcPr>
            <w:tcW w:w="567" w:type="dxa"/>
            <w:tcBorders>
              <w:top w:val="nil"/>
              <w:left w:val="nil"/>
              <w:bottom w:val="single" w:sz="4" w:space="0" w:color="000000"/>
              <w:right w:val="single" w:sz="4" w:space="0" w:color="000000"/>
            </w:tcBorders>
            <w:vAlign w:val="center"/>
          </w:tcPr>
          <w:p w14:paraId="5E7A520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32.543,09</w:t>
            </w:r>
          </w:p>
        </w:tc>
        <w:tc>
          <w:tcPr>
            <w:tcW w:w="284" w:type="dxa"/>
            <w:tcBorders>
              <w:top w:val="nil"/>
              <w:left w:val="nil"/>
              <w:bottom w:val="single" w:sz="4" w:space="0" w:color="000000"/>
              <w:right w:val="single" w:sz="4" w:space="0" w:color="000000"/>
            </w:tcBorders>
            <w:vAlign w:val="center"/>
          </w:tcPr>
          <w:p w14:paraId="15A8EF8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tcBorders>
              <w:top w:val="nil"/>
              <w:left w:val="nil"/>
              <w:bottom w:val="single" w:sz="4" w:space="0" w:color="000000"/>
              <w:right w:val="single" w:sz="4" w:space="0" w:color="000000"/>
            </w:tcBorders>
            <w:vAlign w:val="center"/>
          </w:tcPr>
          <w:p w14:paraId="0CF97E2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tcBorders>
              <w:top w:val="nil"/>
              <w:left w:val="nil"/>
              <w:bottom w:val="single" w:sz="4" w:space="0" w:color="000000"/>
              <w:right w:val="single" w:sz="4" w:space="0" w:color="000000"/>
            </w:tcBorders>
            <w:vAlign w:val="center"/>
          </w:tcPr>
          <w:p w14:paraId="5A69B14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tcBorders>
              <w:top w:val="nil"/>
              <w:left w:val="nil"/>
              <w:bottom w:val="single" w:sz="4" w:space="0" w:color="000000"/>
              <w:right w:val="single" w:sz="4" w:space="0" w:color="000000"/>
            </w:tcBorders>
            <w:vAlign w:val="center"/>
          </w:tcPr>
          <w:p w14:paraId="23C1D39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tcBorders>
              <w:top w:val="nil"/>
              <w:left w:val="nil"/>
              <w:bottom w:val="single" w:sz="4" w:space="0" w:color="000000"/>
              <w:right w:val="single" w:sz="4" w:space="0" w:color="000000"/>
            </w:tcBorders>
            <w:vAlign w:val="center"/>
          </w:tcPr>
          <w:p w14:paraId="5DDF44E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992" w:type="dxa"/>
            <w:tcBorders>
              <w:top w:val="nil"/>
              <w:left w:val="nil"/>
              <w:bottom w:val="single" w:sz="4" w:space="0" w:color="000000"/>
              <w:right w:val="single" w:sz="4" w:space="0" w:color="000000"/>
            </w:tcBorders>
            <w:vAlign w:val="center"/>
          </w:tcPr>
          <w:p w14:paraId="59637E8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36.866,80</w:t>
            </w:r>
          </w:p>
        </w:tc>
        <w:tc>
          <w:tcPr>
            <w:tcW w:w="992" w:type="dxa"/>
            <w:tcBorders>
              <w:top w:val="nil"/>
              <w:left w:val="nil"/>
              <w:bottom w:val="single" w:sz="4" w:space="0" w:color="000000"/>
              <w:right w:val="single" w:sz="4" w:space="0" w:color="000000"/>
            </w:tcBorders>
            <w:vAlign w:val="center"/>
          </w:tcPr>
          <w:p w14:paraId="58FAD43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35.641,81</w:t>
            </w:r>
          </w:p>
        </w:tc>
        <w:tc>
          <w:tcPr>
            <w:tcW w:w="993" w:type="dxa"/>
            <w:tcBorders>
              <w:top w:val="nil"/>
              <w:left w:val="nil"/>
              <w:bottom w:val="single" w:sz="4" w:space="0" w:color="000000"/>
              <w:right w:val="single" w:sz="4" w:space="0" w:color="000000"/>
            </w:tcBorders>
            <w:vAlign w:val="center"/>
          </w:tcPr>
          <w:p w14:paraId="29AD336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35.115,16</w:t>
            </w:r>
          </w:p>
        </w:tc>
        <w:tc>
          <w:tcPr>
            <w:tcW w:w="992" w:type="dxa"/>
            <w:tcBorders>
              <w:top w:val="nil"/>
              <w:left w:val="nil"/>
              <w:bottom w:val="single" w:sz="4" w:space="0" w:color="000000"/>
              <w:right w:val="single" w:sz="4" w:space="0" w:color="000000"/>
            </w:tcBorders>
            <w:vAlign w:val="center"/>
          </w:tcPr>
          <w:p w14:paraId="7498D67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36.003,34</w:t>
            </w:r>
          </w:p>
        </w:tc>
        <w:tc>
          <w:tcPr>
            <w:tcW w:w="992" w:type="dxa"/>
            <w:tcBorders>
              <w:top w:val="nil"/>
              <w:left w:val="nil"/>
              <w:bottom w:val="single" w:sz="4" w:space="0" w:color="000000"/>
              <w:right w:val="single" w:sz="4" w:space="0" w:color="000000"/>
            </w:tcBorders>
            <w:vAlign w:val="center"/>
          </w:tcPr>
          <w:p w14:paraId="2667B4D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32.543,09</w:t>
            </w:r>
          </w:p>
        </w:tc>
      </w:tr>
      <w:tr w:rsidR="00BA53F8" w14:paraId="3F5DBF0F" w14:textId="77777777" w:rsidTr="00F95DB0">
        <w:trPr>
          <w:trHeight w:val="330"/>
        </w:trPr>
        <w:tc>
          <w:tcPr>
            <w:tcW w:w="1696" w:type="dxa"/>
            <w:tcBorders>
              <w:top w:val="nil"/>
              <w:left w:val="single" w:sz="4" w:space="0" w:color="000000"/>
              <w:bottom w:val="single" w:sz="4" w:space="0" w:color="000000"/>
              <w:right w:val="single" w:sz="4" w:space="0" w:color="000000"/>
            </w:tcBorders>
          </w:tcPr>
          <w:p w14:paraId="126B58DE"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2</w:t>
            </w:r>
            <w:r>
              <w:rPr>
                <w:rFonts w:ascii="Bookman Old Style" w:eastAsia="Bookman Old Style" w:hAnsi="Bookman Old Style" w:cs="Bookman Old Style"/>
                <w:b/>
                <w:sz w:val="12"/>
                <w:szCs w:val="12"/>
              </w:rPr>
              <w:br/>
              <w:t>Penguatan Intervensi Sensitif Stunting</w:t>
            </w:r>
          </w:p>
          <w:p w14:paraId="3B3D0A80" w14:textId="77777777" w:rsidR="00BA53F8" w:rsidRDefault="00BA53F8" w:rsidP="00F95DB0">
            <w:pPr>
              <w:spacing w:after="0" w:line="240"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2FC89FC7"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3EA64F8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D45339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2D95AB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779C1B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508B1B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99784F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4D4C16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10BBB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A2A8A4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D07776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27C40F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3D55DC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B7BACE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2A40AC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A3F5D5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BEDEBD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17E72C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3B05E8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CB836A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2158A0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2E482CFC" w14:textId="77777777" w:rsidTr="00F95DB0">
        <w:trPr>
          <w:trHeight w:val="615"/>
        </w:trPr>
        <w:tc>
          <w:tcPr>
            <w:tcW w:w="1696" w:type="dxa"/>
            <w:tcBorders>
              <w:top w:val="nil"/>
              <w:left w:val="single" w:sz="4" w:space="0" w:color="000000"/>
              <w:bottom w:val="single" w:sz="4" w:space="0" w:color="000000"/>
              <w:right w:val="single" w:sz="4" w:space="0" w:color="000000"/>
            </w:tcBorders>
          </w:tcPr>
          <w:p w14:paraId="0A776E0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Keluarga dengan baduta yang mendapatkan fasilitasi dan pembinaan pengasuhan 1000 HPK (Pro PN Provinsi DKI Jakarta) (**)</w:t>
            </w:r>
          </w:p>
        </w:tc>
        <w:tc>
          <w:tcPr>
            <w:tcW w:w="1701" w:type="dxa"/>
            <w:tcBorders>
              <w:top w:val="nil"/>
              <w:left w:val="nil"/>
              <w:bottom w:val="single" w:sz="4" w:space="0" w:color="000000"/>
              <w:right w:val="single" w:sz="4" w:space="0" w:color="000000"/>
            </w:tcBorders>
          </w:tcPr>
          <w:p w14:paraId="22C5CD21"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Keluarga dengan baduta yang mendapatkan fasilitasi dan pembinaan pengasuhan 1000 HPK (Pro PN Provinsi DKI Jakarta)</w:t>
            </w:r>
          </w:p>
          <w:p w14:paraId="195B2DC1"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59F6F28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71C2B50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55A6B54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7785AE1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5E75DE1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93800</w:t>
            </w:r>
          </w:p>
        </w:tc>
        <w:tc>
          <w:tcPr>
            <w:tcW w:w="567" w:type="dxa"/>
            <w:tcBorders>
              <w:top w:val="nil"/>
              <w:left w:val="nil"/>
              <w:bottom w:val="single" w:sz="4" w:space="0" w:color="000000"/>
              <w:right w:val="single" w:sz="4" w:space="0" w:color="000000"/>
            </w:tcBorders>
            <w:vAlign w:val="center"/>
          </w:tcPr>
          <w:p w14:paraId="6AD5D18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562,04</w:t>
            </w:r>
          </w:p>
        </w:tc>
        <w:tc>
          <w:tcPr>
            <w:tcW w:w="567" w:type="dxa"/>
            <w:tcBorders>
              <w:top w:val="nil"/>
              <w:left w:val="nil"/>
              <w:bottom w:val="single" w:sz="4" w:space="0" w:color="000000"/>
              <w:right w:val="single" w:sz="4" w:space="0" w:color="000000"/>
            </w:tcBorders>
            <w:vAlign w:val="center"/>
          </w:tcPr>
          <w:p w14:paraId="27D3F23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595,76</w:t>
            </w:r>
          </w:p>
        </w:tc>
        <w:tc>
          <w:tcPr>
            <w:tcW w:w="567" w:type="dxa"/>
            <w:tcBorders>
              <w:top w:val="nil"/>
              <w:left w:val="nil"/>
              <w:bottom w:val="single" w:sz="4" w:space="0" w:color="000000"/>
              <w:right w:val="single" w:sz="4" w:space="0" w:color="000000"/>
            </w:tcBorders>
            <w:vAlign w:val="center"/>
          </w:tcPr>
          <w:p w14:paraId="090047F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631,50</w:t>
            </w:r>
          </w:p>
        </w:tc>
        <w:tc>
          <w:tcPr>
            <w:tcW w:w="567" w:type="dxa"/>
            <w:tcBorders>
              <w:top w:val="nil"/>
              <w:left w:val="nil"/>
              <w:bottom w:val="single" w:sz="4" w:space="0" w:color="000000"/>
              <w:right w:val="single" w:sz="4" w:space="0" w:color="000000"/>
            </w:tcBorders>
            <w:vAlign w:val="center"/>
          </w:tcPr>
          <w:p w14:paraId="6AD52DE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669,39</w:t>
            </w:r>
          </w:p>
        </w:tc>
        <w:tc>
          <w:tcPr>
            <w:tcW w:w="567" w:type="dxa"/>
            <w:tcBorders>
              <w:top w:val="nil"/>
              <w:left w:val="nil"/>
              <w:bottom w:val="single" w:sz="4" w:space="0" w:color="000000"/>
              <w:right w:val="single" w:sz="4" w:space="0" w:color="000000"/>
            </w:tcBorders>
            <w:vAlign w:val="center"/>
          </w:tcPr>
          <w:p w14:paraId="0F4F2E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709,56</w:t>
            </w:r>
          </w:p>
        </w:tc>
        <w:tc>
          <w:tcPr>
            <w:tcW w:w="284" w:type="dxa"/>
            <w:tcBorders>
              <w:top w:val="nil"/>
              <w:left w:val="nil"/>
              <w:bottom w:val="single" w:sz="4" w:space="0" w:color="000000"/>
              <w:right w:val="single" w:sz="4" w:space="0" w:color="000000"/>
            </w:tcBorders>
            <w:vAlign w:val="center"/>
          </w:tcPr>
          <w:p w14:paraId="6BB492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9679A6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69AE6B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F92B68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A71390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4A58F2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562,04</w:t>
            </w:r>
          </w:p>
        </w:tc>
        <w:tc>
          <w:tcPr>
            <w:tcW w:w="992" w:type="dxa"/>
            <w:tcBorders>
              <w:top w:val="nil"/>
              <w:left w:val="nil"/>
              <w:bottom w:val="single" w:sz="4" w:space="0" w:color="000000"/>
              <w:right w:val="single" w:sz="4" w:space="0" w:color="000000"/>
            </w:tcBorders>
            <w:vAlign w:val="center"/>
          </w:tcPr>
          <w:p w14:paraId="5E72455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595,76</w:t>
            </w:r>
          </w:p>
        </w:tc>
        <w:tc>
          <w:tcPr>
            <w:tcW w:w="993" w:type="dxa"/>
            <w:tcBorders>
              <w:top w:val="nil"/>
              <w:left w:val="nil"/>
              <w:bottom w:val="single" w:sz="4" w:space="0" w:color="000000"/>
              <w:right w:val="single" w:sz="4" w:space="0" w:color="000000"/>
            </w:tcBorders>
            <w:vAlign w:val="center"/>
          </w:tcPr>
          <w:p w14:paraId="60DB7AA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631,50</w:t>
            </w:r>
          </w:p>
        </w:tc>
        <w:tc>
          <w:tcPr>
            <w:tcW w:w="992" w:type="dxa"/>
            <w:tcBorders>
              <w:top w:val="nil"/>
              <w:left w:val="nil"/>
              <w:bottom w:val="single" w:sz="4" w:space="0" w:color="000000"/>
              <w:right w:val="single" w:sz="4" w:space="0" w:color="000000"/>
            </w:tcBorders>
            <w:vAlign w:val="center"/>
          </w:tcPr>
          <w:p w14:paraId="5EFCC37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669,39</w:t>
            </w:r>
          </w:p>
        </w:tc>
        <w:tc>
          <w:tcPr>
            <w:tcW w:w="992" w:type="dxa"/>
            <w:tcBorders>
              <w:top w:val="nil"/>
              <w:left w:val="nil"/>
              <w:bottom w:val="single" w:sz="4" w:space="0" w:color="000000"/>
              <w:right w:val="single" w:sz="4" w:space="0" w:color="000000"/>
            </w:tcBorders>
            <w:vAlign w:val="center"/>
          </w:tcPr>
          <w:p w14:paraId="21E376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709,56</w:t>
            </w:r>
          </w:p>
        </w:tc>
      </w:tr>
      <w:tr w:rsidR="00BA53F8" w14:paraId="1B4766F0" w14:textId="77777777" w:rsidTr="00F95DB0">
        <w:trPr>
          <w:trHeight w:val="390"/>
        </w:trPr>
        <w:tc>
          <w:tcPr>
            <w:tcW w:w="1696" w:type="dxa"/>
            <w:tcBorders>
              <w:top w:val="nil"/>
              <w:left w:val="single" w:sz="4" w:space="0" w:color="000000"/>
              <w:bottom w:val="single" w:sz="4" w:space="0" w:color="000000"/>
              <w:right w:val="single" w:sz="4" w:space="0" w:color="000000"/>
            </w:tcBorders>
          </w:tcPr>
          <w:p w14:paraId="21F27BA4"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dalam peningkatan pemberdayaan Tim Pendamping Keluarga</w:t>
            </w:r>
          </w:p>
          <w:p w14:paraId="6E7E0FFA" w14:textId="77777777" w:rsidR="00BA53F8" w:rsidRDefault="00BA53F8" w:rsidP="00F95DB0">
            <w:pPr>
              <w:spacing w:after="0" w:line="240" w:lineRule="auto"/>
              <w:rPr>
                <w:rFonts w:ascii="Bookman Old Style" w:eastAsia="Bookman Old Style" w:hAnsi="Bookman Old Style" w:cs="Bookman Old Style"/>
                <w:sz w:val="12"/>
                <w:szCs w:val="12"/>
              </w:rPr>
            </w:pPr>
          </w:p>
          <w:p w14:paraId="7537DC02"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7B003208"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dalam peningkatan pemberdayaan Tim Pendamping Keluarga</w:t>
            </w:r>
          </w:p>
        </w:tc>
        <w:tc>
          <w:tcPr>
            <w:tcW w:w="567" w:type="dxa"/>
            <w:tcBorders>
              <w:top w:val="nil"/>
              <w:left w:val="nil"/>
              <w:bottom w:val="single" w:sz="4" w:space="0" w:color="000000"/>
              <w:right w:val="single" w:sz="4" w:space="0" w:color="000000"/>
            </w:tcBorders>
            <w:vAlign w:val="center"/>
          </w:tcPr>
          <w:p w14:paraId="518C601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14FC7C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CAEBF5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6EFDF2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B508D8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0</w:t>
            </w:r>
          </w:p>
        </w:tc>
        <w:tc>
          <w:tcPr>
            <w:tcW w:w="567" w:type="dxa"/>
            <w:tcBorders>
              <w:top w:val="nil"/>
              <w:left w:val="nil"/>
              <w:bottom w:val="single" w:sz="4" w:space="0" w:color="000000"/>
              <w:right w:val="single" w:sz="4" w:space="0" w:color="000000"/>
            </w:tcBorders>
            <w:vAlign w:val="center"/>
          </w:tcPr>
          <w:p w14:paraId="2C52038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11.089,62</w:t>
            </w:r>
          </w:p>
          <w:p w14:paraId="615F291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(HLN)</w:t>
            </w:r>
          </w:p>
        </w:tc>
        <w:tc>
          <w:tcPr>
            <w:tcW w:w="567" w:type="dxa"/>
            <w:tcBorders>
              <w:top w:val="nil"/>
              <w:left w:val="nil"/>
              <w:bottom w:val="single" w:sz="4" w:space="0" w:color="000000"/>
              <w:right w:val="single" w:sz="4" w:space="0" w:color="000000"/>
            </w:tcBorders>
            <w:vAlign w:val="center"/>
          </w:tcPr>
          <w:p w14:paraId="1AB739C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8.318,00 (HLN)</w:t>
            </w:r>
          </w:p>
        </w:tc>
        <w:tc>
          <w:tcPr>
            <w:tcW w:w="567" w:type="dxa"/>
            <w:tcBorders>
              <w:top w:val="nil"/>
              <w:left w:val="nil"/>
              <w:bottom w:val="single" w:sz="4" w:space="0" w:color="000000"/>
              <w:right w:val="single" w:sz="4" w:space="0" w:color="000000"/>
            </w:tcBorders>
            <w:vAlign w:val="center"/>
          </w:tcPr>
          <w:p w14:paraId="023087E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6.151,93</w:t>
            </w:r>
          </w:p>
          <w:p w14:paraId="1AD9442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(HLN)</w:t>
            </w:r>
          </w:p>
        </w:tc>
        <w:tc>
          <w:tcPr>
            <w:tcW w:w="567" w:type="dxa"/>
            <w:tcBorders>
              <w:top w:val="nil"/>
              <w:left w:val="nil"/>
              <w:bottom w:val="single" w:sz="4" w:space="0" w:color="000000"/>
              <w:right w:val="single" w:sz="4" w:space="0" w:color="000000"/>
            </w:tcBorders>
            <w:vAlign w:val="center"/>
          </w:tcPr>
          <w:p w14:paraId="1C18C40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5.302,31</w:t>
            </w:r>
          </w:p>
          <w:p w14:paraId="7D25C11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(HLN)</w:t>
            </w:r>
          </w:p>
        </w:tc>
        <w:tc>
          <w:tcPr>
            <w:tcW w:w="567" w:type="dxa"/>
            <w:tcBorders>
              <w:top w:val="nil"/>
              <w:left w:val="nil"/>
              <w:bottom w:val="single" w:sz="4" w:space="0" w:color="000000"/>
              <w:right w:val="single" w:sz="4" w:space="0" w:color="000000"/>
            </w:tcBorders>
            <w:vAlign w:val="center"/>
          </w:tcPr>
          <w:p w14:paraId="2C6DB38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0,00</w:t>
            </w:r>
          </w:p>
          <w:p w14:paraId="078CF4A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(HLN)</w:t>
            </w:r>
          </w:p>
        </w:tc>
        <w:tc>
          <w:tcPr>
            <w:tcW w:w="284" w:type="dxa"/>
            <w:tcBorders>
              <w:top w:val="nil"/>
              <w:left w:val="nil"/>
              <w:bottom w:val="single" w:sz="4" w:space="0" w:color="000000"/>
              <w:right w:val="single" w:sz="4" w:space="0" w:color="000000"/>
            </w:tcBorders>
            <w:vAlign w:val="center"/>
          </w:tcPr>
          <w:p w14:paraId="4591428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0B28C9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CC92CC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CC72A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FC3CA4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533106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11.089,62</w:t>
            </w:r>
          </w:p>
        </w:tc>
        <w:tc>
          <w:tcPr>
            <w:tcW w:w="992" w:type="dxa"/>
            <w:tcBorders>
              <w:top w:val="nil"/>
              <w:left w:val="nil"/>
              <w:bottom w:val="single" w:sz="4" w:space="0" w:color="000000"/>
              <w:right w:val="single" w:sz="4" w:space="0" w:color="000000"/>
            </w:tcBorders>
            <w:vAlign w:val="center"/>
          </w:tcPr>
          <w:p w14:paraId="0308413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8.318,00</w:t>
            </w:r>
          </w:p>
        </w:tc>
        <w:tc>
          <w:tcPr>
            <w:tcW w:w="993" w:type="dxa"/>
            <w:tcBorders>
              <w:top w:val="nil"/>
              <w:left w:val="nil"/>
              <w:bottom w:val="single" w:sz="4" w:space="0" w:color="000000"/>
              <w:right w:val="single" w:sz="4" w:space="0" w:color="000000"/>
            </w:tcBorders>
            <w:vAlign w:val="center"/>
          </w:tcPr>
          <w:p w14:paraId="6EBB9F7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6.151,93</w:t>
            </w:r>
          </w:p>
        </w:tc>
        <w:tc>
          <w:tcPr>
            <w:tcW w:w="992" w:type="dxa"/>
            <w:tcBorders>
              <w:top w:val="nil"/>
              <w:left w:val="nil"/>
              <w:bottom w:val="single" w:sz="4" w:space="0" w:color="000000"/>
              <w:right w:val="single" w:sz="4" w:space="0" w:color="000000"/>
            </w:tcBorders>
            <w:vAlign w:val="center"/>
          </w:tcPr>
          <w:p w14:paraId="2EE298E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5.302,31</w:t>
            </w:r>
          </w:p>
        </w:tc>
        <w:tc>
          <w:tcPr>
            <w:tcW w:w="992" w:type="dxa"/>
            <w:tcBorders>
              <w:top w:val="nil"/>
              <w:left w:val="nil"/>
              <w:bottom w:val="single" w:sz="4" w:space="0" w:color="000000"/>
              <w:right w:val="single" w:sz="4" w:space="0" w:color="000000"/>
            </w:tcBorders>
            <w:vAlign w:val="center"/>
          </w:tcPr>
          <w:p w14:paraId="4611286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0,00</w:t>
            </w:r>
          </w:p>
        </w:tc>
      </w:tr>
      <w:tr w:rsidR="00BA53F8" w14:paraId="2AD78FD1"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1D44BA2A"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Provinsi yang mendapatkan fasilitasi dan pembinaan Gerakan Orang Tua Asuh Cegah Stunting (GENTING) </w:t>
            </w:r>
          </w:p>
          <w:p w14:paraId="70A6A0D7" w14:textId="77777777" w:rsidR="00BA53F8" w:rsidRDefault="00BA53F8" w:rsidP="00F95DB0">
            <w:pPr>
              <w:spacing w:after="0" w:line="240" w:lineRule="auto"/>
              <w:rPr>
                <w:rFonts w:ascii="Bookman Old Style" w:eastAsia="Bookman Old Style" w:hAnsi="Bookman Old Style" w:cs="Bookman Old Style"/>
                <w:sz w:val="12"/>
                <w:szCs w:val="12"/>
              </w:rPr>
            </w:pPr>
          </w:p>
          <w:p w14:paraId="4375522A"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06DDEB0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Jumlah Provinsi yang mendapatkan fasilitasi dan pembinaan Gerakan Orang Tua Asuh Cegah Stunting (GENTING) </w:t>
            </w:r>
          </w:p>
        </w:tc>
        <w:tc>
          <w:tcPr>
            <w:tcW w:w="567" w:type="dxa"/>
            <w:tcBorders>
              <w:top w:val="nil"/>
              <w:left w:val="nil"/>
              <w:bottom w:val="single" w:sz="4" w:space="0" w:color="000000"/>
              <w:right w:val="single" w:sz="4" w:space="0" w:color="000000"/>
            </w:tcBorders>
            <w:vAlign w:val="center"/>
          </w:tcPr>
          <w:p w14:paraId="0A8F2A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167666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6D0842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86A23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AD48E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760295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3.300,00</w:t>
            </w:r>
          </w:p>
        </w:tc>
        <w:tc>
          <w:tcPr>
            <w:tcW w:w="567" w:type="dxa"/>
            <w:tcBorders>
              <w:top w:val="nil"/>
              <w:left w:val="nil"/>
              <w:bottom w:val="single" w:sz="4" w:space="0" w:color="000000"/>
              <w:right w:val="single" w:sz="4" w:space="0" w:color="000000"/>
            </w:tcBorders>
            <w:vAlign w:val="center"/>
          </w:tcPr>
          <w:p w14:paraId="1F1F079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3.498,00</w:t>
            </w:r>
          </w:p>
        </w:tc>
        <w:tc>
          <w:tcPr>
            <w:tcW w:w="567" w:type="dxa"/>
            <w:tcBorders>
              <w:top w:val="nil"/>
              <w:left w:val="nil"/>
              <w:bottom w:val="single" w:sz="4" w:space="0" w:color="000000"/>
              <w:right w:val="single" w:sz="4" w:space="0" w:color="000000"/>
            </w:tcBorders>
            <w:vAlign w:val="center"/>
          </w:tcPr>
          <w:p w14:paraId="0473C21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3.707,88</w:t>
            </w:r>
          </w:p>
        </w:tc>
        <w:tc>
          <w:tcPr>
            <w:tcW w:w="567" w:type="dxa"/>
            <w:tcBorders>
              <w:top w:val="nil"/>
              <w:left w:val="nil"/>
              <w:bottom w:val="single" w:sz="4" w:space="0" w:color="000000"/>
              <w:right w:val="single" w:sz="4" w:space="0" w:color="000000"/>
            </w:tcBorders>
            <w:vAlign w:val="center"/>
          </w:tcPr>
          <w:p w14:paraId="67E8CA3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3.930,35</w:t>
            </w:r>
          </w:p>
        </w:tc>
        <w:tc>
          <w:tcPr>
            <w:tcW w:w="567" w:type="dxa"/>
            <w:tcBorders>
              <w:top w:val="nil"/>
              <w:left w:val="nil"/>
              <w:bottom w:val="single" w:sz="4" w:space="0" w:color="000000"/>
              <w:right w:val="single" w:sz="4" w:space="0" w:color="000000"/>
            </w:tcBorders>
            <w:vAlign w:val="center"/>
          </w:tcPr>
          <w:p w14:paraId="68A250C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4.166,17</w:t>
            </w:r>
          </w:p>
        </w:tc>
        <w:tc>
          <w:tcPr>
            <w:tcW w:w="284" w:type="dxa"/>
            <w:tcBorders>
              <w:top w:val="nil"/>
              <w:left w:val="nil"/>
              <w:bottom w:val="single" w:sz="4" w:space="0" w:color="000000"/>
              <w:right w:val="single" w:sz="4" w:space="0" w:color="000000"/>
            </w:tcBorders>
            <w:vAlign w:val="center"/>
          </w:tcPr>
          <w:p w14:paraId="360105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04990A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13FFD9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EF03AF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111BBB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05A449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3.300,00</w:t>
            </w:r>
          </w:p>
        </w:tc>
        <w:tc>
          <w:tcPr>
            <w:tcW w:w="992" w:type="dxa"/>
            <w:tcBorders>
              <w:top w:val="nil"/>
              <w:left w:val="nil"/>
              <w:bottom w:val="single" w:sz="4" w:space="0" w:color="000000"/>
              <w:right w:val="single" w:sz="4" w:space="0" w:color="000000"/>
            </w:tcBorders>
            <w:vAlign w:val="center"/>
          </w:tcPr>
          <w:p w14:paraId="72070BE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3.498,00</w:t>
            </w:r>
          </w:p>
        </w:tc>
        <w:tc>
          <w:tcPr>
            <w:tcW w:w="993" w:type="dxa"/>
            <w:tcBorders>
              <w:top w:val="nil"/>
              <w:left w:val="nil"/>
              <w:bottom w:val="single" w:sz="4" w:space="0" w:color="000000"/>
              <w:right w:val="single" w:sz="4" w:space="0" w:color="000000"/>
            </w:tcBorders>
            <w:vAlign w:val="center"/>
          </w:tcPr>
          <w:p w14:paraId="1361268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3.707,88</w:t>
            </w:r>
          </w:p>
        </w:tc>
        <w:tc>
          <w:tcPr>
            <w:tcW w:w="992" w:type="dxa"/>
            <w:tcBorders>
              <w:top w:val="nil"/>
              <w:left w:val="nil"/>
              <w:bottom w:val="single" w:sz="4" w:space="0" w:color="000000"/>
              <w:right w:val="single" w:sz="4" w:space="0" w:color="000000"/>
            </w:tcBorders>
            <w:vAlign w:val="center"/>
          </w:tcPr>
          <w:p w14:paraId="110EE2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3.930,35</w:t>
            </w:r>
          </w:p>
        </w:tc>
        <w:tc>
          <w:tcPr>
            <w:tcW w:w="992" w:type="dxa"/>
            <w:tcBorders>
              <w:top w:val="nil"/>
              <w:left w:val="nil"/>
              <w:bottom w:val="single" w:sz="4" w:space="0" w:color="000000"/>
              <w:right w:val="single" w:sz="4" w:space="0" w:color="000000"/>
            </w:tcBorders>
            <w:vAlign w:val="center"/>
          </w:tcPr>
          <w:p w14:paraId="0324838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4.166,17</w:t>
            </w:r>
          </w:p>
        </w:tc>
      </w:tr>
      <w:tr w:rsidR="00BA53F8" w14:paraId="7F47C14A" w14:textId="77777777" w:rsidTr="00F95DB0">
        <w:trPr>
          <w:trHeight w:val="390"/>
        </w:trPr>
        <w:tc>
          <w:tcPr>
            <w:tcW w:w="1696" w:type="dxa"/>
            <w:vMerge w:val="restart"/>
            <w:tcBorders>
              <w:top w:val="nil"/>
              <w:left w:val="single" w:sz="4" w:space="0" w:color="000000"/>
              <w:right w:val="single" w:sz="4" w:space="0" w:color="000000"/>
            </w:tcBorders>
          </w:tcPr>
          <w:p w14:paraId="2AB5055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Keluarga yang mendapatkan fasilitasi dan pembinaan pengasuhan 1000 HPK (**)</w:t>
            </w:r>
          </w:p>
          <w:p w14:paraId="7D9BB9B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1701" w:type="dxa"/>
            <w:tcBorders>
              <w:top w:val="nil"/>
              <w:left w:val="nil"/>
              <w:bottom w:val="single" w:sz="4" w:space="0" w:color="000000"/>
              <w:right w:val="single" w:sz="4" w:space="0" w:color="000000"/>
            </w:tcBorders>
          </w:tcPr>
          <w:p w14:paraId="5A30A820"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Jumlah Keluarga yang mendapatkan fasilitasi dan pembinaan pengasuhan 1000 HPK </w:t>
            </w:r>
          </w:p>
        </w:tc>
        <w:tc>
          <w:tcPr>
            <w:tcW w:w="567" w:type="dxa"/>
            <w:tcBorders>
              <w:top w:val="nil"/>
              <w:left w:val="nil"/>
              <w:bottom w:val="single" w:sz="4" w:space="0" w:color="000000"/>
              <w:right w:val="single" w:sz="4" w:space="0" w:color="000000"/>
            </w:tcBorders>
            <w:vAlign w:val="center"/>
          </w:tcPr>
          <w:p w14:paraId="17AEBD3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259D24B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1897775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05CA61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tcBorders>
              <w:top w:val="nil"/>
              <w:left w:val="nil"/>
              <w:bottom w:val="single" w:sz="4" w:space="0" w:color="000000"/>
              <w:right w:val="single" w:sz="4" w:space="0" w:color="000000"/>
            </w:tcBorders>
            <w:vAlign w:val="center"/>
          </w:tcPr>
          <w:p w14:paraId="400B795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7.976.954</w:t>
            </w:r>
          </w:p>
        </w:tc>
        <w:tc>
          <w:tcPr>
            <w:tcW w:w="567" w:type="dxa"/>
            <w:vMerge w:val="restart"/>
            <w:tcBorders>
              <w:top w:val="nil"/>
              <w:left w:val="single" w:sz="4" w:space="0" w:color="000000"/>
              <w:bottom w:val="single" w:sz="4" w:space="0" w:color="000000"/>
              <w:right w:val="single" w:sz="4" w:space="0" w:color="000000"/>
            </w:tcBorders>
            <w:vAlign w:val="center"/>
          </w:tcPr>
          <w:p w14:paraId="133AD28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21.915,14</w:t>
            </w:r>
          </w:p>
        </w:tc>
        <w:tc>
          <w:tcPr>
            <w:tcW w:w="567" w:type="dxa"/>
            <w:vMerge w:val="restart"/>
            <w:tcBorders>
              <w:top w:val="nil"/>
              <w:left w:val="single" w:sz="4" w:space="0" w:color="000000"/>
              <w:bottom w:val="single" w:sz="4" w:space="0" w:color="000000"/>
              <w:right w:val="single" w:sz="4" w:space="0" w:color="000000"/>
            </w:tcBorders>
            <w:vAlign w:val="center"/>
          </w:tcPr>
          <w:p w14:paraId="52AB494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23.230,05</w:t>
            </w:r>
          </w:p>
        </w:tc>
        <w:tc>
          <w:tcPr>
            <w:tcW w:w="567" w:type="dxa"/>
            <w:vMerge w:val="restart"/>
            <w:tcBorders>
              <w:top w:val="nil"/>
              <w:left w:val="single" w:sz="4" w:space="0" w:color="000000"/>
              <w:bottom w:val="single" w:sz="4" w:space="0" w:color="000000"/>
              <w:right w:val="single" w:sz="4" w:space="0" w:color="000000"/>
            </w:tcBorders>
            <w:vAlign w:val="center"/>
          </w:tcPr>
          <w:p w14:paraId="1027FB0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24.623,85</w:t>
            </w:r>
          </w:p>
        </w:tc>
        <w:tc>
          <w:tcPr>
            <w:tcW w:w="567" w:type="dxa"/>
            <w:vMerge w:val="restart"/>
            <w:tcBorders>
              <w:top w:val="nil"/>
              <w:left w:val="single" w:sz="4" w:space="0" w:color="000000"/>
              <w:bottom w:val="single" w:sz="4" w:space="0" w:color="000000"/>
              <w:right w:val="single" w:sz="4" w:space="0" w:color="000000"/>
            </w:tcBorders>
            <w:vAlign w:val="center"/>
          </w:tcPr>
          <w:p w14:paraId="68D5C5C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26.101,28</w:t>
            </w:r>
          </w:p>
        </w:tc>
        <w:tc>
          <w:tcPr>
            <w:tcW w:w="567" w:type="dxa"/>
            <w:vMerge w:val="restart"/>
            <w:tcBorders>
              <w:top w:val="nil"/>
              <w:left w:val="single" w:sz="4" w:space="0" w:color="000000"/>
              <w:bottom w:val="single" w:sz="4" w:space="0" w:color="000000"/>
              <w:right w:val="single" w:sz="4" w:space="0" w:color="000000"/>
            </w:tcBorders>
            <w:vAlign w:val="center"/>
          </w:tcPr>
          <w:p w14:paraId="6C126B9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27.667,36</w:t>
            </w:r>
          </w:p>
        </w:tc>
        <w:tc>
          <w:tcPr>
            <w:tcW w:w="284" w:type="dxa"/>
            <w:vMerge w:val="restart"/>
            <w:tcBorders>
              <w:top w:val="nil"/>
              <w:left w:val="single" w:sz="4" w:space="0" w:color="000000"/>
              <w:bottom w:val="single" w:sz="4" w:space="0" w:color="000000"/>
              <w:right w:val="single" w:sz="4" w:space="0" w:color="000000"/>
            </w:tcBorders>
            <w:vAlign w:val="center"/>
          </w:tcPr>
          <w:p w14:paraId="19B768F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2C417F4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67BB9FB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23EA93F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793BEAF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0AB2A77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21.915,14</w:t>
            </w:r>
          </w:p>
        </w:tc>
        <w:tc>
          <w:tcPr>
            <w:tcW w:w="992" w:type="dxa"/>
            <w:vMerge w:val="restart"/>
            <w:tcBorders>
              <w:top w:val="nil"/>
              <w:left w:val="single" w:sz="4" w:space="0" w:color="000000"/>
              <w:bottom w:val="single" w:sz="4" w:space="0" w:color="000000"/>
              <w:right w:val="single" w:sz="4" w:space="0" w:color="000000"/>
            </w:tcBorders>
            <w:vAlign w:val="center"/>
          </w:tcPr>
          <w:p w14:paraId="02CFDCC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23.230,05</w:t>
            </w:r>
          </w:p>
        </w:tc>
        <w:tc>
          <w:tcPr>
            <w:tcW w:w="993" w:type="dxa"/>
            <w:vMerge w:val="restart"/>
            <w:tcBorders>
              <w:top w:val="nil"/>
              <w:left w:val="single" w:sz="4" w:space="0" w:color="000000"/>
              <w:bottom w:val="single" w:sz="4" w:space="0" w:color="000000"/>
              <w:right w:val="single" w:sz="4" w:space="0" w:color="000000"/>
            </w:tcBorders>
            <w:vAlign w:val="center"/>
          </w:tcPr>
          <w:p w14:paraId="7B5454A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24.623,85</w:t>
            </w:r>
          </w:p>
        </w:tc>
        <w:tc>
          <w:tcPr>
            <w:tcW w:w="992" w:type="dxa"/>
            <w:vMerge w:val="restart"/>
            <w:tcBorders>
              <w:top w:val="nil"/>
              <w:left w:val="single" w:sz="4" w:space="0" w:color="000000"/>
              <w:bottom w:val="single" w:sz="4" w:space="0" w:color="000000"/>
              <w:right w:val="single" w:sz="4" w:space="0" w:color="000000"/>
            </w:tcBorders>
            <w:vAlign w:val="center"/>
          </w:tcPr>
          <w:p w14:paraId="6D40F05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26.101,28</w:t>
            </w:r>
          </w:p>
        </w:tc>
        <w:tc>
          <w:tcPr>
            <w:tcW w:w="992" w:type="dxa"/>
            <w:vMerge w:val="restart"/>
            <w:tcBorders>
              <w:top w:val="nil"/>
              <w:left w:val="single" w:sz="4" w:space="0" w:color="000000"/>
              <w:bottom w:val="single" w:sz="4" w:space="0" w:color="000000"/>
              <w:right w:val="single" w:sz="4" w:space="0" w:color="000000"/>
            </w:tcBorders>
            <w:vAlign w:val="center"/>
          </w:tcPr>
          <w:p w14:paraId="6F5086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27.667,36</w:t>
            </w:r>
          </w:p>
        </w:tc>
      </w:tr>
      <w:tr w:rsidR="00BA53F8" w14:paraId="6A93D6C7" w14:textId="77777777" w:rsidTr="00F95DB0">
        <w:trPr>
          <w:trHeight w:val="330"/>
        </w:trPr>
        <w:tc>
          <w:tcPr>
            <w:tcW w:w="1696" w:type="dxa"/>
            <w:vMerge/>
            <w:tcBorders>
              <w:left w:val="single" w:sz="4" w:space="0" w:color="000000"/>
              <w:bottom w:val="nil"/>
              <w:right w:val="single" w:sz="4" w:space="0" w:color="000000"/>
            </w:tcBorders>
          </w:tcPr>
          <w:p w14:paraId="7ECF38E1"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6EC5F97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Daerah Kabupaten Kota memberikan pendampingan pengasuhan di BKB HI</w:t>
            </w:r>
          </w:p>
        </w:tc>
        <w:tc>
          <w:tcPr>
            <w:tcW w:w="567" w:type="dxa"/>
            <w:tcBorders>
              <w:top w:val="nil"/>
              <w:left w:val="nil"/>
              <w:bottom w:val="single" w:sz="4" w:space="0" w:color="000000"/>
              <w:right w:val="single" w:sz="4" w:space="0" w:color="000000"/>
            </w:tcBorders>
            <w:vAlign w:val="center"/>
          </w:tcPr>
          <w:p w14:paraId="3C00091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6869C6D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3CFE203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7C27A0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175272C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vMerge/>
            <w:tcBorders>
              <w:top w:val="nil"/>
              <w:left w:val="single" w:sz="4" w:space="0" w:color="000000"/>
              <w:bottom w:val="single" w:sz="4" w:space="0" w:color="000000"/>
              <w:right w:val="single" w:sz="4" w:space="0" w:color="000000"/>
            </w:tcBorders>
            <w:vAlign w:val="center"/>
          </w:tcPr>
          <w:p w14:paraId="510952B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6DB7394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291E44B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93F298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5728DBF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558C386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7F5B8EF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7687AC1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4DE2920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0809DB8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D36DB7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C8DA0B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205B99D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52AD07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68D020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r>
      <w:tr w:rsidR="00BA53F8" w14:paraId="6ABCC9AD" w14:textId="77777777" w:rsidTr="00F95DB0">
        <w:trPr>
          <w:trHeight w:val="330"/>
        </w:trPr>
        <w:tc>
          <w:tcPr>
            <w:tcW w:w="1696" w:type="dxa"/>
            <w:vMerge w:val="restart"/>
            <w:tcBorders>
              <w:top w:val="single" w:sz="4" w:space="0" w:color="000000"/>
              <w:left w:val="single" w:sz="4" w:space="0" w:color="000000"/>
              <w:bottom w:val="single" w:sz="4" w:space="0" w:color="000000"/>
              <w:right w:val="single" w:sz="4" w:space="0" w:color="000000"/>
            </w:tcBorders>
          </w:tcPr>
          <w:p w14:paraId="44A38362"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03 </w:t>
            </w:r>
            <w:r>
              <w:rPr>
                <w:rFonts w:ascii="Bookman Old Style" w:eastAsia="Bookman Old Style" w:hAnsi="Bookman Old Style" w:cs="Bookman Old Style"/>
                <w:b/>
                <w:sz w:val="12"/>
                <w:szCs w:val="12"/>
              </w:rPr>
              <w:br/>
              <w:t>Peningkatan Pelayanan kesehatan dan gizi bagi usia sekolah, usia produktif, dan Lansia serta KB dan Kespro</w:t>
            </w:r>
          </w:p>
        </w:tc>
        <w:tc>
          <w:tcPr>
            <w:tcW w:w="1701" w:type="dxa"/>
            <w:tcBorders>
              <w:top w:val="nil"/>
              <w:left w:val="nil"/>
              <w:bottom w:val="single" w:sz="4" w:space="0" w:color="000000"/>
              <w:right w:val="single" w:sz="4" w:space="0" w:color="000000"/>
            </w:tcBorders>
            <w:vAlign w:val="center"/>
          </w:tcPr>
          <w:p w14:paraId="4FF42071"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Angka prevalensi kontrasepsi modern/modern Contraceptive Prevalence Rate (mCPR)</w:t>
            </w:r>
          </w:p>
        </w:tc>
        <w:tc>
          <w:tcPr>
            <w:tcW w:w="567" w:type="dxa"/>
            <w:tcBorders>
              <w:top w:val="nil"/>
              <w:left w:val="nil"/>
              <w:bottom w:val="single" w:sz="4" w:space="0" w:color="000000"/>
              <w:right w:val="single" w:sz="4" w:space="0" w:color="000000"/>
            </w:tcBorders>
            <w:vAlign w:val="center"/>
          </w:tcPr>
          <w:p w14:paraId="638D60B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61,8</w:t>
            </w:r>
          </w:p>
        </w:tc>
        <w:tc>
          <w:tcPr>
            <w:tcW w:w="567" w:type="dxa"/>
            <w:tcBorders>
              <w:top w:val="nil"/>
              <w:left w:val="nil"/>
              <w:bottom w:val="single" w:sz="4" w:space="0" w:color="000000"/>
              <w:right w:val="single" w:sz="4" w:space="0" w:color="000000"/>
            </w:tcBorders>
            <w:vAlign w:val="center"/>
          </w:tcPr>
          <w:p w14:paraId="41C4729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61,9</w:t>
            </w:r>
          </w:p>
        </w:tc>
        <w:tc>
          <w:tcPr>
            <w:tcW w:w="567" w:type="dxa"/>
            <w:tcBorders>
              <w:top w:val="nil"/>
              <w:left w:val="nil"/>
              <w:bottom w:val="single" w:sz="4" w:space="0" w:color="000000"/>
              <w:right w:val="single" w:sz="4" w:space="0" w:color="000000"/>
            </w:tcBorders>
            <w:vAlign w:val="center"/>
          </w:tcPr>
          <w:p w14:paraId="286D25CF"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62</w:t>
            </w:r>
          </w:p>
        </w:tc>
        <w:tc>
          <w:tcPr>
            <w:tcW w:w="567" w:type="dxa"/>
            <w:tcBorders>
              <w:top w:val="nil"/>
              <w:left w:val="nil"/>
              <w:bottom w:val="single" w:sz="4" w:space="0" w:color="000000"/>
              <w:right w:val="single" w:sz="4" w:space="0" w:color="000000"/>
            </w:tcBorders>
            <w:vAlign w:val="center"/>
          </w:tcPr>
          <w:p w14:paraId="7E5041F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62,1</w:t>
            </w:r>
          </w:p>
        </w:tc>
        <w:tc>
          <w:tcPr>
            <w:tcW w:w="567" w:type="dxa"/>
            <w:tcBorders>
              <w:top w:val="nil"/>
              <w:left w:val="nil"/>
              <w:bottom w:val="single" w:sz="4" w:space="0" w:color="000000"/>
              <w:right w:val="single" w:sz="4" w:space="0" w:color="000000"/>
            </w:tcBorders>
            <w:vAlign w:val="center"/>
          </w:tcPr>
          <w:p w14:paraId="67FEF99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62,2</w:t>
            </w:r>
          </w:p>
        </w:tc>
        <w:tc>
          <w:tcPr>
            <w:tcW w:w="567" w:type="dxa"/>
            <w:vMerge w:val="restart"/>
            <w:tcBorders>
              <w:top w:val="nil"/>
              <w:left w:val="single" w:sz="4" w:space="0" w:color="000000"/>
              <w:bottom w:val="single" w:sz="4" w:space="0" w:color="000000"/>
              <w:right w:val="single" w:sz="4" w:space="0" w:color="000000"/>
            </w:tcBorders>
            <w:vAlign w:val="center"/>
          </w:tcPr>
          <w:p w14:paraId="3BBB036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660.484,29</w:t>
            </w:r>
          </w:p>
        </w:tc>
        <w:tc>
          <w:tcPr>
            <w:tcW w:w="567" w:type="dxa"/>
            <w:vMerge w:val="restart"/>
            <w:tcBorders>
              <w:top w:val="nil"/>
              <w:left w:val="single" w:sz="4" w:space="0" w:color="000000"/>
              <w:bottom w:val="single" w:sz="4" w:space="0" w:color="000000"/>
              <w:right w:val="single" w:sz="4" w:space="0" w:color="000000"/>
            </w:tcBorders>
            <w:vAlign w:val="center"/>
          </w:tcPr>
          <w:p w14:paraId="107F756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700.113,35</w:t>
            </w:r>
          </w:p>
        </w:tc>
        <w:tc>
          <w:tcPr>
            <w:tcW w:w="567" w:type="dxa"/>
            <w:vMerge w:val="restart"/>
            <w:tcBorders>
              <w:top w:val="nil"/>
              <w:left w:val="single" w:sz="4" w:space="0" w:color="000000"/>
              <w:bottom w:val="single" w:sz="4" w:space="0" w:color="000000"/>
              <w:right w:val="single" w:sz="4" w:space="0" w:color="000000"/>
            </w:tcBorders>
            <w:vAlign w:val="center"/>
          </w:tcPr>
          <w:p w14:paraId="04C8574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742.120,15</w:t>
            </w:r>
          </w:p>
        </w:tc>
        <w:tc>
          <w:tcPr>
            <w:tcW w:w="567" w:type="dxa"/>
            <w:vMerge w:val="restart"/>
            <w:tcBorders>
              <w:top w:val="nil"/>
              <w:left w:val="single" w:sz="4" w:space="0" w:color="000000"/>
              <w:bottom w:val="single" w:sz="4" w:space="0" w:color="000000"/>
              <w:right w:val="single" w:sz="4" w:space="0" w:color="000000"/>
            </w:tcBorders>
            <w:vAlign w:val="center"/>
          </w:tcPr>
          <w:p w14:paraId="14C8E44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786.647,36</w:t>
            </w:r>
          </w:p>
        </w:tc>
        <w:tc>
          <w:tcPr>
            <w:tcW w:w="567" w:type="dxa"/>
            <w:vMerge w:val="restart"/>
            <w:tcBorders>
              <w:top w:val="nil"/>
              <w:left w:val="single" w:sz="4" w:space="0" w:color="000000"/>
              <w:bottom w:val="single" w:sz="4" w:space="0" w:color="000000"/>
              <w:right w:val="single" w:sz="4" w:space="0" w:color="000000"/>
            </w:tcBorders>
            <w:vAlign w:val="center"/>
          </w:tcPr>
          <w:p w14:paraId="79E98AE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833.846,20</w:t>
            </w:r>
          </w:p>
        </w:tc>
        <w:tc>
          <w:tcPr>
            <w:tcW w:w="284" w:type="dxa"/>
            <w:vMerge w:val="restart"/>
            <w:tcBorders>
              <w:top w:val="nil"/>
              <w:left w:val="single" w:sz="4" w:space="0" w:color="000000"/>
              <w:bottom w:val="single" w:sz="4" w:space="0" w:color="000000"/>
              <w:right w:val="single" w:sz="4" w:space="0" w:color="000000"/>
            </w:tcBorders>
            <w:vAlign w:val="center"/>
          </w:tcPr>
          <w:p w14:paraId="0F835C8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3D8049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7D8449C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570EDF2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709404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7980960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660.484,29</w:t>
            </w:r>
          </w:p>
        </w:tc>
        <w:tc>
          <w:tcPr>
            <w:tcW w:w="992" w:type="dxa"/>
            <w:vMerge w:val="restart"/>
            <w:tcBorders>
              <w:top w:val="nil"/>
              <w:left w:val="single" w:sz="4" w:space="0" w:color="000000"/>
              <w:bottom w:val="single" w:sz="4" w:space="0" w:color="000000"/>
              <w:right w:val="single" w:sz="4" w:space="0" w:color="000000"/>
            </w:tcBorders>
            <w:vAlign w:val="center"/>
          </w:tcPr>
          <w:p w14:paraId="55096D5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700.113,35</w:t>
            </w:r>
          </w:p>
        </w:tc>
        <w:tc>
          <w:tcPr>
            <w:tcW w:w="993" w:type="dxa"/>
            <w:vMerge w:val="restart"/>
            <w:tcBorders>
              <w:top w:val="nil"/>
              <w:left w:val="single" w:sz="4" w:space="0" w:color="000000"/>
              <w:bottom w:val="single" w:sz="4" w:space="0" w:color="000000"/>
              <w:right w:val="single" w:sz="4" w:space="0" w:color="000000"/>
            </w:tcBorders>
            <w:vAlign w:val="center"/>
          </w:tcPr>
          <w:p w14:paraId="65B40C0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742.120,15</w:t>
            </w:r>
          </w:p>
        </w:tc>
        <w:tc>
          <w:tcPr>
            <w:tcW w:w="992" w:type="dxa"/>
            <w:vMerge w:val="restart"/>
            <w:tcBorders>
              <w:top w:val="nil"/>
              <w:left w:val="single" w:sz="4" w:space="0" w:color="000000"/>
              <w:bottom w:val="single" w:sz="4" w:space="0" w:color="000000"/>
              <w:right w:val="single" w:sz="4" w:space="0" w:color="000000"/>
            </w:tcBorders>
            <w:vAlign w:val="center"/>
          </w:tcPr>
          <w:p w14:paraId="473F351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786.647,36</w:t>
            </w:r>
          </w:p>
        </w:tc>
        <w:tc>
          <w:tcPr>
            <w:tcW w:w="992" w:type="dxa"/>
            <w:vMerge w:val="restart"/>
            <w:tcBorders>
              <w:top w:val="nil"/>
              <w:left w:val="single" w:sz="4" w:space="0" w:color="000000"/>
              <w:bottom w:val="single" w:sz="4" w:space="0" w:color="000000"/>
              <w:right w:val="single" w:sz="4" w:space="0" w:color="000000"/>
            </w:tcBorders>
            <w:vAlign w:val="center"/>
          </w:tcPr>
          <w:p w14:paraId="5EE3F86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833.846,20</w:t>
            </w:r>
          </w:p>
        </w:tc>
      </w:tr>
      <w:tr w:rsidR="00BA53F8" w14:paraId="193A552C" w14:textId="77777777" w:rsidTr="00F95DB0">
        <w:trPr>
          <w:trHeight w:val="330"/>
        </w:trPr>
        <w:tc>
          <w:tcPr>
            <w:tcW w:w="1696" w:type="dxa"/>
            <w:vMerge/>
            <w:tcBorders>
              <w:top w:val="single" w:sz="4" w:space="0" w:color="000000"/>
              <w:left w:val="single" w:sz="4" w:space="0" w:color="000000"/>
              <w:bottom w:val="single" w:sz="4" w:space="0" w:color="000000"/>
              <w:right w:val="single" w:sz="4" w:space="0" w:color="000000"/>
            </w:tcBorders>
          </w:tcPr>
          <w:p w14:paraId="6791D84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6122DAE2"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kebutuhan ber-KB yang tidak terpenuhi (Unmet need KB)</w:t>
            </w:r>
          </w:p>
        </w:tc>
        <w:tc>
          <w:tcPr>
            <w:tcW w:w="567" w:type="dxa"/>
            <w:tcBorders>
              <w:top w:val="nil"/>
              <w:left w:val="nil"/>
              <w:bottom w:val="single" w:sz="4" w:space="0" w:color="000000"/>
              <w:right w:val="single" w:sz="4" w:space="0" w:color="000000"/>
            </w:tcBorders>
            <w:vAlign w:val="center"/>
          </w:tcPr>
          <w:p w14:paraId="1133E7B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10,5</w:t>
            </w:r>
          </w:p>
        </w:tc>
        <w:tc>
          <w:tcPr>
            <w:tcW w:w="567" w:type="dxa"/>
            <w:tcBorders>
              <w:top w:val="nil"/>
              <w:left w:val="nil"/>
              <w:bottom w:val="single" w:sz="4" w:space="0" w:color="000000"/>
              <w:right w:val="single" w:sz="4" w:space="0" w:color="000000"/>
            </w:tcBorders>
            <w:vAlign w:val="center"/>
          </w:tcPr>
          <w:p w14:paraId="0F4C581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10</w:t>
            </w:r>
          </w:p>
        </w:tc>
        <w:tc>
          <w:tcPr>
            <w:tcW w:w="567" w:type="dxa"/>
            <w:tcBorders>
              <w:top w:val="nil"/>
              <w:left w:val="nil"/>
              <w:bottom w:val="single" w:sz="4" w:space="0" w:color="000000"/>
              <w:right w:val="single" w:sz="4" w:space="0" w:color="000000"/>
            </w:tcBorders>
            <w:vAlign w:val="center"/>
          </w:tcPr>
          <w:p w14:paraId="7EDCBF6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9,5</w:t>
            </w:r>
          </w:p>
        </w:tc>
        <w:tc>
          <w:tcPr>
            <w:tcW w:w="567" w:type="dxa"/>
            <w:tcBorders>
              <w:top w:val="nil"/>
              <w:left w:val="nil"/>
              <w:bottom w:val="single" w:sz="4" w:space="0" w:color="000000"/>
              <w:right w:val="single" w:sz="4" w:space="0" w:color="000000"/>
            </w:tcBorders>
            <w:vAlign w:val="center"/>
          </w:tcPr>
          <w:p w14:paraId="75A6AF3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9</w:t>
            </w:r>
          </w:p>
        </w:tc>
        <w:tc>
          <w:tcPr>
            <w:tcW w:w="567" w:type="dxa"/>
            <w:tcBorders>
              <w:top w:val="nil"/>
              <w:left w:val="nil"/>
              <w:bottom w:val="single" w:sz="4" w:space="0" w:color="000000"/>
              <w:right w:val="single" w:sz="4" w:space="0" w:color="000000"/>
            </w:tcBorders>
            <w:vAlign w:val="center"/>
          </w:tcPr>
          <w:p w14:paraId="169D068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8,5</w:t>
            </w:r>
          </w:p>
        </w:tc>
        <w:tc>
          <w:tcPr>
            <w:tcW w:w="567" w:type="dxa"/>
            <w:vMerge/>
            <w:tcBorders>
              <w:top w:val="nil"/>
              <w:left w:val="single" w:sz="4" w:space="0" w:color="000000"/>
              <w:bottom w:val="single" w:sz="4" w:space="0" w:color="000000"/>
              <w:right w:val="single" w:sz="4" w:space="0" w:color="000000"/>
            </w:tcBorders>
            <w:vAlign w:val="center"/>
          </w:tcPr>
          <w:p w14:paraId="21106DB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E4EDFC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2EC83C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46884DFF"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6250E4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06A16DB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79FB010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D63A44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62A1910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6B46A37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FF932B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61A87E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22DC1CA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1432E6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3958A83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1724F493" w14:textId="77777777" w:rsidTr="00F95DB0">
        <w:trPr>
          <w:trHeight w:val="330"/>
        </w:trPr>
        <w:tc>
          <w:tcPr>
            <w:tcW w:w="1696" w:type="dxa"/>
            <w:vMerge/>
            <w:tcBorders>
              <w:top w:val="single" w:sz="4" w:space="0" w:color="000000"/>
              <w:left w:val="single" w:sz="4" w:space="0" w:color="000000"/>
              <w:bottom w:val="single" w:sz="4" w:space="0" w:color="000000"/>
              <w:right w:val="single" w:sz="4" w:space="0" w:color="000000"/>
            </w:tcBorders>
          </w:tcPr>
          <w:p w14:paraId="6DE230E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197A14E9"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Persentase peserta KB aktif metode </w:t>
            </w:r>
            <w:r>
              <w:rPr>
                <w:rFonts w:ascii="Bookman Old Style" w:eastAsia="Bookman Old Style" w:hAnsi="Bookman Old Style" w:cs="Bookman Old Style"/>
                <w:b/>
                <w:sz w:val="12"/>
                <w:szCs w:val="12"/>
              </w:rPr>
              <w:lastRenderedPageBreak/>
              <w:t xml:space="preserve">Kontrasepsi Jangka Panjang (MKJP) </w:t>
            </w:r>
          </w:p>
        </w:tc>
        <w:tc>
          <w:tcPr>
            <w:tcW w:w="567" w:type="dxa"/>
            <w:tcBorders>
              <w:top w:val="nil"/>
              <w:left w:val="nil"/>
              <w:bottom w:val="single" w:sz="4" w:space="0" w:color="000000"/>
              <w:right w:val="single" w:sz="4" w:space="0" w:color="000000"/>
            </w:tcBorders>
            <w:vAlign w:val="center"/>
          </w:tcPr>
          <w:p w14:paraId="7B80FB2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lastRenderedPageBreak/>
              <w:t>25,7</w:t>
            </w:r>
          </w:p>
        </w:tc>
        <w:tc>
          <w:tcPr>
            <w:tcW w:w="567" w:type="dxa"/>
            <w:tcBorders>
              <w:top w:val="nil"/>
              <w:left w:val="nil"/>
              <w:bottom w:val="single" w:sz="4" w:space="0" w:color="000000"/>
              <w:right w:val="single" w:sz="4" w:space="0" w:color="000000"/>
            </w:tcBorders>
            <w:vAlign w:val="center"/>
          </w:tcPr>
          <w:p w14:paraId="1E2FA5B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26</w:t>
            </w:r>
          </w:p>
        </w:tc>
        <w:tc>
          <w:tcPr>
            <w:tcW w:w="567" w:type="dxa"/>
            <w:tcBorders>
              <w:top w:val="nil"/>
              <w:left w:val="nil"/>
              <w:bottom w:val="single" w:sz="4" w:space="0" w:color="000000"/>
              <w:right w:val="single" w:sz="4" w:space="0" w:color="000000"/>
            </w:tcBorders>
            <w:vAlign w:val="center"/>
          </w:tcPr>
          <w:p w14:paraId="24F621B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26,2</w:t>
            </w:r>
          </w:p>
        </w:tc>
        <w:tc>
          <w:tcPr>
            <w:tcW w:w="567" w:type="dxa"/>
            <w:tcBorders>
              <w:top w:val="nil"/>
              <w:left w:val="nil"/>
              <w:bottom w:val="single" w:sz="4" w:space="0" w:color="000000"/>
              <w:right w:val="single" w:sz="4" w:space="0" w:color="000000"/>
            </w:tcBorders>
            <w:vAlign w:val="center"/>
          </w:tcPr>
          <w:p w14:paraId="117781EF"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26,4</w:t>
            </w:r>
          </w:p>
        </w:tc>
        <w:tc>
          <w:tcPr>
            <w:tcW w:w="567" w:type="dxa"/>
            <w:tcBorders>
              <w:top w:val="nil"/>
              <w:left w:val="nil"/>
              <w:bottom w:val="single" w:sz="4" w:space="0" w:color="000000"/>
              <w:right w:val="single" w:sz="4" w:space="0" w:color="000000"/>
            </w:tcBorders>
            <w:vAlign w:val="center"/>
          </w:tcPr>
          <w:p w14:paraId="30C0604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26,7</w:t>
            </w:r>
          </w:p>
        </w:tc>
        <w:tc>
          <w:tcPr>
            <w:tcW w:w="567" w:type="dxa"/>
            <w:vMerge/>
            <w:tcBorders>
              <w:top w:val="nil"/>
              <w:left w:val="single" w:sz="4" w:space="0" w:color="000000"/>
              <w:bottom w:val="single" w:sz="4" w:space="0" w:color="000000"/>
              <w:right w:val="single" w:sz="4" w:space="0" w:color="000000"/>
            </w:tcBorders>
            <w:vAlign w:val="center"/>
          </w:tcPr>
          <w:p w14:paraId="5F395A7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65000D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63DE74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FDDF26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0A8EC9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6B89969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186376C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3AD1683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0E980CB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7A2C1F7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9C1174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FA6542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3AF7752C"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256EF6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1C2A204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b/>
                <w:sz w:val="12"/>
                <w:szCs w:val="12"/>
              </w:rPr>
            </w:pPr>
          </w:p>
        </w:tc>
      </w:tr>
      <w:tr w:rsidR="00BA53F8" w14:paraId="5B3AF883"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7FC76864"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3</w:t>
            </w:r>
            <w:r>
              <w:rPr>
                <w:rFonts w:ascii="Bookman Old Style" w:eastAsia="Bookman Old Style" w:hAnsi="Bookman Old Style" w:cs="Bookman Old Style"/>
                <w:b/>
                <w:sz w:val="12"/>
                <w:szCs w:val="12"/>
              </w:rPr>
              <w:br/>
              <w:t>Peningkatan Pelayanan Kesehatan dan Gizi bagi Lansia</w:t>
            </w:r>
          </w:p>
        </w:tc>
        <w:tc>
          <w:tcPr>
            <w:tcW w:w="1701" w:type="dxa"/>
            <w:tcBorders>
              <w:top w:val="nil"/>
              <w:left w:val="nil"/>
              <w:bottom w:val="single" w:sz="4" w:space="0" w:color="000000"/>
              <w:right w:val="single" w:sz="4" w:space="0" w:color="000000"/>
            </w:tcBorders>
            <w:vAlign w:val="center"/>
          </w:tcPr>
          <w:p w14:paraId="1FFCBEFD"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3E37B0B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983879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5F68D2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E9188B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036271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885DA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22B589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3F3353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44D189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CB5D0C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617D77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BB189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50554E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8976C9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42E106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637618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5A587C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5A55DFC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B7718B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2FBA6C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6984C5F7" w14:textId="77777777" w:rsidTr="00F95DB0">
        <w:trPr>
          <w:trHeight w:val="675"/>
        </w:trPr>
        <w:tc>
          <w:tcPr>
            <w:tcW w:w="1696" w:type="dxa"/>
            <w:tcBorders>
              <w:top w:val="nil"/>
              <w:left w:val="single" w:sz="4" w:space="0" w:color="000000"/>
              <w:bottom w:val="single" w:sz="4" w:space="0" w:color="000000"/>
              <w:right w:val="single" w:sz="4" w:space="0" w:color="000000"/>
            </w:tcBorders>
          </w:tcPr>
          <w:p w14:paraId="005CA4F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Pedoman terkait peningkatan kualitas hidup lansia melalui pendampingan keluarga</w:t>
            </w:r>
          </w:p>
        </w:tc>
        <w:tc>
          <w:tcPr>
            <w:tcW w:w="1701" w:type="dxa"/>
            <w:tcBorders>
              <w:top w:val="nil"/>
              <w:left w:val="nil"/>
              <w:bottom w:val="single" w:sz="4" w:space="0" w:color="000000"/>
              <w:right w:val="single" w:sz="4" w:space="0" w:color="000000"/>
            </w:tcBorders>
          </w:tcPr>
          <w:p w14:paraId="7D31565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pedoman terkait peningkatan kualitas hidup lansia melalui pendampingan keluarga</w:t>
            </w:r>
          </w:p>
        </w:tc>
        <w:tc>
          <w:tcPr>
            <w:tcW w:w="567" w:type="dxa"/>
            <w:tcBorders>
              <w:top w:val="nil"/>
              <w:left w:val="nil"/>
              <w:bottom w:val="single" w:sz="4" w:space="0" w:color="000000"/>
              <w:right w:val="single" w:sz="4" w:space="0" w:color="000000"/>
            </w:tcBorders>
            <w:vAlign w:val="center"/>
          </w:tcPr>
          <w:p w14:paraId="68CB4EA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5A956AA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312990E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22A836D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2A4CE94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639DA5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190,00</w:t>
            </w:r>
          </w:p>
        </w:tc>
        <w:tc>
          <w:tcPr>
            <w:tcW w:w="567" w:type="dxa"/>
            <w:tcBorders>
              <w:top w:val="nil"/>
              <w:left w:val="nil"/>
              <w:bottom w:val="single" w:sz="4" w:space="0" w:color="000000"/>
              <w:right w:val="single" w:sz="4" w:space="0" w:color="000000"/>
            </w:tcBorders>
            <w:vAlign w:val="center"/>
          </w:tcPr>
          <w:p w14:paraId="31E8CA3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201,40</w:t>
            </w:r>
          </w:p>
        </w:tc>
        <w:tc>
          <w:tcPr>
            <w:tcW w:w="567" w:type="dxa"/>
            <w:tcBorders>
              <w:top w:val="nil"/>
              <w:left w:val="nil"/>
              <w:bottom w:val="single" w:sz="4" w:space="0" w:color="000000"/>
              <w:right w:val="single" w:sz="4" w:space="0" w:color="000000"/>
            </w:tcBorders>
            <w:vAlign w:val="center"/>
          </w:tcPr>
          <w:p w14:paraId="4AA3667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213,48</w:t>
            </w:r>
          </w:p>
        </w:tc>
        <w:tc>
          <w:tcPr>
            <w:tcW w:w="567" w:type="dxa"/>
            <w:tcBorders>
              <w:top w:val="nil"/>
              <w:left w:val="nil"/>
              <w:bottom w:val="single" w:sz="4" w:space="0" w:color="000000"/>
              <w:right w:val="single" w:sz="4" w:space="0" w:color="000000"/>
            </w:tcBorders>
            <w:vAlign w:val="center"/>
          </w:tcPr>
          <w:p w14:paraId="799DE68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226,29</w:t>
            </w:r>
          </w:p>
        </w:tc>
        <w:tc>
          <w:tcPr>
            <w:tcW w:w="567" w:type="dxa"/>
            <w:tcBorders>
              <w:top w:val="nil"/>
              <w:left w:val="nil"/>
              <w:bottom w:val="single" w:sz="4" w:space="0" w:color="000000"/>
              <w:right w:val="single" w:sz="4" w:space="0" w:color="000000"/>
            </w:tcBorders>
            <w:vAlign w:val="center"/>
          </w:tcPr>
          <w:p w14:paraId="39A27F7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239,87</w:t>
            </w:r>
          </w:p>
        </w:tc>
        <w:tc>
          <w:tcPr>
            <w:tcW w:w="284" w:type="dxa"/>
            <w:tcBorders>
              <w:top w:val="nil"/>
              <w:left w:val="nil"/>
              <w:bottom w:val="single" w:sz="4" w:space="0" w:color="000000"/>
              <w:right w:val="single" w:sz="4" w:space="0" w:color="000000"/>
            </w:tcBorders>
            <w:vAlign w:val="center"/>
          </w:tcPr>
          <w:p w14:paraId="2A010D1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560E84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1BCB8D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00C45B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1DBFC2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F659A0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190,00</w:t>
            </w:r>
          </w:p>
        </w:tc>
        <w:tc>
          <w:tcPr>
            <w:tcW w:w="992" w:type="dxa"/>
            <w:tcBorders>
              <w:top w:val="nil"/>
              <w:left w:val="nil"/>
              <w:bottom w:val="single" w:sz="4" w:space="0" w:color="000000"/>
              <w:right w:val="single" w:sz="4" w:space="0" w:color="000000"/>
            </w:tcBorders>
            <w:vAlign w:val="center"/>
          </w:tcPr>
          <w:p w14:paraId="47D2859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201,40</w:t>
            </w:r>
          </w:p>
        </w:tc>
        <w:tc>
          <w:tcPr>
            <w:tcW w:w="993" w:type="dxa"/>
            <w:tcBorders>
              <w:top w:val="nil"/>
              <w:left w:val="nil"/>
              <w:bottom w:val="single" w:sz="4" w:space="0" w:color="000000"/>
              <w:right w:val="single" w:sz="4" w:space="0" w:color="000000"/>
            </w:tcBorders>
            <w:vAlign w:val="center"/>
          </w:tcPr>
          <w:p w14:paraId="725BA82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213,48</w:t>
            </w:r>
          </w:p>
        </w:tc>
        <w:tc>
          <w:tcPr>
            <w:tcW w:w="992" w:type="dxa"/>
            <w:tcBorders>
              <w:top w:val="nil"/>
              <w:left w:val="nil"/>
              <w:bottom w:val="single" w:sz="4" w:space="0" w:color="000000"/>
              <w:right w:val="single" w:sz="4" w:space="0" w:color="000000"/>
            </w:tcBorders>
            <w:vAlign w:val="center"/>
          </w:tcPr>
          <w:p w14:paraId="414FBAA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226,29</w:t>
            </w:r>
          </w:p>
        </w:tc>
        <w:tc>
          <w:tcPr>
            <w:tcW w:w="992" w:type="dxa"/>
            <w:tcBorders>
              <w:top w:val="nil"/>
              <w:left w:val="nil"/>
              <w:bottom w:val="single" w:sz="4" w:space="0" w:color="000000"/>
              <w:right w:val="single" w:sz="4" w:space="0" w:color="000000"/>
            </w:tcBorders>
            <w:vAlign w:val="center"/>
          </w:tcPr>
          <w:p w14:paraId="2AB7D57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239,87</w:t>
            </w:r>
          </w:p>
        </w:tc>
      </w:tr>
      <w:tr w:rsidR="00BA53F8" w14:paraId="0CD3CD64" w14:textId="77777777" w:rsidTr="00F95DB0">
        <w:trPr>
          <w:trHeight w:val="330"/>
        </w:trPr>
        <w:tc>
          <w:tcPr>
            <w:tcW w:w="1696" w:type="dxa"/>
            <w:tcBorders>
              <w:top w:val="nil"/>
              <w:left w:val="single" w:sz="4" w:space="0" w:color="000000"/>
              <w:bottom w:val="single" w:sz="4" w:space="0" w:color="000000"/>
              <w:right w:val="single" w:sz="4" w:space="0" w:color="000000"/>
            </w:tcBorders>
          </w:tcPr>
          <w:p w14:paraId="25AB741E"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4</w:t>
            </w:r>
            <w:r>
              <w:rPr>
                <w:rFonts w:ascii="Bookman Old Style" w:eastAsia="Bookman Old Style" w:hAnsi="Bookman Old Style" w:cs="Bookman Old Style"/>
                <w:b/>
                <w:sz w:val="12"/>
                <w:szCs w:val="12"/>
              </w:rPr>
              <w:br/>
              <w:t>Peningkatan Pelayanan Kb dan Kespro</w:t>
            </w:r>
          </w:p>
        </w:tc>
        <w:tc>
          <w:tcPr>
            <w:tcW w:w="1701" w:type="dxa"/>
            <w:tcBorders>
              <w:top w:val="nil"/>
              <w:left w:val="nil"/>
              <w:bottom w:val="single" w:sz="4" w:space="0" w:color="000000"/>
              <w:right w:val="single" w:sz="4" w:space="0" w:color="000000"/>
            </w:tcBorders>
            <w:vAlign w:val="center"/>
          </w:tcPr>
          <w:p w14:paraId="3D925F24"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3358C36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F4DA37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084933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90FE15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143DFC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3EDB39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10F3B7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06A000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D8F745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36F14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7661C1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350E0C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0CCB34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80745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A07BF6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645DBE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111394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3CD034D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A87C4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59B2B2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24A6357D" w14:textId="77777777" w:rsidTr="00F95DB0">
        <w:trPr>
          <w:trHeight w:val="510"/>
        </w:trPr>
        <w:tc>
          <w:tcPr>
            <w:tcW w:w="1696" w:type="dxa"/>
            <w:vMerge w:val="restart"/>
            <w:tcBorders>
              <w:top w:val="nil"/>
              <w:left w:val="single" w:sz="4" w:space="0" w:color="000000"/>
              <w:right w:val="single" w:sz="4" w:space="0" w:color="000000"/>
            </w:tcBorders>
          </w:tcPr>
          <w:p w14:paraId="347B34B8"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Fasyankes yang mendapat pemenuhan ketersediaan alokon</w:t>
            </w:r>
          </w:p>
          <w:p w14:paraId="75A243F1"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1701" w:type="dxa"/>
            <w:tcBorders>
              <w:top w:val="nil"/>
              <w:left w:val="nil"/>
              <w:bottom w:val="nil"/>
              <w:right w:val="nil"/>
            </w:tcBorders>
            <w:vAlign w:val="bottom"/>
          </w:tcPr>
          <w:p w14:paraId="6D15713B"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Persentase Fasyankes teregister di Kemendukbangga/BKKBN yang mendapat pemenuhan ketersediaan alokon</w:t>
            </w:r>
          </w:p>
        </w:tc>
        <w:tc>
          <w:tcPr>
            <w:tcW w:w="567" w:type="dxa"/>
            <w:tcBorders>
              <w:top w:val="nil"/>
              <w:left w:val="single" w:sz="4" w:space="0" w:color="000000"/>
              <w:bottom w:val="single" w:sz="4" w:space="0" w:color="000000"/>
              <w:right w:val="single" w:sz="4" w:space="0" w:color="000000"/>
            </w:tcBorders>
            <w:vAlign w:val="center"/>
          </w:tcPr>
          <w:p w14:paraId="6AA5C7D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74F1449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66E271B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183126F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30B08F0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w:t>
            </w:r>
          </w:p>
        </w:tc>
        <w:tc>
          <w:tcPr>
            <w:tcW w:w="567" w:type="dxa"/>
            <w:tcBorders>
              <w:top w:val="nil"/>
              <w:left w:val="nil"/>
              <w:bottom w:val="single" w:sz="4" w:space="0" w:color="000000"/>
              <w:right w:val="single" w:sz="4" w:space="0" w:color="000000"/>
            </w:tcBorders>
            <w:vAlign w:val="center"/>
          </w:tcPr>
          <w:p w14:paraId="006BA2F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666,00</w:t>
            </w:r>
          </w:p>
        </w:tc>
        <w:tc>
          <w:tcPr>
            <w:tcW w:w="567" w:type="dxa"/>
            <w:tcBorders>
              <w:top w:val="nil"/>
              <w:left w:val="nil"/>
              <w:bottom w:val="single" w:sz="4" w:space="0" w:color="000000"/>
              <w:right w:val="single" w:sz="4" w:space="0" w:color="000000"/>
            </w:tcBorders>
            <w:vAlign w:val="center"/>
          </w:tcPr>
          <w:p w14:paraId="3C58742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705,96</w:t>
            </w:r>
          </w:p>
        </w:tc>
        <w:tc>
          <w:tcPr>
            <w:tcW w:w="567" w:type="dxa"/>
            <w:tcBorders>
              <w:top w:val="nil"/>
              <w:left w:val="nil"/>
              <w:bottom w:val="single" w:sz="4" w:space="0" w:color="000000"/>
              <w:right w:val="single" w:sz="4" w:space="0" w:color="000000"/>
            </w:tcBorders>
            <w:vAlign w:val="center"/>
          </w:tcPr>
          <w:p w14:paraId="286D48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748,32</w:t>
            </w:r>
          </w:p>
        </w:tc>
        <w:tc>
          <w:tcPr>
            <w:tcW w:w="567" w:type="dxa"/>
            <w:tcBorders>
              <w:top w:val="nil"/>
              <w:left w:val="nil"/>
              <w:bottom w:val="single" w:sz="4" w:space="0" w:color="000000"/>
              <w:right w:val="single" w:sz="4" w:space="0" w:color="000000"/>
            </w:tcBorders>
            <w:vAlign w:val="center"/>
          </w:tcPr>
          <w:p w14:paraId="0377A2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793,22</w:t>
            </w:r>
          </w:p>
        </w:tc>
        <w:tc>
          <w:tcPr>
            <w:tcW w:w="567" w:type="dxa"/>
            <w:tcBorders>
              <w:top w:val="nil"/>
              <w:left w:val="nil"/>
              <w:bottom w:val="single" w:sz="4" w:space="0" w:color="000000"/>
              <w:right w:val="single" w:sz="4" w:space="0" w:color="000000"/>
            </w:tcBorders>
            <w:vAlign w:val="center"/>
          </w:tcPr>
          <w:p w14:paraId="1FAC3C0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840,81</w:t>
            </w:r>
          </w:p>
        </w:tc>
        <w:tc>
          <w:tcPr>
            <w:tcW w:w="284" w:type="dxa"/>
            <w:tcBorders>
              <w:top w:val="nil"/>
              <w:left w:val="nil"/>
              <w:bottom w:val="single" w:sz="4" w:space="0" w:color="000000"/>
              <w:right w:val="single" w:sz="4" w:space="0" w:color="000000"/>
            </w:tcBorders>
            <w:vAlign w:val="center"/>
          </w:tcPr>
          <w:p w14:paraId="2D87B7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AA7E1B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58A91B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005768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CA0A00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92768C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666,00</w:t>
            </w:r>
          </w:p>
        </w:tc>
        <w:tc>
          <w:tcPr>
            <w:tcW w:w="992" w:type="dxa"/>
            <w:tcBorders>
              <w:top w:val="nil"/>
              <w:left w:val="nil"/>
              <w:bottom w:val="single" w:sz="4" w:space="0" w:color="000000"/>
              <w:right w:val="single" w:sz="4" w:space="0" w:color="000000"/>
            </w:tcBorders>
            <w:vAlign w:val="center"/>
          </w:tcPr>
          <w:p w14:paraId="37EC9F3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705,96</w:t>
            </w:r>
          </w:p>
        </w:tc>
        <w:tc>
          <w:tcPr>
            <w:tcW w:w="993" w:type="dxa"/>
            <w:tcBorders>
              <w:top w:val="nil"/>
              <w:left w:val="nil"/>
              <w:bottom w:val="single" w:sz="4" w:space="0" w:color="000000"/>
              <w:right w:val="single" w:sz="4" w:space="0" w:color="000000"/>
            </w:tcBorders>
            <w:vAlign w:val="center"/>
          </w:tcPr>
          <w:p w14:paraId="0BA609C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748,32</w:t>
            </w:r>
          </w:p>
        </w:tc>
        <w:tc>
          <w:tcPr>
            <w:tcW w:w="992" w:type="dxa"/>
            <w:tcBorders>
              <w:top w:val="nil"/>
              <w:left w:val="nil"/>
              <w:bottom w:val="single" w:sz="4" w:space="0" w:color="000000"/>
              <w:right w:val="single" w:sz="4" w:space="0" w:color="000000"/>
            </w:tcBorders>
            <w:vAlign w:val="center"/>
          </w:tcPr>
          <w:p w14:paraId="7BD1111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793,22</w:t>
            </w:r>
          </w:p>
        </w:tc>
        <w:tc>
          <w:tcPr>
            <w:tcW w:w="992" w:type="dxa"/>
            <w:tcBorders>
              <w:top w:val="nil"/>
              <w:left w:val="nil"/>
              <w:bottom w:val="single" w:sz="4" w:space="0" w:color="000000"/>
              <w:right w:val="single" w:sz="4" w:space="0" w:color="000000"/>
            </w:tcBorders>
            <w:vAlign w:val="center"/>
          </w:tcPr>
          <w:p w14:paraId="1E89B9B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840,81</w:t>
            </w:r>
          </w:p>
        </w:tc>
      </w:tr>
      <w:tr w:rsidR="00BA53F8" w14:paraId="27EE1AEF" w14:textId="77777777" w:rsidTr="00F95DB0">
        <w:trPr>
          <w:trHeight w:val="330"/>
        </w:trPr>
        <w:tc>
          <w:tcPr>
            <w:tcW w:w="1696" w:type="dxa"/>
            <w:vMerge/>
            <w:tcBorders>
              <w:left w:val="single" w:sz="4" w:space="0" w:color="000000"/>
              <w:bottom w:val="single" w:sz="4" w:space="0" w:color="000000"/>
              <w:right w:val="single" w:sz="4" w:space="0" w:color="000000"/>
            </w:tcBorders>
          </w:tcPr>
          <w:p w14:paraId="175EC2FF"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single" w:sz="4" w:space="0" w:color="000000"/>
              <w:left w:val="nil"/>
              <w:bottom w:val="single" w:sz="4" w:space="0" w:color="000000"/>
              <w:right w:val="single" w:sz="4" w:space="0" w:color="000000"/>
            </w:tcBorders>
          </w:tcPr>
          <w:p w14:paraId="296B6829"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Persentase Fasyankes yang mengalami </w:t>
            </w:r>
            <w:r>
              <w:rPr>
                <w:rFonts w:ascii="Bookman Old Style" w:eastAsia="Bookman Old Style" w:hAnsi="Bookman Old Style" w:cs="Bookman Old Style"/>
                <w:i/>
                <w:sz w:val="12"/>
                <w:szCs w:val="12"/>
              </w:rPr>
              <w:t>stock out</w:t>
            </w:r>
            <w:r>
              <w:rPr>
                <w:rFonts w:ascii="Bookman Old Style" w:eastAsia="Bookman Old Style" w:hAnsi="Bookman Old Style" w:cs="Bookman Old Style"/>
                <w:sz w:val="12"/>
                <w:szCs w:val="12"/>
              </w:rPr>
              <w:t xml:space="preserve"> Alokon</w:t>
            </w:r>
          </w:p>
        </w:tc>
        <w:tc>
          <w:tcPr>
            <w:tcW w:w="567" w:type="dxa"/>
            <w:tcBorders>
              <w:top w:val="nil"/>
              <w:left w:val="nil"/>
              <w:bottom w:val="single" w:sz="4" w:space="0" w:color="000000"/>
              <w:right w:val="single" w:sz="4" w:space="0" w:color="000000"/>
            </w:tcBorders>
            <w:vAlign w:val="center"/>
          </w:tcPr>
          <w:p w14:paraId="1887B73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29,9</w:t>
            </w:r>
          </w:p>
        </w:tc>
        <w:tc>
          <w:tcPr>
            <w:tcW w:w="567" w:type="dxa"/>
            <w:tcBorders>
              <w:top w:val="nil"/>
              <w:left w:val="nil"/>
              <w:bottom w:val="single" w:sz="4" w:space="0" w:color="000000"/>
              <w:right w:val="single" w:sz="4" w:space="0" w:color="000000"/>
            </w:tcBorders>
            <w:vAlign w:val="center"/>
          </w:tcPr>
          <w:p w14:paraId="298CE6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27,9</w:t>
            </w:r>
          </w:p>
        </w:tc>
        <w:tc>
          <w:tcPr>
            <w:tcW w:w="567" w:type="dxa"/>
            <w:tcBorders>
              <w:top w:val="nil"/>
              <w:left w:val="nil"/>
              <w:bottom w:val="single" w:sz="4" w:space="0" w:color="000000"/>
              <w:right w:val="single" w:sz="4" w:space="0" w:color="000000"/>
            </w:tcBorders>
            <w:vAlign w:val="center"/>
          </w:tcPr>
          <w:p w14:paraId="1D7CC31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25,9</w:t>
            </w:r>
          </w:p>
        </w:tc>
        <w:tc>
          <w:tcPr>
            <w:tcW w:w="567" w:type="dxa"/>
            <w:tcBorders>
              <w:top w:val="nil"/>
              <w:left w:val="nil"/>
              <w:bottom w:val="single" w:sz="4" w:space="0" w:color="000000"/>
              <w:right w:val="single" w:sz="4" w:space="0" w:color="000000"/>
            </w:tcBorders>
            <w:vAlign w:val="center"/>
          </w:tcPr>
          <w:p w14:paraId="5656234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23,9</w:t>
            </w:r>
          </w:p>
        </w:tc>
        <w:tc>
          <w:tcPr>
            <w:tcW w:w="567" w:type="dxa"/>
            <w:tcBorders>
              <w:top w:val="nil"/>
              <w:left w:val="nil"/>
              <w:bottom w:val="single" w:sz="4" w:space="0" w:color="000000"/>
              <w:right w:val="single" w:sz="4" w:space="0" w:color="000000"/>
            </w:tcBorders>
            <w:vAlign w:val="center"/>
          </w:tcPr>
          <w:p w14:paraId="41950CC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21,9</w:t>
            </w:r>
          </w:p>
        </w:tc>
        <w:tc>
          <w:tcPr>
            <w:tcW w:w="567" w:type="dxa"/>
            <w:tcBorders>
              <w:top w:val="nil"/>
              <w:left w:val="nil"/>
              <w:bottom w:val="single" w:sz="4" w:space="0" w:color="000000"/>
              <w:right w:val="single" w:sz="4" w:space="0" w:color="000000"/>
            </w:tcBorders>
            <w:vAlign w:val="center"/>
          </w:tcPr>
          <w:p w14:paraId="0E18E7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C72D0A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BBAABC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35B909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AC687E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D59B3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54A900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8851C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5A591F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BDE49F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9C74A6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D7E904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6B7126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ED7D24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8ABF54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6E4D46AC"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748C10B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bimbingan teknis di bidang akses pelayanan KB</w:t>
            </w:r>
          </w:p>
        </w:tc>
        <w:tc>
          <w:tcPr>
            <w:tcW w:w="1701" w:type="dxa"/>
            <w:tcBorders>
              <w:top w:val="nil"/>
              <w:left w:val="nil"/>
              <w:bottom w:val="single" w:sz="4" w:space="0" w:color="000000"/>
              <w:right w:val="single" w:sz="4" w:space="0" w:color="000000"/>
            </w:tcBorders>
          </w:tcPr>
          <w:p w14:paraId="3C6B6BF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bimbingan teknis di bidang akses pelayanan KB</w:t>
            </w:r>
          </w:p>
        </w:tc>
        <w:tc>
          <w:tcPr>
            <w:tcW w:w="567" w:type="dxa"/>
            <w:tcBorders>
              <w:top w:val="nil"/>
              <w:left w:val="nil"/>
              <w:bottom w:val="single" w:sz="4" w:space="0" w:color="000000"/>
              <w:right w:val="single" w:sz="4" w:space="0" w:color="000000"/>
            </w:tcBorders>
            <w:vAlign w:val="center"/>
          </w:tcPr>
          <w:p w14:paraId="001ACBD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F09AA8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0E0C1B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97426D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8035AD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3C0447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999,00</w:t>
            </w:r>
          </w:p>
        </w:tc>
        <w:tc>
          <w:tcPr>
            <w:tcW w:w="567" w:type="dxa"/>
            <w:tcBorders>
              <w:top w:val="nil"/>
              <w:left w:val="nil"/>
              <w:bottom w:val="single" w:sz="4" w:space="0" w:color="000000"/>
              <w:right w:val="single" w:sz="4" w:space="0" w:color="000000"/>
            </w:tcBorders>
            <w:vAlign w:val="center"/>
          </w:tcPr>
          <w:p w14:paraId="5210689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1.058,94</w:t>
            </w:r>
          </w:p>
        </w:tc>
        <w:tc>
          <w:tcPr>
            <w:tcW w:w="567" w:type="dxa"/>
            <w:tcBorders>
              <w:top w:val="nil"/>
              <w:left w:val="nil"/>
              <w:bottom w:val="single" w:sz="4" w:space="0" w:color="000000"/>
              <w:right w:val="single" w:sz="4" w:space="0" w:color="000000"/>
            </w:tcBorders>
            <w:vAlign w:val="center"/>
          </w:tcPr>
          <w:p w14:paraId="5A8877D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1.122,48</w:t>
            </w:r>
          </w:p>
        </w:tc>
        <w:tc>
          <w:tcPr>
            <w:tcW w:w="567" w:type="dxa"/>
            <w:tcBorders>
              <w:top w:val="nil"/>
              <w:left w:val="nil"/>
              <w:bottom w:val="single" w:sz="4" w:space="0" w:color="000000"/>
              <w:right w:val="single" w:sz="4" w:space="0" w:color="000000"/>
            </w:tcBorders>
            <w:vAlign w:val="center"/>
          </w:tcPr>
          <w:p w14:paraId="406B36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1.189,82</w:t>
            </w:r>
          </w:p>
        </w:tc>
        <w:tc>
          <w:tcPr>
            <w:tcW w:w="567" w:type="dxa"/>
            <w:tcBorders>
              <w:top w:val="nil"/>
              <w:left w:val="nil"/>
              <w:bottom w:val="single" w:sz="4" w:space="0" w:color="000000"/>
              <w:right w:val="single" w:sz="4" w:space="0" w:color="000000"/>
            </w:tcBorders>
            <w:vAlign w:val="center"/>
          </w:tcPr>
          <w:p w14:paraId="6C139E9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1.261,21</w:t>
            </w:r>
          </w:p>
        </w:tc>
        <w:tc>
          <w:tcPr>
            <w:tcW w:w="284" w:type="dxa"/>
            <w:tcBorders>
              <w:top w:val="nil"/>
              <w:left w:val="nil"/>
              <w:bottom w:val="single" w:sz="4" w:space="0" w:color="000000"/>
              <w:right w:val="single" w:sz="4" w:space="0" w:color="000000"/>
            </w:tcBorders>
            <w:vAlign w:val="center"/>
          </w:tcPr>
          <w:p w14:paraId="47B884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CB4043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112CFE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9BFB36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A525D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4D7AEF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999,00</w:t>
            </w:r>
          </w:p>
        </w:tc>
        <w:tc>
          <w:tcPr>
            <w:tcW w:w="992" w:type="dxa"/>
            <w:tcBorders>
              <w:top w:val="nil"/>
              <w:left w:val="nil"/>
              <w:bottom w:val="single" w:sz="4" w:space="0" w:color="000000"/>
              <w:right w:val="single" w:sz="4" w:space="0" w:color="000000"/>
            </w:tcBorders>
            <w:vAlign w:val="center"/>
          </w:tcPr>
          <w:p w14:paraId="715FF75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1.058,94</w:t>
            </w:r>
          </w:p>
        </w:tc>
        <w:tc>
          <w:tcPr>
            <w:tcW w:w="993" w:type="dxa"/>
            <w:tcBorders>
              <w:top w:val="nil"/>
              <w:left w:val="nil"/>
              <w:bottom w:val="single" w:sz="4" w:space="0" w:color="000000"/>
              <w:right w:val="single" w:sz="4" w:space="0" w:color="000000"/>
            </w:tcBorders>
            <w:vAlign w:val="center"/>
          </w:tcPr>
          <w:p w14:paraId="099FEA7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1.122,48</w:t>
            </w:r>
          </w:p>
        </w:tc>
        <w:tc>
          <w:tcPr>
            <w:tcW w:w="992" w:type="dxa"/>
            <w:tcBorders>
              <w:top w:val="nil"/>
              <w:left w:val="nil"/>
              <w:bottom w:val="single" w:sz="4" w:space="0" w:color="000000"/>
              <w:right w:val="single" w:sz="4" w:space="0" w:color="000000"/>
            </w:tcBorders>
            <w:vAlign w:val="center"/>
          </w:tcPr>
          <w:p w14:paraId="56F2C3C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1.189,82</w:t>
            </w:r>
          </w:p>
        </w:tc>
        <w:tc>
          <w:tcPr>
            <w:tcW w:w="992" w:type="dxa"/>
            <w:tcBorders>
              <w:top w:val="nil"/>
              <w:left w:val="nil"/>
              <w:bottom w:val="single" w:sz="4" w:space="0" w:color="000000"/>
              <w:right w:val="single" w:sz="4" w:space="0" w:color="000000"/>
            </w:tcBorders>
            <w:vAlign w:val="center"/>
          </w:tcPr>
          <w:p w14:paraId="3A4E70E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1.261,21</w:t>
            </w:r>
          </w:p>
        </w:tc>
      </w:tr>
      <w:tr w:rsidR="00BA53F8" w14:paraId="6D7D58D4" w14:textId="77777777" w:rsidTr="00F95DB0">
        <w:trPr>
          <w:trHeight w:val="330"/>
        </w:trPr>
        <w:tc>
          <w:tcPr>
            <w:tcW w:w="1696" w:type="dxa"/>
            <w:tcBorders>
              <w:top w:val="nil"/>
              <w:left w:val="single" w:sz="4" w:space="0" w:color="000000"/>
              <w:bottom w:val="single" w:sz="4" w:space="0" w:color="000000"/>
              <w:right w:val="single" w:sz="4" w:space="0" w:color="000000"/>
            </w:tcBorders>
          </w:tcPr>
          <w:p w14:paraId="259D13A5"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Pedoman di bidang akses pelayanan KB</w:t>
            </w:r>
          </w:p>
        </w:tc>
        <w:tc>
          <w:tcPr>
            <w:tcW w:w="1701" w:type="dxa"/>
            <w:tcBorders>
              <w:top w:val="nil"/>
              <w:left w:val="nil"/>
              <w:bottom w:val="single" w:sz="4" w:space="0" w:color="000000"/>
              <w:right w:val="single" w:sz="4" w:space="0" w:color="000000"/>
            </w:tcBorders>
          </w:tcPr>
          <w:p w14:paraId="16076ECB"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pedoman di bidang akses pelayanan KB yang tersedia</w:t>
            </w:r>
          </w:p>
        </w:tc>
        <w:tc>
          <w:tcPr>
            <w:tcW w:w="567" w:type="dxa"/>
            <w:tcBorders>
              <w:top w:val="nil"/>
              <w:left w:val="nil"/>
              <w:bottom w:val="single" w:sz="4" w:space="0" w:color="000000"/>
              <w:right w:val="single" w:sz="4" w:space="0" w:color="000000"/>
            </w:tcBorders>
            <w:vAlign w:val="center"/>
          </w:tcPr>
          <w:p w14:paraId="3632310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w:t>
            </w:r>
          </w:p>
        </w:tc>
        <w:tc>
          <w:tcPr>
            <w:tcW w:w="567" w:type="dxa"/>
            <w:tcBorders>
              <w:top w:val="nil"/>
              <w:left w:val="nil"/>
              <w:bottom w:val="single" w:sz="4" w:space="0" w:color="000000"/>
              <w:right w:val="single" w:sz="4" w:space="0" w:color="000000"/>
            </w:tcBorders>
            <w:vAlign w:val="center"/>
          </w:tcPr>
          <w:p w14:paraId="3E8F6D6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w:t>
            </w:r>
          </w:p>
        </w:tc>
        <w:tc>
          <w:tcPr>
            <w:tcW w:w="567" w:type="dxa"/>
            <w:tcBorders>
              <w:top w:val="nil"/>
              <w:left w:val="nil"/>
              <w:bottom w:val="single" w:sz="4" w:space="0" w:color="000000"/>
              <w:right w:val="single" w:sz="4" w:space="0" w:color="000000"/>
            </w:tcBorders>
            <w:vAlign w:val="center"/>
          </w:tcPr>
          <w:p w14:paraId="1F64C11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w:t>
            </w:r>
          </w:p>
        </w:tc>
        <w:tc>
          <w:tcPr>
            <w:tcW w:w="567" w:type="dxa"/>
            <w:tcBorders>
              <w:top w:val="nil"/>
              <w:left w:val="nil"/>
              <w:bottom w:val="single" w:sz="4" w:space="0" w:color="000000"/>
              <w:right w:val="single" w:sz="4" w:space="0" w:color="000000"/>
            </w:tcBorders>
            <w:vAlign w:val="center"/>
          </w:tcPr>
          <w:p w14:paraId="774F68F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w:t>
            </w:r>
          </w:p>
        </w:tc>
        <w:tc>
          <w:tcPr>
            <w:tcW w:w="567" w:type="dxa"/>
            <w:tcBorders>
              <w:top w:val="nil"/>
              <w:left w:val="nil"/>
              <w:bottom w:val="single" w:sz="4" w:space="0" w:color="000000"/>
              <w:right w:val="single" w:sz="4" w:space="0" w:color="000000"/>
            </w:tcBorders>
            <w:vAlign w:val="center"/>
          </w:tcPr>
          <w:p w14:paraId="3C79AF2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w:t>
            </w:r>
          </w:p>
        </w:tc>
        <w:tc>
          <w:tcPr>
            <w:tcW w:w="567" w:type="dxa"/>
            <w:tcBorders>
              <w:top w:val="nil"/>
              <w:left w:val="nil"/>
              <w:bottom w:val="single" w:sz="4" w:space="0" w:color="000000"/>
              <w:right w:val="single" w:sz="4" w:space="0" w:color="000000"/>
            </w:tcBorders>
            <w:vAlign w:val="center"/>
          </w:tcPr>
          <w:p w14:paraId="23406D3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442,00</w:t>
            </w:r>
          </w:p>
        </w:tc>
        <w:tc>
          <w:tcPr>
            <w:tcW w:w="567" w:type="dxa"/>
            <w:tcBorders>
              <w:top w:val="nil"/>
              <w:left w:val="nil"/>
              <w:bottom w:val="single" w:sz="4" w:space="0" w:color="000000"/>
              <w:right w:val="single" w:sz="4" w:space="0" w:color="000000"/>
            </w:tcBorders>
            <w:vAlign w:val="center"/>
          </w:tcPr>
          <w:p w14:paraId="79AAA3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468,52</w:t>
            </w:r>
          </w:p>
        </w:tc>
        <w:tc>
          <w:tcPr>
            <w:tcW w:w="567" w:type="dxa"/>
            <w:tcBorders>
              <w:top w:val="nil"/>
              <w:left w:val="nil"/>
              <w:bottom w:val="single" w:sz="4" w:space="0" w:color="000000"/>
              <w:right w:val="single" w:sz="4" w:space="0" w:color="000000"/>
            </w:tcBorders>
            <w:vAlign w:val="center"/>
          </w:tcPr>
          <w:p w14:paraId="225CF0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496,63</w:t>
            </w:r>
          </w:p>
        </w:tc>
        <w:tc>
          <w:tcPr>
            <w:tcW w:w="567" w:type="dxa"/>
            <w:tcBorders>
              <w:top w:val="nil"/>
              <w:left w:val="nil"/>
              <w:bottom w:val="single" w:sz="4" w:space="0" w:color="000000"/>
              <w:right w:val="single" w:sz="4" w:space="0" w:color="000000"/>
            </w:tcBorders>
            <w:vAlign w:val="center"/>
          </w:tcPr>
          <w:p w14:paraId="627CDCB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526,43</w:t>
            </w:r>
          </w:p>
        </w:tc>
        <w:tc>
          <w:tcPr>
            <w:tcW w:w="567" w:type="dxa"/>
            <w:tcBorders>
              <w:top w:val="nil"/>
              <w:left w:val="nil"/>
              <w:bottom w:val="single" w:sz="4" w:space="0" w:color="000000"/>
              <w:right w:val="single" w:sz="4" w:space="0" w:color="000000"/>
            </w:tcBorders>
            <w:vAlign w:val="center"/>
          </w:tcPr>
          <w:p w14:paraId="6B2D6C7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558,01</w:t>
            </w:r>
          </w:p>
        </w:tc>
        <w:tc>
          <w:tcPr>
            <w:tcW w:w="284" w:type="dxa"/>
            <w:tcBorders>
              <w:top w:val="nil"/>
              <w:left w:val="nil"/>
              <w:bottom w:val="single" w:sz="4" w:space="0" w:color="000000"/>
              <w:right w:val="single" w:sz="4" w:space="0" w:color="000000"/>
            </w:tcBorders>
            <w:vAlign w:val="center"/>
          </w:tcPr>
          <w:p w14:paraId="48A807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128F8E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BE0C94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9964DE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636AD9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AAD850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442,00</w:t>
            </w:r>
          </w:p>
        </w:tc>
        <w:tc>
          <w:tcPr>
            <w:tcW w:w="992" w:type="dxa"/>
            <w:tcBorders>
              <w:top w:val="nil"/>
              <w:left w:val="nil"/>
              <w:bottom w:val="single" w:sz="4" w:space="0" w:color="000000"/>
              <w:right w:val="single" w:sz="4" w:space="0" w:color="000000"/>
            </w:tcBorders>
            <w:vAlign w:val="center"/>
          </w:tcPr>
          <w:p w14:paraId="4DD5CA0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468,52</w:t>
            </w:r>
          </w:p>
        </w:tc>
        <w:tc>
          <w:tcPr>
            <w:tcW w:w="993" w:type="dxa"/>
            <w:tcBorders>
              <w:top w:val="nil"/>
              <w:left w:val="nil"/>
              <w:bottom w:val="single" w:sz="4" w:space="0" w:color="000000"/>
              <w:right w:val="single" w:sz="4" w:space="0" w:color="000000"/>
            </w:tcBorders>
            <w:vAlign w:val="center"/>
          </w:tcPr>
          <w:p w14:paraId="1DB3DF2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496,63</w:t>
            </w:r>
          </w:p>
        </w:tc>
        <w:tc>
          <w:tcPr>
            <w:tcW w:w="992" w:type="dxa"/>
            <w:tcBorders>
              <w:top w:val="nil"/>
              <w:left w:val="nil"/>
              <w:bottom w:val="single" w:sz="4" w:space="0" w:color="000000"/>
              <w:right w:val="single" w:sz="4" w:space="0" w:color="000000"/>
            </w:tcBorders>
            <w:vAlign w:val="center"/>
          </w:tcPr>
          <w:p w14:paraId="1885DED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526,43</w:t>
            </w:r>
          </w:p>
        </w:tc>
        <w:tc>
          <w:tcPr>
            <w:tcW w:w="992" w:type="dxa"/>
            <w:tcBorders>
              <w:top w:val="nil"/>
              <w:left w:val="nil"/>
              <w:bottom w:val="single" w:sz="4" w:space="0" w:color="000000"/>
              <w:right w:val="single" w:sz="4" w:space="0" w:color="000000"/>
            </w:tcBorders>
            <w:vAlign w:val="center"/>
          </w:tcPr>
          <w:p w14:paraId="62C2FD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558,01</w:t>
            </w:r>
          </w:p>
        </w:tc>
      </w:tr>
      <w:tr w:rsidR="00BA53F8" w14:paraId="4CBF3A3D"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7CC5AAA2"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PIK Remaja dan BKR yang mendapat fasilitasi dan pembinaan Edukasi Kespro dan Gizi bagi Remaja (Pro PN Provinsi DKI Jakarta)</w:t>
            </w:r>
          </w:p>
        </w:tc>
        <w:tc>
          <w:tcPr>
            <w:tcW w:w="1701" w:type="dxa"/>
            <w:tcBorders>
              <w:top w:val="nil"/>
              <w:left w:val="nil"/>
              <w:bottom w:val="single" w:sz="4" w:space="0" w:color="000000"/>
              <w:right w:val="single" w:sz="4" w:space="0" w:color="000000"/>
            </w:tcBorders>
          </w:tcPr>
          <w:p w14:paraId="462FFF2A"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PIK Remaja dan BKR yang mendapat fasilitasi dan pembinaan Edukasi Kespro dan Gizi bagi Remaja (Pro PN Provinsi DKI Jakarta)</w:t>
            </w:r>
          </w:p>
        </w:tc>
        <w:tc>
          <w:tcPr>
            <w:tcW w:w="567" w:type="dxa"/>
            <w:tcBorders>
              <w:top w:val="nil"/>
              <w:left w:val="nil"/>
              <w:bottom w:val="single" w:sz="4" w:space="0" w:color="000000"/>
              <w:right w:val="single" w:sz="4" w:space="0" w:color="000000"/>
            </w:tcBorders>
            <w:vAlign w:val="center"/>
          </w:tcPr>
          <w:p w14:paraId="3A5CC0E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384</w:t>
            </w:r>
          </w:p>
        </w:tc>
        <w:tc>
          <w:tcPr>
            <w:tcW w:w="567" w:type="dxa"/>
            <w:tcBorders>
              <w:top w:val="nil"/>
              <w:left w:val="nil"/>
              <w:bottom w:val="single" w:sz="4" w:space="0" w:color="000000"/>
              <w:right w:val="single" w:sz="4" w:space="0" w:color="000000"/>
            </w:tcBorders>
            <w:vAlign w:val="center"/>
          </w:tcPr>
          <w:p w14:paraId="1361452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384</w:t>
            </w:r>
          </w:p>
        </w:tc>
        <w:tc>
          <w:tcPr>
            <w:tcW w:w="567" w:type="dxa"/>
            <w:tcBorders>
              <w:top w:val="nil"/>
              <w:left w:val="nil"/>
              <w:bottom w:val="single" w:sz="4" w:space="0" w:color="000000"/>
              <w:right w:val="single" w:sz="4" w:space="0" w:color="000000"/>
            </w:tcBorders>
            <w:vAlign w:val="center"/>
          </w:tcPr>
          <w:p w14:paraId="15A7680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384</w:t>
            </w:r>
          </w:p>
        </w:tc>
        <w:tc>
          <w:tcPr>
            <w:tcW w:w="567" w:type="dxa"/>
            <w:tcBorders>
              <w:top w:val="nil"/>
              <w:left w:val="nil"/>
              <w:bottom w:val="single" w:sz="4" w:space="0" w:color="000000"/>
              <w:right w:val="single" w:sz="4" w:space="0" w:color="000000"/>
            </w:tcBorders>
            <w:vAlign w:val="center"/>
          </w:tcPr>
          <w:p w14:paraId="524D989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384</w:t>
            </w:r>
          </w:p>
        </w:tc>
        <w:tc>
          <w:tcPr>
            <w:tcW w:w="567" w:type="dxa"/>
            <w:tcBorders>
              <w:top w:val="nil"/>
              <w:left w:val="nil"/>
              <w:bottom w:val="single" w:sz="4" w:space="0" w:color="000000"/>
              <w:right w:val="single" w:sz="4" w:space="0" w:color="000000"/>
            </w:tcBorders>
            <w:vAlign w:val="center"/>
          </w:tcPr>
          <w:p w14:paraId="05E4F6B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384</w:t>
            </w:r>
          </w:p>
        </w:tc>
        <w:tc>
          <w:tcPr>
            <w:tcW w:w="567" w:type="dxa"/>
            <w:tcBorders>
              <w:top w:val="nil"/>
              <w:left w:val="nil"/>
              <w:bottom w:val="single" w:sz="4" w:space="0" w:color="000000"/>
              <w:right w:val="single" w:sz="4" w:space="0" w:color="000000"/>
            </w:tcBorders>
            <w:vAlign w:val="center"/>
          </w:tcPr>
          <w:p w14:paraId="3BD8792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400,00</w:t>
            </w:r>
          </w:p>
        </w:tc>
        <w:tc>
          <w:tcPr>
            <w:tcW w:w="567" w:type="dxa"/>
            <w:tcBorders>
              <w:top w:val="nil"/>
              <w:left w:val="nil"/>
              <w:bottom w:val="single" w:sz="4" w:space="0" w:color="000000"/>
              <w:right w:val="single" w:sz="4" w:space="0" w:color="000000"/>
            </w:tcBorders>
            <w:vAlign w:val="center"/>
          </w:tcPr>
          <w:p w14:paraId="7AABD3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424,00</w:t>
            </w:r>
          </w:p>
        </w:tc>
        <w:tc>
          <w:tcPr>
            <w:tcW w:w="567" w:type="dxa"/>
            <w:tcBorders>
              <w:top w:val="nil"/>
              <w:left w:val="nil"/>
              <w:bottom w:val="single" w:sz="4" w:space="0" w:color="000000"/>
              <w:right w:val="single" w:sz="4" w:space="0" w:color="000000"/>
            </w:tcBorders>
            <w:vAlign w:val="center"/>
          </w:tcPr>
          <w:p w14:paraId="2CEB75D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449,44</w:t>
            </w:r>
          </w:p>
        </w:tc>
        <w:tc>
          <w:tcPr>
            <w:tcW w:w="567" w:type="dxa"/>
            <w:tcBorders>
              <w:top w:val="nil"/>
              <w:left w:val="nil"/>
              <w:bottom w:val="single" w:sz="4" w:space="0" w:color="000000"/>
              <w:right w:val="single" w:sz="4" w:space="0" w:color="000000"/>
            </w:tcBorders>
            <w:vAlign w:val="center"/>
          </w:tcPr>
          <w:p w14:paraId="6014878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476,41</w:t>
            </w:r>
          </w:p>
        </w:tc>
        <w:tc>
          <w:tcPr>
            <w:tcW w:w="567" w:type="dxa"/>
            <w:tcBorders>
              <w:top w:val="nil"/>
              <w:left w:val="nil"/>
              <w:bottom w:val="single" w:sz="4" w:space="0" w:color="000000"/>
              <w:right w:val="single" w:sz="4" w:space="0" w:color="000000"/>
            </w:tcBorders>
            <w:vAlign w:val="center"/>
          </w:tcPr>
          <w:p w14:paraId="0EA1333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504,99</w:t>
            </w:r>
          </w:p>
        </w:tc>
        <w:tc>
          <w:tcPr>
            <w:tcW w:w="284" w:type="dxa"/>
            <w:tcBorders>
              <w:top w:val="nil"/>
              <w:left w:val="nil"/>
              <w:bottom w:val="single" w:sz="4" w:space="0" w:color="000000"/>
              <w:right w:val="single" w:sz="4" w:space="0" w:color="000000"/>
            </w:tcBorders>
            <w:vAlign w:val="center"/>
          </w:tcPr>
          <w:p w14:paraId="5937B78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9878B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FFFC4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215FD4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0A1EA8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EAFFCB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400,00</w:t>
            </w:r>
          </w:p>
        </w:tc>
        <w:tc>
          <w:tcPr>
            <w:tcW w:w="992" w:type="dxa"/>
            <w:tcBorders>
              <w:top w:val="nil"/>
              <w:left w:val="nil"/>
              <w:bottom w:val="single" w:sz="4" w:space="0" w:color="000000"/>
              <w:right w:val="single" w:sz="4" w:space="0" w:color="000000"/>
            </w:tcBorders>
            <w:vAlign w:val="center"/>
          </w:tcPr>
          <w:p w14:paraId="007DC12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424,00</w:t>
            </w:r>
          </w:p>
        </w:tc>
        <w:tc>
          <w:tcPr>
            <w:tcW w:w="993" w:type="dxa"/>
            <w:tcBorders>
              <w:top w:val="nil"/>
              <w:left w:val="nil"/>
              <w:bottom w:val="single" w:sz="4" w:space="0" w:color="000000"/>
              <w:right w:val="single" w:sz="4" w:space="0" w:color="000000"/>
            </w:tcBorders>
            <w:vAlign w:val="center"/>
          </w:tcPr>
          <w:p w14:paraId="7366FCF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449,44</w:t>
            </w:r>
          </w:p>
        </w:tc>
        <w:tc>
          <w:tcPr>
            <w:tcW w:w="992" w:type="dxa"/>
            <w:tcBorders>
              <w:top w:val="nil"/>
              <w:left w:val="nil"/>
              <w:bottom w:val="single" w:sz="4" w:space="0" w:color="000000"/>
              <w:right w:val="single" w:sz="4" w:space="0" w:color="000000"/>
            </w:tcBorders>
            <w:vAlign w:val="center"/>
          </w:tcPr>
          <w:p w14:paraId="51041BE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476,41</w:t>
            </w:r>
          </w:p>
        </w:tc>
        <w:tc>
          <w:tcPr>
            <w:tcW w:w="992" w:type="dxa"/>
            <w:tcBorders>
              <w:top w:val="nil"/>
              <w:left w:val="nil"/>
              <w:bottom w:val="single" w:sz="4" w:space="0" w:color="000000"/>
              <w:right w:val="single" w:sz="4" w:space="0" w:color="000000"/>
            </w:tcBorders>
            <w:vAlign w:val="center"/>
          </w:tcPr>
          <w:p w14:paraId="25AF2F8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504,99</w:t>
            </w:r>
          </w:p>
        </w:tc>
      </w:tr>
      <w:tr w:rsidR="00BA53F8" w14:paraId="2E161DEC"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5F2A1B1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Bimbingan Teknis Di Bidang Pembinaan Ketahanan Remaja</w:t>
            </w:r>
          </w:p>
        </w:tc>
        <w:tc>
          <w:tcPr>
            <w:tcW w:w="1701" w:type="dxa"/>
            <w:tcBorders>
              <w:top w:val="nil"/>
              <w:left w:val="nil"/>
              <w:bottom w:val="single" w:sz="4" w:space="0" w:color="000000"/>
              <w:right w:val="single" w:sz="4" w:space="0" w:color="000000"/>
            </w:tcBorders>
          </w:tcPr>
          <w:p w14:paraId="6D5E0E8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Bimbingan Teknis Di Bidang Pembinaan Ketahanan Remaja</w:t>
            </w:r>
          </w:p>
        </w:tc>
        <w:tc>
          <w:tcPr>
            <w:tcW w:w="567" w:type="dxa"/>
            <w:tcBorders>
              <w:top w:val="nil"/>
              <w:left w:val="nil"/>
              <w:bottom w:val="single" w:sz="4" w:space="0" w:color="000000"/>
              <w:right w:val="single" w:sz="4" w:space="0" w:color="000000"/>
            </w:tcBorders>
            <w:vAlign w:val="center"/>
          </w:tcPr>
          <w:p w14:paraId="4C6054B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69DE9B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31AC12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471DD0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F39FF4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F044D6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368,95</w:t>
            </w:r>
          </w:p>
        </w:tc>
        <w:tc>
          <w:tcPr>
            <w:tcW w:w="567" w:type="dxa"/>
            <w:tcBorders>
              <w:top w:val="nil"/>
              <w:left w:val="nil"/>
              <w:bottom w:val="single" w:sz="4" w:space="0" w:color="000000"/>
              <w:right w:val="single" w:sz="4" w:space="0" w:color="000000"/>
            </w:tcBorders>
            <w:vAlign w:val="center"/>
          </w:tcPr>
          <w:p w14:paraId="3319F16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391,09</w:t>
            </w:r>
          </w:p>
        </w:tc>
        <w:tc>
          <w:tcPr>
            <w:tcW w:w="567" w:type="dxa"/>
            <w:tcBorders>
              <w:top w:val="nil"/>
              <w:left w:val="nil"/>
              <w:bottom w:val="single" w:sz="4" w:space="0" w:color="000000"/>
              <w:right w:val="single" w:sz="4" w:space="0" w:color="000000"/>
            </w:tcBorders>
            <w:vAlign w:val="center"/>
          </w:tcPr>
          <w:p w14:paraId="054F1B3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414,55</w:t>
            </w:r>
          </w:p>
        </w:tc>
        <w:tc>
          <w:tcPr>
            <w:tcW w:w="567" w:type="dxa"/>
            <w:tcBorders>
              <w:top w:val="nil"/>
              <w:left w:val="nil"/>
              <w:bottom w:val="single" w:sz="4" w:space="0" w:color="000000"/>
              <w:right w:val="single" w:sz="4" w:space="0" w:color="000000"/>
            </w:tcBorders>
            <w:vAlign w:val="center"/>
          </w:tcPr>
          <w:p w14:paraId="46D2FCA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439,43</w:t>
            </w:r>
          </w:p>
        </w:tc>
        <w:tc>
          <w:tcPr>
            <w:tcW w:w="567" w:type="dxa"/>
            <w:tcBorders>
              <w:top w:val="nil"/>
              <w:left w:val="nil"/>
              <w:bottom w:val="single" w:sz="4" w:space="0" w:color="000000"/>
              <w:right w:val="single" w:sz="4" w:space="0" w:color="000000"/>
            </w:tcBorders>
            <w:vAlign w:val="center"/>
          </w:tcPr>
          <w:p w14:paraId="27340C1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465,79</w:t>
            </w:r>
          </w:p>
        </w:tc>
        <w:tc>
          <w:tcPr>
            <w:tcW w:w="284" w:type="dxa"/>
            <w:tcBorders>
              <w:top w:val="nil"/>
              <w:left w:val="nil"/>
              <w:bottom w:val="single" w:sz="4" w:space="0" w:color="000000"/>
              <w:right w:val="single" w:sz="4" w:space="0" w:color="000000"/>
            </w:tcBorders>
            <w:vAlign w:val="center"/>
          </w:tcPr>
          <w:p w14:paraId="12C1357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92BC40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F0D3A0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97822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0DB90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523309E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368,95</w:t>
            </w:r>
          </w:p>
        </w:tc>
        <w:tc>
          <w:tcPr>
            <w:tcW w:w="992" w:type="dxa"/>
            <w:tcBorders>
              <w:top w:val="nil"/>
              <w:left w:val="nil"/>
              <w:bottom w:val="single" w:sz="4" w:space="0" w:color="000000"/>
              <w:right w:val="single" w:sz="4" w:space="0" w:color="000000"/>
            </w:tcBorders>
            <w:vAlign w:val="center"/>
          </w:tcPr>
          <w:p w14:paraId="0B10F84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391,09</w:t>
            </w:r>
          </w:p>
        </w:tc>
        <w:tc>
          <w:tcPr>
            <w:tcW w:w="993" w:type="dxa"/>
            <w:tcBorders>
              <w:top w:val="nil"/>
              <w:left w:val="nil"/>
              <w:bottom w:val="single" w:sz="4" w:space="0" w:color="000000"/>
              <w:right w:val="single" w:sz="4" w:space="0" w:color="000000"/>
            </w:tcBorders>
            <w:vAlign w:val="center"/>
          </w:tcPr>
          <w:p w14:paraId="2511AF8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414,55</w:t>
            </w:r>
          </w:p>
        </w:tc>
        <w:tc>
          <w:tcPr>
            <w:tcW w:w="992" w:type="dxa"/>
            <w:tcBorders>
              <w:top w:val="nil"/>
              <w:left w:val="nil"/>
              <w:bottom w:val="single" w:sz="4" w:space="0" w:color="000000"/>
              <w:right w:val="single" w:sz="4" w:space="0" w:color="000000"/>
            </w:tcBorders>
            <w:vAlign w:val="center"/>
          </w:tcPr>
          <w:p w14:paraId="3288CCC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439,43</w:t>
            </w:r>
          </w:p>
        </w:tc>
        <w:tc>
          <w:tcPr>
            <w:tcW w:w="992" w:type="dxa"/>
            <w:tcBorders>
              <w:top w:val="nil"/>
              <w:left w:val="nil"/>
              <w:bottom w:val="single" w:sz="4" w:space="0" w:color="000000"/>
              <w:right w:val="single" w:sz="4" w:space="0" w:color="000000"/>
            </w:tcBorders>
            <w:vAlign w:val="center"/>
          </w:tcPr>
          <w:p w14:paraId="4524C13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465,79</w:t>
            </w:r>
          </w:p>
        </w:tc>
      </w:tr>
      <w:tr w:rsidR="00BA53F8" w14:paraId="276AAC52" w14:textId="77777777" w:rsidTr="00F95DB0">
        <w:trPr>
          <w:trHeight w:val="1060"/>
        </w:trPr>
        <w:tc>
          <w:tcPr>
            <w:tcW w:w="1696" w:type="dxa"/>
            <w:tcBorders>
              <w:top w:val="nil"/>
              <w:left w:val="single" w:sz="4" w:space="0" w:color="000000"/>
              <w:bottom w:val="single" w:sz="4" w:space="0" w:color="000000"/>
              <w:right w:val="single" w:sz="4" w:space="0" w:color="000000"/>
            </w:tcBorders>
          </w:tcPr>
          <w:p w14:paraId="2186BBA1"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bimbingan teknis dalam Peningkatan kesadaran Masyarakat terhadap Kesehatan Reproduksi</w:t>
            </w:r>
          </w:p>
        </w:tc>
        <w:tc>
          <w:tcPr>
            <w:tcW w:w="1701" w:type="dxa"/>
            <w:tcBorders>
              <w:top w:val="nil"/>
              <w:left w:val="nil"/>
              <w:bottom w:val="single" w:sz="4" w:space="0" w:color="000000"/>
              <w:right w:val="single" w:sz="4" w:space="0" w:color="000000"/>
            </w:tcBorders>
          </w:tcPr>
          <w:p w14:paraId="48D8E19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bimbingan teknis dalam Peningkatan kesadaran Masyarakat terhadap Kesehatan Reproduksi</w:t>
            </w:r>
          </w:p>
        </w:tc>
        <w:tc>
          <w:tcPr>
            <w:tcW w:w="567" w:type="dxa"/>
            <w:tcBorders>
              <w:top w:val="nil"/>
              <w:left w:val="nil"/>
              <w:bottom w:val="single" w:sz="4" w:space="0" w:color="000000"/>
              <w:right w:val="single" w:sz="4" w:space="0" w:color="000000"/>
            </w:tcBorders>
            <w:vAlign w:val="center"/>
          </w:tcPr>
          <w:p w14:paraId="4353FA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7BE291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53B255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914F14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378BC6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9E0C18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350,00</w:t>
            </w:r>
          </w:p>
        </w:tc>
        <w:tc>
          <w:tcPr>
            <w:tcW w:w="567" w:type="dxa"/>
            <w:tcBorders>
              <w:top w:val="nil"/>
              <w:left w:val="nil"/>
              <w:bottom w:val="single" w:sz="4" w:space="0" w:color="000000"/>
              <w:right w:val="single" w:sz="4" w:space="0" w:color="000000"/>
            </w:tcBorders>
            <w:vAlign w:val="center"/>
          </w:tcPr>
          <w:p w14:paraId="2E6DAA3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371,00</w:t>
            </w:r>
          </w:p>
        </w:tc>
        <w:tc>
          <w:tcPr>
            <w:tcW w:w="567" w:type="dxa"/>
            <w:tcBorders>
              <w:top w:val="nil"/>
              <w:left w:val="nil"/>
              <w:bottom w:val="single" w:sz="4" w:space="0" w:color="000000"/>
              <w:right w:val="single" w:sz="4" w:space="0" w:color="000000"/>
            </w:tcBorders>
            <w:vAlign w:val="center"/>
          </w:tcPr>
          <w:p w14:paraId="4027ED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393,26</w:t>
            </w:r>
          </w:p>
        </w:tc>
        <w:tc>
          <w:tcPr>
            <w:tcW w:w="567" w:type="dxa"/>
            <w:tcBorders>
              <w:top w:val="nil"/>
              <w:left w:val="nil"/>
              <w:bottom w:val="single" w:sz="4" w:space="0" w:color="000000"/>
              <w:right w:val="single" w:sz="4" w:space="0" w:color="000000"/>
            </w:tcBorders>
            <w:vAlign w:val="center"/>
          </w:tcPr>
          <w:p w14:paraId="56BEDDB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416,86</w:t>
            </w:r>
          </w:p>
        </w:tc>
        <w:tc>
          <w:tcPr>
            <w:tcW w:w="567" w:type="dxa"/>
            <w:tcBorders>
              <w:top w:val="nil"/>
              <w:left w:val="nil"/>
              <w:bottom w:val="single" w:sz="4" w:space="0" w:color="000000"/>
              <w:right w:val="single" w:sz="4" w:space="0" w:color="000000"/>
            </w:tcBorders>
            <w:vAlign w:val="center"/>
          </w:tcPr>
          <w:p w14:paraId="734CEAA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441,87</w:t>
            </w:r>
          </w:p>
        </w:tc>
        <w:tc>
          <w:tcPr>
            <w:tcW w:w="284" w:type="dxa"/>
            <w:tcBorders>
              <w:top w:val="nil"/>
              <w:left w:val="nil"/>
              <w:bottom w:val="single" w:sz="4" w:space="0" w:color="000000"/>
              <w:right w:val="single" w:sz="4" w:space="0" w:color="000000"/>
            </w:tcBorders>
            <w:vAlign w:val="center"/>
          </w:tcPr>
          <w:p w14:paraId="68D310C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438D70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39EDF3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0E73F5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275C31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AC97AE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350,00</w:t>
            </w:r>
          </w:p>
        </w:tc>
        <w:tc>
          <w:tcPr>
            <w:tcW w:w="992" w:type="dxa"/>
            <w:tcBorders>
              <w:top w:val="nil"/>
              <w:left w:val="nil"/>
              <w:bottom w:val="single" w:sz="4" w:space="0" w:color="000000"/>
              <w:right w:val="single" w:sz="4" w:space="0" w:color="000000"/>
            </w:tcBorders>
            <w:vAlign w:val="center"/>
          </w:tcPr>
          <w:p w14:paraId="6E7CE94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371,00</w:t>
            </w:r>
          </w:p>
        </w:tc>
        <w:tc>
          <w:tcPr>
            <w:tcW w:w="993" w:type="dxa"/>
            <w:tcBorders>
              <w:top w:val="nil"/>
              <w:left w:val="nil"/>
              <w:bottom w:val="single" w:sz="4" w:space="0" w:color="000000"/>
              <w:right w:val="single" w:sz="4" w:space="0" w:color="000000"/>
            </w:tcBorders>
            <w:vAlign w:val="center"/>
          </w:tcPr>
          <w:p w14:paraId="490F12B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393,26</w:t>
            </w:r>
          </w:p>
        </w:tc>
        <w:tc>
          <w:tcPr>
            <w:tcW w:w="992" w:type="dxa"/>
            <w:tcBorders>
              <w:top w:val="nil"/>
              <w:left w:val="nil"/>
              <w:bottom w:val="single" w:sz="4" w:space="0" w:color="000000"/>
              <w:right w:val="single" w:sz="4" w:space="0" w:color="000000"/>
            </w:tcBorders>
            <w:vAlign w:val="center"/>
          </w:tcPr>
          <w:p w14:paraId="624D543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416,86</w:t>
            </w:r>
          </w:p>
        </w:tc>
        <w:tc>
          <w:tcPr>
            <w:tcW w:w="992" w:type="dxa"/>
            <w:tcBorders>
              <w:top w:val="nil"/>
              <w:left w:val="nil"/>
              <w:bottom w:val="single" w:sz="4" w:space="0" w:color="000000"/>
              <w:right w:val="single" w:sz="4" w:space="0" w:color="000000"/>
            </w:tcBorders>
            <w:vAlign w:val="center"/>
          </w:tcPr>
          <w:p w14:paraId="4BA581A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441,87</w:t>
            </w:r>
          </w:p>
        </w:tc>
      </w:tr>
      <w:tr w:rsidR="00BA53F8" w14:paraId="2DCEDAA0"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42618D6C"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bimbingan teknis di bidang pelayanan KB wilayah khusus</w:t>
            </w:r>
          </w:p>
        </w:tc>
        <w:tc>
          <w:tcPr>
            <w:tcW w:w="1701" w:type="dxa"/>
            <w:tcBorders>
              <w:top w:val="nil"/>
              <w:left w:val="nil"/>
              <w:bottom w:val="single" w:sz="4" w:space="0" w:color="000000"/>
              <w:right w:val="single" w:sz="4" w:space="0" w:color="000000"/>
            </w:tcBorders>
          </w:tcPr>
          <w:p w14:paraId="337B349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bimbingan teknis di bidang KB di wilayah khusus</w:t>
            </w:r>
          </w:p>
        </w:tc>
        <w:tc>
          <w:tcPr>
            <w:tcW w:w="567" w:type="dxa"/>
            <w:tcBorders>
              <w:top w:val="nil"/>
              <w:left w:val="nil"/>
              <w:bottom w:val="single" w:sz="4" w:space="0" w:color="000000"/>
              <w:right w:val="single" w:sz="4" w:space="0" w:color="000000"/>
            </w:tcBorders>
            <w:vAlign w:val="center"/>
          </w:tcPr>
          <w:p w14:paraId="189D3B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30E007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B34F97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A5376C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F01096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5D3D04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4.526,21</w:t>
            </w:r>
          </w:p>
        </w:tc>
        <w:tc>
          <w:tcPr>
            <w:tcW w:w="567" w:type="dxa"/>
            <w:tcBorders>
              <w:top w:val="nil"/>
              <w:left w:val="nil"/>
              <w:bottom w:val="single" w:sz="4" w:space="0" w:color="000000"/>
              <w:right w:val="single" w:sz="4" w:space="0" w:color="000000"/>
            </w:tcBorders>
            <w:vAlign w:val="center"/>
          </w:tcPr>
          <w:p w14:paraId="69EADFC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4.797,78</w:t>
            </w:r>
          </w:p>
        </w:tc>
        <w:tc>
          <w:tcPr>
            <w:tcW w:w="567" w:type="dxa"/>
            <w:tcBorders>
              <w:top w:val="nil"/>
              <w:left w:val="nil"/>
              <w:bottom w:val="single" w:sz="4" w:space="0" w:color="000000"/>
              <w:right w:val="single" w:sz="4" w:space="0" w:color="000000"/>
            </w:tcBorders>
            <w:vAlign w:val="center"/>
          </w:tcPr>
          <w:p w14:paraId="7298C6C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5.085,64</w:t>
            </w:r>
          </w:p>
        </w:tc>
        <w:tc>
          <w:tcPr>
            <w:tcW w:w="567" w:type="dxa"/>
            <w:tcBorders>
              <w:top w:val="nil"/>
              <w:left w:val="nil"/>
              <w:bottom w:val="single" w:sz="4" w:space="0" w:color="000000"/>
              <w:right w:val="single" w:sz="4" w:space="0" w:color="000000"/>
            </w:tcBorders>
            <w:vAlign w:val="center"/>
          </w:tcPr>
          <w:p w14:paraId="6A0E1A6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5.390,78</w:t>
            </w:r>
          </w:p>
        </w:tc>
        <w:tc>
          <w:tcPr>
            <w:tcW w:w="567" w:type="dxa"/>
            <w:tcBorders>
              <w:top w:val="nil"/>
              <w:left w:val="nil"/>
              <w:bottom w:val="single" w:sz="4" w:space="0" w:color="000000"/>
              <w:right w:val="single" w:sz="4" w:space="0" w:color="000000"/>
            </w:tcBorders>
            <w:vAlign w:val="center"/>
          </w:tcPr>
          <w:p w14:paraId="3A16D8A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5.714,23</w:t>
            </w:r>
          </w:p>
        </w:tc>
        <w:tc>
          <w:tcPr>
            <w:tcW w:w="284" w:type="dxa"/>
            <w:tcBorders>
              <w:top w:val="nil"/>
              <w:left w:val="nil"/>
              <w:bottom w:val="single" w:sz="4" w:space="0" w:color="000000"/>
              <w:right w:val="single" w:sz="4" w:space="0" w:color="000000"/>
            </w:tcBorders>
            <w:vAlign w:val="center"/>
          </w:tcPr>
          <w:p w14:paraId="19832BB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83178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CE20EB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75BB1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3BE741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C78FE7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4.526,21</w:t>
            </w:r>
          </w:p>
        </w:tc>
        <w:tc>
          <w:tcPr>
            <w:tcW w:w="992" w:type="dxa"/>
            <w:tcBorders>
              <w:top w:val="nil"/>
              <w:left w:val="nil"/>
              <w:bottom w:val="single" w:sz="4" w:space="0" w:color="000000"/>
              <w:right w:val="single" w:sz="4" w:space="0" w:color="000000"/>
            </w:tcBorders>
            <w:vAlign w:val="center"/>
          </w:tcPr>
          <w:p w14:paraId="68C7AA3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4.797,78</w:t>
            </w:r>
          </w:p>
        </w:tc>
        <w:tc>
          <w:tcPr>
            <w:tcW w:w="993" w:type="dxa"/>
            <w:tcBorders>
              <w:top w:val="nil"/>
              <w:left w:val="nil"/>
              <w:bottom w:val="single" w:sz="4" w:space="0" w:color="000000"/>
              <w:right w:val="single" w:sz="4" w:space="0" w:color="000000"/>
            </w:tcBorders>
            <w:vAlign w:val="center"/>
          </w:tcPr>
          <w:p w14:paraId="4EDB0C8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5.085,64</w:t>
            </w:r>
          </w:p>
        </w:tc>
        <w:tc>
          <w:tcPr>
            <w:tcW w:w="992" w:type="dxa"/>
            <w:tcBorders>
              <w:top w:val="nil"/>
              <w:left w:val="nil"/>
              <w:bottom w:val="single" w:sz="4" w:space="0" w:color="000000"/>
              <w:right w:val="single" w:sz="4" w:space="0" w:color="000000"/>
            </w:tcBorders>
            <w:vAlign w:val="center"/>
          </w:tcPr>
          <w:p w14:paraId="447B6DA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5.390,78</w:t>
            </w:r>
          </w:p>
        </w:tc>
        <w:tc>
          <w:tcPr>
            <w:tcW w:w="992" w:type="dxa"/>
            <w:tcBorders>
              <w:top w:val="nil"/>
              <w:left w:val="nil"/>
              <w:bottom w:val="single" w:sz="4" w:space="0" w:color="000000"/>
              <w:right w:val="single" w:sz="4" w:space="0" w:color="000000"/>
            </w:tcBorders>
            <w:vAlign w:val="center"/>
          </w:tcPr>
          <w:p w14:paraId="4E299F3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5.714,23</w:t>
            </w:r>
          </w:p>
        </w:tc>
      </w:tr>
      <w:tr w:rsidR="00BA53F8" w14:paraId="425A3B24"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73A60271"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Pedoman di bidang Kualitas Pelayanan Keluarga Berencana</w:t>
            </w:r>
          </w:p>
        </w:tc>
        <w:tc>
          <w:tcPr>
            <w:tcW w:w="1701" w:type="dxa"/>
            <w:tcBorders>
              <w:top w:val="nil"/>
              <w:left w:val="nil"/>
              <w:bottom w:val="single" w:sz="4" w:space="0" w:color="000000"/>
              <w:right w:val="single" w:sz="4" w:space="0" w:color="000000"/>
            </w:tcBorders>
          </w:tcPr>
          <w:p w14:paraId="42B88C7B"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pedoman di bidang Kualitas Pelayanan Keluarga Berencana yang tersedia</w:t>
            </w:r>
          </w:p>
        </w:tc>
        <w:tc>
          <w:tcPr>
            <w:tcW w:w="567" w:type="dxa"/>
            <w:tcBorders>
              <w:top w:val="nil"/>
              <w:left w:val="nil"/>
              <w:bottom w:val="single" w:sz="4" w:space="0" w:color="000000"/>
              <w:right w:val="single" w:sz="4" w:space="0" w:color="000000"/>
            </w:tcBorders>
            <w:vAlign w:val="center"/>
          </w:tcPr>
          <w:p w14:paraId="3CF2260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30A977C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70646D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57D8E64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3706DD7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w:t>
            </w:r>
          </w:p>
        </w:tc>
        <w:tc>
          <w:tcPr>
            <w:tcW w:w="567" w:type="dxa"/>
            <w:tcBorders>
              <w:top w:val="nil"/>
              <w:left w:val="nil"/>
              <w:bottom w:val="single" w:sz="4" w:space="0" w:color="000000"/>
              <w:right w:val="single" w:sz="4" w:space="0" w:color="000000"/>
            </w:tcBorders>
            <w:vAlign w:val="center"/>
          </w:tcPr>
          <w:p w14:paraId="1D6B673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150,00</w:t>
            </w:r>
          </w:p>
        </w:tc>
        <w:tc>
          <w:tcPr>
            <w:tcW w:w="567" w:type="dxa"/>
            <w:tcBorders>
              <w:top w:val="nil"/>
              <w:left w:val="nil"/>
              <w:bottom w:val="single" w:sz="4" w:space="0" w:color="000000"/>
              <w:right w:val="single" w:sz="4" w:space="0" w:color="000000"/>
            </w:tcBorders>
            <w:vAlign w:val="center"/>
          </w:tcPr>
          <w:p w14:paraId="3C627C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159,00</w:t>
            </w:r>
          </w:p>
        </w:tc>
        <w:tc>
          <w:tcPr>
            <w:tcW w:w="567" w:type="dxa"/>
            <w:tcBorders>
              <w:top w:val="nil"/>
              <w:left w:val="nil"/>
              <w:bottom w:val="single" w:sz="4" w:space="0" w:color="000000"/>
              <w:right w:val="single" w:sz="4" w:space="0" w:color="000000"/>
            </w:tcBorders>
            <w:vAlign w:val="center"/>
          </w:tcPr>
          <w:p w14:paraId="294C08D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168,54</w:t>
            </w:r>
          </w:p>
        </w:tc>
        <w:tc>
          <w:tcPr>
            <w:tcW w:w="567" w:type="dxa"/>
            <w:tcBorders>
              <w:top w:val="nil"/>
              <w:left w:val="nil"/>
              <w:bottom w:val="single" w:sz="4" w:space="0" w:color="000000"/>
              <w:right w:val="single" w:sz="4" w:space="0" w:color="000000"/>
            </w:tcBorders>
            <w:vAlign w:val="center"/>
          </w:tcPr>
          <w:p w14:paraId="64FCC0A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178,65</w:t>
            </w:r>
          </w:p>
        </w:tc>
        <w:tc>
          <w:tcPr>
            <w:tcW w:w="567" w:type="dxa"/>
            <w:tcBorders>
              <w:top w:val="nil"/>
              <w:left w:val="nil"/>
              <w:bottom w:val="single" w:sz="4" w:space="0" w:color="000000"/>
              <w:right w:val="single" w:sz="4" w:space="0" w:color="000000"/>
            </w:tcBorders>
            <w:vAlign w:val="center"/>
          </w:tcPr>
          <w:p w14:paraId="4F77B39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189,37</w:t>
            </w:r>
          </w:p>
        </w:tc>
        <w:tc>
          <w:tcPr>
            <w:tcW w:w="284" w:type="dxa"/>
            <w:tcBorders>
              <w:top w:val="nil"/>
              <w:left w:val="nil"/>
              <w:bottom w:val="single" w:sz="4" w:space="0" w:color="000000"/>
              <w:right w:val="single" w:sz="4" w:space="0" w:color="000000"/>
            </w:tcBorders>
            <w:vAlign w:val="center"/>
          </w:tcPr>
          <w:p w14:paraId="3E326BE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F63071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512D1D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E092DE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133AA8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620BC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150,00</w:t>
            </w:r>
          </w:p>
        </w:tc>
        <w:tc>
          <w:tcPr>
            <w:tcW w:w="992" w:type="dxa"/>
            <w:tcBorders>
              <w:top w:val="nil"/>
              <w:left w:val="nil"/>
              <w:bottom w:val="single" w:sz="4" w:space="0" w:color="000000"/>
              <w:right w:val="single" w:sz="4" w:space="0" w:color="000000"/>
            </w:tcBorders>
            <w:vAlign w:val="center"/>
          </w:tcPr>
          <w:p w14:paraId="20E5B57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159,00</w:t>
            </w:r>
          </w:p>
        </w:tc>
        <w:tc>
          <w:tcPr>
            <w:tcW w:w="993" w:type="dxa"/>
            <w:tcBorders>
              <w:top w:val="nil"/>
              <w:left w:val="nil"/>
              <w:bottom w:val="single" w:sz="4" w:space="0" w:color="000000"/>
              <w:right w:val="single" w:sz="4" w:space="0" w:color="000000"/>
            </w:tcBorders>
            <w:vAlign w:val="center"/>
          </w:tcPr>
          <w:p w14:paraId="276F581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168,54</w:t>
            </w:r>
          </w:p>
        </w:tc>
        <w:tc>
          <w:tcPr>
            <w:tcW w:w="992" w:type="dxa"/>
            <w:tcBorders>
              <w:top w:val="nil"/>
              <w:left w:val="nil"/>
              <w:bottom w:val="single" w:sz="4" w:space="0" w:color="000000"/>
              <w:right w:val="single" w:sz="4" w:space="0" w:color="000000"/>
            </w:tcBorders>
            <w:vAlign w:val="center"/>
          </w:tcPr>
          <w:p w14:paraId="75935D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178,65</w:t>
            </w:r>
          </w:p>
        </w:tc>
        <w:tc>
          <w:tcPr>
            <w:tcW w:w="992" w:type="dxa"/>
            <w:tcBorders>
              <w:top w:val="nil"/>
              <w:left w:val="nil"/>
              <w:bottom w:val="single" w:sz="4" w:space="0" w:color="000000"/>
              <w:right w:val="single" w:sz="4" w:space="0" w:color="000000"/>
            </w:tcBorders>
            <w:vAlign w:val="center"/>
          </w:tcPr>
          <w:p w14:paraId="317A77F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189,37</w:t>
            </w:r>
          </w:p>
        </w:tc>
      </w:tr>
      <w:tr w:rsidR="00BA53F8" w14:paraId="3BC03C8D"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1A9BB530"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lastRenderedPageBreak/>
              <w:t>Provinsi yang mendapatkan bimbingan teknis dalam peningkatan kualitas pelayanan KB</w:t>
            </w:r>
          </w:p>
        </w:tc>
        <w:tc>
          <w:tcPr>
            <w:tcW w:w="1701" w:type="dxa"/>
            <w:tcBorders>
              <w:top w:val="nil"/>
              <w:left w:val="nil"/>
              <w:bottom w:val="single" w:sz="4" w:space="0" w:color="000000"/>
              <w:right w:val="single" w:sz="4" w:space="0" w:color="000000"/>
            </w:tcBorders>
          </w:tcPr>
          <w:p w14:paraId="6282B57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bimbingan teknis dalam peningkatan kualitas pelayanan KB</w:t>
            </w:r>
          </w:p>
        </w:tc>
        <w:tc>
          <w:tcPr>
            <w:tcW w:w="567" w:type="dxa"/>
            <w:tcBorders>
              <w:top w:val="nil"/>
              <w:left w:val="nil"/>
              <w:bottom w:val="single" w:sz="4" w:space="0" w:color="000000"/>
              <w:right w:val="single" w:sz="4" w:space="0" w:color="000000"/>
            </w:tcBorders>
            <w:vAlign w:val="center"/>
          </w:tcPr>
          <w:p w14:paraId="4B79B8C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7B29CD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A38735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2ADE57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449C32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CD17C3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1.278,90</w:t>
            </w:r>
          </w:p>
        </w:tc>
        <w:tc>
          <w:tcPr>
            <w:tcW w:w="567" w:type="dxa"/>
            <w:tcBorders>
              <w:top w:val="nil"/>
              <w:left w:val="nil"/>
              <w:bottom w:val="single" w:sz="4" w:space="0" w:color="000000"/>
              <w:right w:val="single" w:sz="4" w:space="0" w:color="000000"/>
            </w:tcBorders>
            <w:vAlign w:val="center"/>
          </w:tcPr>
          <w:p w14:paraId="2B977F9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1.355,63</w:t>
            </w:r>
          </w:p>
        </w:tc>
        <w:tc>
          <w:tcPr>
            <w:tcW w:w="567" w:type="dxa"/>
            <w:tcBorders>
              <w:top w:val="nil"/>
              <w:left w:val="nil"/>
              <w:bottom w:val="single" w:sz="4" w:space="0" w:color="000000"/>
              <w:right w:val="single" w:sz="4" w:space="0" w:color="000000"/>
            </w:tcBorders>
            <w:vAlign w:val="center"/>
          </w:tcPr>
          <w:p w14:paraId="6E07428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1.436,97</w:t>
            </w:r>
          </w:p>
        </w:tc>
        <w:tc>
          <w:tcPr>
            <w:tcW w:w="567" w:type="dxa"/>
            <w:tcBorders>
              <w:top w:val="nil"/>
              <w:left w:val="nil"/>
              <w:bottom w:val="single" w:sz="4" w:space="0" w:color="000000"/>
              <w:right w:val="single" w:sz="4" w:space="0" w:color="000000"/>
            </w:tcBorders>
            <w:vAlign w:val="center"/>
          </w:tcPr>
          <w:p w14:paraId="27906AD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1.523,19</w:t>
            </w:r>
          </w:p>
        </w:tc>
        <w:tc>
          <w:tcPr>
            <w:tcW w:w="567" w:type="dxa"/>
            <w:tcBorders>
              <w:top w:val="nil"/>
              <w:left w:val="nil"/>
              <w:bottom w:val="single" w:sz="4" w:space="0" w:color="000000"/>
              <w:right w:val="single" w:sz="4" w:space="0" w:color="000000"/>
            </w:tcBorders>
            <w:vAlign w:val="center"/>
          </w:tcPr>
          <w:p w14:paraId="6A5EC73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1.614,58</w:t>
            </w:r>
          </w:p>
        </w:tc>
        <w:tc>
          <w:tcPr>
            <w:tcW w:w="284" w:type="dxa"/>
            <w:tcBorders>
              <w:top w:val="nil"/>
              <w:left w:val="nil"/>
              <w:bottom w:val="single" w:sz="4" w:space="0" w:color="000000"/>
              <w:right w:val="single" w:sz="4" w:space="0" w:color="000000"/>
            </w:tcBorders>
            <w:vAlign w:val="center"/>
          </w:tcPr>
          <w:p w14:paraId="510E5DE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F35529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BAE455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7A8112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5A79FA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AA474E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1.278,90</w:t>
            </w:r>
          </w:p>
        </w:tc>
        <w:tc>
          <w:tcPr>
            <w:tcW w:w="992" w:type="dxa"/>
            <w:tcBorders>
              <w:top w:val="nil"/>
              <w:left w:val="nil"/>
              <w:bottom w:val="single" w:sz="4" w:space="0" w:color="000000"/>
              <w:right w:val="single" w:sz="4" w:space="0" w:color="000000"/>
            </w:tcBorders>
            <w:vAlign w:val="center"/>
          </w:tcPr>
          <w:p w14:paraId="4225945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1.355,63</w:t>
            </w:r>
          </w:p>
        </w:tc>
        <w:tc>
          <w:tcPr>
            <w:tcW w:w="993" w:type="dxa"/>
            <w:tcBorders>
              <w:top w:val="nil"/>
              <w:left w:val="nil"/>
              <w:bottom w:val="single" w:sz="4" w:space="0" w:color="000000"/>
              <w:right w:val="single" w:sz="4" w:space="0" w:color="000000"/>
            </w:tcBorders>
            <w:vAlign w:val="center"/>
          </w:tcPr>
          <w:p w14:paraId="36B89FF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1.436,97</w:t>
            </w:r>
          </w:p>
        </w:tc>
        <w:tc>
          <w:tcPr>
            <w:tcW w:w="992" w:type="dxa"/>
            <w:tcBorders>
              <w:top w:val="nil"/>
              <w:left w:val="nil"/>
              <w:bottom w:val="single" w:sz="4" w:space="0" w:color="000000"/>
              <w:right w:val="single" w:sz="4" w:space="0" w:color="000000"/>
            </w:tcBorders>
            <w:vAlign w:val="center"/>
          </w:tcPr>
          <w:p w14:paraId="63DD1F0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1.523,19</w:t>
            </w:r>
          </w:p>
        </w:tc>
        <w:tc>
          <w:tcPr>
            <w:tcW w:w="992" w:type="dxa"/>
            <w:tcBorders>
              <w:top w:val="nil"/>
              <w:left w:val="nil"/>
              <w:bottom w:val="single" w:sz="4" w:space="0" w:color="000000"/>
              <w:right w:val="single" w:sz="4" w:space="0" w:color="000000"/>
            </w:tcBorders>
            <w:vAlign w:val="center"/>
          </w:tcPr>
          <w:p w14:paraId="34FBD2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1.614,58</w:t>
            </w:r>
          </w:p>
        </w:tc>
      </w:tr>
      <w:tr w:rsidR="00BA53F8" w14:paraId="4586615B" w14:textId="77777777" w:rsidTr="00F95DB0">
        <w:trPr>
          <w:trHeight w:val="660"/>
        </w:trPr>
        <w:tc>
          <w:tcPr>
            <w:tcW w:w="1696" w:type="dxa"/>
            <w:tcBorders>
              <w:top w:val="nil"/>
              <w:left w:val="single" w:sz="4" w:space="0" w:color="000000"/>
              <w:bottom w:val="single" w:sz="4" w:space="0" w:color="000000"/>
              <w:right w:val="single" w:sz="4" w:space="0" w:color="000000"/>
            </w:tcBorders>
          </w:tcPr>
          <w:p w14:paraId="58DFBFD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Pemerintah Daerah yang mendapatkan Dukungan Fasilitasi kerjasama lintas sektor dalam pembinaan tenaga kesehatan untuk meningkatkan pelayanan KB dan Kespro</w:t>
            </w:r>
          </w:p>
        </w:tc>
        <w:tc>
          <w:tcPr>
            <w:tcW w:w="1701" w:type="dxa"/>
            <w:tcBorders>
              <w:top w:val="nil"/>
              <w:left w:val="nil"/>
              <w:bottom w:val="single" w:sz="4" w:space="0" w:color="000000"/>
              <w:right w:val="single" w:sz="4" w:space="0" w:color="000000"/>
            </w:tcBorders>
          </w:tcPr>
          <w:p w14:paraId="1AD08EE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Daerah yang mendapatkan Dukungan Fasilitasi kerjasama lintas sektor dalam pembinaan tenaga kesehatan untuk meningkatkan pelayanan KB dan Kespro.</w:t>
            </w:r>
          </w:p>
        </w:tc>
        <w:tc>
          <w:tcPr>
            <w:tcW w:w="567" w:type="dxa"/>
            <w:tcBorders>
              <w:top w:val="nil"/>
              <w:left w:val="nil"/>
              <w:bottom w:val="single" w:sz="4" w:space="0" w:color="000000"/>
              <w:right w:val="single" w:sz="4" w:space="0" w:color="000000"/>
            </w:tcBorders>
            <w:vAlign w:val="center"/>
          </w:tcPr>
          <w:p w14:paraId="4E06F2E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BA28B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5CC7F5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13DE7E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EF549D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31F02F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400,00</w:t>
            </w:r>
          </w:p>
        </w:tc>
        <w:tc>
          <w:tcPr>
            <w:tcW w:w="567" w:type="dxa"/>
            <w:tcBorders>
              <w:top w:val="nil"/>
              <w:left w:val="nil"/>
              <w:bottom w:val="single" w:sz="4" w:space="0" w:color="000000"/>
              <w:right w:val="single" w:sz="4" w:space="0" w:color="000000"/>
            </w:tcBorders>
            <w:vAlign w:val="center"/>
          </w:tcPr>
          <w:p w14:paraId="27C2991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424,00</w:t>
            </w:r>
          </w:p>
        </w:tc>
        <w:tc>
          <w:tcPr>
            <w:tcW w:w="567" w:type="dxa"/>
            <w:tcBorders>
              <w:top w:val="nil"/>
              <w:left w:val="nil"/>
              <w:bottom w:val="single" w:sz="4" w:space="0" w:color="000000"/>
              <w:right w:val="single" w:sz="4" w:space="0" w:color="000000"/>
            </w:tcBorders>
            <w:vAlign w:val="center"/>
          </w:tcPr>
          <w:p w14:paraId="6F78313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449,44</w:t>
            </w:r>
          </w:p>
        </w:tc>
        <w:tc>
          <w:tcPr>
            <w:tcW w:w="567" w:type="dxa"/>
            <w:tcBorders>
              <w:top w:val="nil"/>
              <w:left w:val="nil"/>
              <w:bottom w:val="single" w:sz="4" w:space="0" w:color="000000"/>
              <w:right w:val="single" w:sz="4" w:space="0" w:color="000000"/>
            </w:tcBorders>
            <w:vAlign w:val="center"/>
          </w:tcPr>
          <w:p w14:paraId="710502B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476,41</w:t>
            </w:r>
          </w:p>
        </w:tc>
        <w:tc>
          <w:tcPr>
            <w:tcW w:w="567" w:type="dxa"/>
            <w:tcBorders>
              <w:top w:val="nil"/>
              <w:left w:val="nil"/>
              <w:bottom w:val="single" w:sz="4" w:space="0" w:color="000000"/>
              <w:right w:val="single" w:sz="4" w:space="0" w:color="000000"/>
            </w:tcBorders>
            <w:vAlign w:val="center"/>
          </w:tcPr>
          <w:p w14:paraId="68460A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504,99</w:t>
            </w:r>
          </w:p>
        </w:tc>
        <w:tc>
          <w:tcPr>
            <w:tcW w:w="284" w:type="dxa"/>
            <w:tcBorders>
              <w:top w:val="nil"/>
              <w:left w:val="nil"/>
              <w:bottom w:val="single" w:sz="4" w:space="0" w:color="000000"/>
              <w:right w:val="single" w:sz="4" w:space="0" w:color="000000"/>
            </w:tcBorders>
            <w:vAlign w:val="center"/>
          </w:tcPr>
          <w:p w14:paraId="620E09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FA0784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A3252A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79A4A0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516DB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8F2082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400,00</w:t>
            </w:r>
          </w:p>
        </w:tc>
        <w:tc>
          <w:tcPr>
            <w:tcW w:w="992" w:type="dxa"/>
            <w:tcBorders>
              <w:top w:val="nil"/>
              <w:left w:val="nil"/>
              <w:bottom w:val="single" w:sz="4" w:space="0" w:color="000000"/>
              <w:right w:val="single" w:sz="4" w:space="0" w:color="000000"/>
            </w:tcBorders>
            <w:vAlign w:val="center"/>
          </w:tcPr>
          <w:p w14:paraId="28301F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424,00</w:t>
            </w:r>
          </w:p>
        </w:tc>
        <w:tc>
          <w:tcPr>
            <w:tcW w:w="993" w:type="dxa"/>
            <w:tcBorders>
              <w:top w:val="nil"/>
              <w:left w:val="nil"/>
              <w:bottom w:val="single" w:sz="4" w:space="0" w:color="000000"/>
              <w:right w:val="single" w:sz="4" w:space="0" w:color="000000"/>
            </w:tcBorders>
            <w:vAlign w:val="center"/>
          </w:tcPr>
          <w:p w14:paraId="5941E9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449,44</w:t>
            </w:r>
          </w:p>
        </w:tc>
        <w:tc>
          <w:tcPr>
            <w:tcW w:w="992" w:type="dxa"/>
            <w:tcBorders>
              <w:top w:val="nil"/>
              <w:left w:val="nil"/>
              <w:bottom w:val="single" w:sz="4" w:space="0" w:color="000000"/>
              <w:right w:val="single" w:sz="4" w:space="0" w:color="000000"/>
            </w:tcBorders>
            <w:vAlign w:val="center"/>
          </w:tcPr>
          <w:p w14:paraId="50A4B32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476,41</w:t>
            </w:r>
          </w:p>
        </w:tc>
        <w:tc>
          <w:tcPr>
            <w:tcW w:w="992" w:type="dxa"/>
            <w:tcBorders>
              <w:top w:val="nil"/>
              <w:left w:val="nil"/>
              <w:bottom w:val="single" w:sz="4" w:space="0" w:color="000000"/>
              <w:right w:val="single" w:sz="4" w:space="0" w:color="000000"/>
            </w:tcBorders>
            <w:vAlign w:val="center"/>
          </w:tcPr>
          <w:p w14:paraId="597A57C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504,99</w:t>
            </w:r>
          </w:p>
        </w:tc>
      </w:tr>
      <w:tr w:rsidR="00BA53F8" w14:paraId="55C9C634" w14:textId="77777777" w:rsidTr="00F95DB0">
        <w:trPr>
          <w:trHeight w:val="405"/>
        </w:trPr>
        <w:tc>
          <w:tcPr>
            <w:tcW w:w="1696" w:type="dxa"/>
            <w:tcBorders>
              <w:top w:val="nil"/>
              <w:left w:val="single" w:sz="4" w:space="0" w:color="000000"/>
              <w:bottom w:val="single" w:sz="4" w:space="0" w:color="000000"/>
              <w:right w:val="single" w:sz="4" w:space="0" w:color="000000"/>
            </w:tcBorders>
          </w:tcPr>
          <w:p w14:paraId="4F51C7C2"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pengelolaan SDM Lini lapangan</w:t>
            </w:r>
          </w:p>
        </w:tc>
        <w:tc>
          <w:tcPr>
            <w:tcW w:w="1701" w:type="dxa"/>
            <w:tcBorders>
              <w:top w:val="nil"/>
              <w:left w:val="nil"/>
              <w:bottom w:val="single" w:sz="4" w:space="0" w:color="000000"/>
              <w:right w:val="single" w:sz="4" w:space="0" w:color="000000"/>
            </w:tcBorders>
          </w:tcPr>
          <w:p w14:paraId="0F69464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pengelolaan SDM Lini lapangan</w:t>
            </w:r>
          </w:p>
        </w:tc>
        <w:tc>
          <w:tcPr>
            <w:tcW w:w="567" w:type="dxa"/>
            <w:tcBorders>
              <w:top w:val="nil"/>
              <w:left w:val="nil"/>
              <w:bottom w:val="single" w:sz="4" w:space="0" w:color="000000"/>
              <w:right w:val="single" w:sz="4" w:space="0" w:color="000000"/>
            </w:tcBorders>
            <w:vAlign w:val="center"/>
          </w:tcPr>
          <w:p w14:paraId="54BAD63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EB9829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DD440B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2C450A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055EC4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B565E0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947,61</w:t>
            </w:r>
          </w:p>
        </w:tc>
        <w:tc>
          <w:tcPr>
            <w:tcW w:w="567" w:type="dxa"/>
            <w:tcBorders>
              <w:top w:val="nil"/>
              <w:left w:val="nil"/>
              <w:bottom w:val="single" w:sz="4" w:space="0" w:color="000000"/>
              <w:right w:val="single" w:sz="4" w:space="0" w:color="000000"/>
            </w:tcBorders>
            <w:vAlign w:val="center"/>
          </w:tcPr>
          <w:p w14:paraId="5B62CEA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1.004,47</w:t>
            </w:r>
          </w:p>
        </w:tc>
        <w:tc>
          <w:tcPr>
            <w:tcW w:w="567" w:type="dxa"/>
            <w:tcBorders>
              <w:top w:val="nil"/>
              <w:left w:val="nil"/>
              <w:bottom w:val="single" w:sz="4" w:space="0" w:color="000000"/>
              <w:right w:val="single" w:sz="4" w:space="0" w:color="000000"/>
            </w:tcBorders>
            <w:vAlign w:val="center"/>
          </w:tcPr>
          <w:p w14:paraId="789F6D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1.064,74</w:t>
            </w:r>
          </w:p>
        </w:tc>
        <w:tc>
          <w:tcPr>
            <w:tcW w:w="567" w:type="dxa"/>
            <w:tcBorders>
              <w:top w:val="nil"/>
              <w:left w:val="nil"/>
              <w:bottom w:val="single" w:sz="4" w:space="0" w:color="000000"/>
              <w:right w:val="single" w:sz="4" w:space="0" w:color="000000"/>
            </w:tcBorders>
            <w:vAlign w:val="center"/>
          </w:tcPr>
          <w:p w14:paraId="17492E5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1.128,62</w:t>
            </w:r>
          </w:p>
        </w:tc>
        <w:tc>
          <w:tcPr>
            <w:tcW w:w="567" w:type="dxa"/>
            <w:tcBorders>
              <w:top w:val="nil"/>
              <w:left w:val="nil"/>
              <w:bottom w:val="single" w:sz="4" w:space="0" w:color="000000"/>
              <w:right w:val="single" w:sz="4" w:space="0" w:color="000000"/>
            </w:tcBorders>
            <w:vAlign w:val="center"/>
          </w:tcPr>
          <w:p w14:paraId="6D82676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1.196,34</w:t>
            </w:r>
          </w:p>
        </w:tc>
        <w:tc>
          <w:tcPr>
            <w:tcW w:w="284" w:type="dxa"/>
            <w:tcBorders>
              <w:top w:val="nil"/>
              <w:left w:val="nil"/>
              <w:bottom w:val="single" w:sz="4" w:space="0" w:color="000000"/>
              <w:right w:val="single" w:sz="4" w:space="0" w:color="000000"/>
            </w:tcBorders>
            <w:vAlign w:val="center"/>
          </w:tcPr>
          <w:p w14:paraId="3EC70C4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52DE80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D2C8E7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16277B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2997BDD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D5B8FF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947,61</w:t>
            </w:r>
          </w:p>
        </w:tc>
        <w:tc>
          <w:tcPr>
            <w:tcW w:w="992" w:type="dxa"/>
            <w:tcBorders>
              <w:top w:val="nil"/>
              <w:left w:val="nil"/>
              <w:bottom w:val="single" w:sz="4" w:space="0" w:color="000000"/>
              <w:right w:val="single" w:sz="4" w:space="0" w:color="000000"/>
            </w:tcBorders>
            <w:vAlign w:val="center"/>
          </w:tcPr>
          <w:p w14:paraId="7CAED7E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1.004,47</w:t>
            </w:r>
          </w:p>
        </w:tc>
        <w:tc>
          <w:tcPr>
            <w:tcW w:w="993" w:type="dxa"/>
            <w:tcBorders>
              <w:top w:val="nil"/>
              <w:left w:val="nil"/>
              <w:bottom w:val="single" w:sz="4" w:space="0" w:color="000000"/>
              <w:right w:val="single" w:sz="4" w:space="0" w:color="000000"/>
            </w:tcBorders>
            <w:vAlign w:val="center"/>
          </w:tcPr>
          <w:p w14:paraId="5A9DF60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1.064,74</w:t>
            </w:r>
          </w:p>
        </w:tc>
        <w:tc>
          <w:tcPr>
            <w:tcW w:w="992" w:type="dxa"/>
            <w:tcBorders>
              <w:top w:val="nil"/>
              <w:left w:val="nil"/>
              <w:bottom w:val="single" w:sz="4" w:space="0" w:color="000000"/>
              <w:right w:val="single" w:sz="4" w:space="0" w:color="000000"/>
            </w:tcBorders>
            <w:vAlign w:val="center"/>
          </w:tcPr>
          <w:p w14:paraId="78F4A2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1.128,62</w:t>
            </w:r>
          </w:p>
        </w:tc>
        <w:tc>
          <w:tcPr>
            <w:tcW w:w="992" w:type="dxa"/>
            <w:tcBorders>
              <w:top w:val="nil"/>
              <w:left w:val="nil"/>
              <w:bottom w:val="single" w:sz="4" w:space="0" w:color="000000"/>
              <w:right w:val="single" w:sz="4" w:space="0" w:color="000000"/>
            </w:tcBorders>
            <w:vAlign w:val="center"/>
          </w:tcPr>
          <w:p w14:paraId="5C16125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1.196,34</w:t>
            </w:r>
          </w:p>
        </w:tc>
      </w:tr>
      <w:tr w:rsidR="00BA53F8" w14:paraId="030B258C" w14:textId="77777777" w:rsidTr="00F95DB0">
        <w:trPr>
          <w:trHeight w:val="390"/>
        </w:trPr>
        <w:tc>
          <w:tcPr>
            <w:tcW w:w="1696" w:type="dxa"/>
            <w:tcBorders>
              <w:top w:val="nil"/>
              <w:left w:val="single" w:sz="4" w:space="0" w:color="000000"/>
              <w:bottom w:val="single" w:sz="4" w:space="0" w:color="000000"/>
              <w:right w:val="single" w:sz="4" w:space="0" w:color="000000"/>
            </w:tcBorders>
          </w:tcPr>
          <w:p w14:paraId="38C5A0B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Kualitas dan Kuantitas Institusi Masyarakat Pedesaan/Perkotaan</w:t>
            </w:r>
          </w:p>
        </w:tc>
        <w:tc>
          <w:tcPr>
            <w:tcW w:w="1701" w:type="dxa"/>
            <w:tcBorders>
              <w:top w:val="nil"/>
              <w:left w:val="nil"/>
              <w:bottom w:val="single" w:sz="4" w:space="0" w:color="000000"/>
              <w:right w:val="single" w:sz="4" w:space="0" w:color="000000"/>
            </w:tcBorders>
          </w:tcPr>
          <w:p w14:paraId="10B4696D"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Kualitas dan Kuantitas Institusi Masyarakat Pedesaan/Perkotaan</w:t>
            </w:r>
          </w:p>
        </w:tc>
        <w:tc>
          <w:tcPr>
            <w:tcW w:w="567" w:type="dxa"/>
            <w:tcBorders>
              <w:top w:val="nil"/>
              <w:left w:val="nil"/>
              <w:bottom w:val="single" w:sz="4" w:space="0" w:color="000000"/>
              <w:right w:val="single" w:sz="4" w:space="0" w:color="000000"/>
            </w:tcBorders>
            <w:vAlign w:val="center"/>
          </w:tcPr>
          <w:p w14:paraId="743D2A4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98AC72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C07A8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CD5DF8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3EC134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2AC8C9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869,23</w:t>
            </w:r>
          </w:p>
        </w:tc>
        <w:tc>
          <w:tcPr>
            <w:tcW w:w="567" w:type="dxa"/>
            <w:tcBorders>
              <w:top w:val="nil"/>
              <w:left w:val="nil"/>
              <w:bottom w:val="single" w:sz="4" w:space="0" w:color="000000"/>
              <w:right w:val="single" w:sz="4" w:space="0" w:color="000000"/>
            </w:tcBorders>
            <w:vAlign w:val="center"/>
          </w:tcPr>
          <w:p w14:paraId="509987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921,39</w:t>
            </w:r>
          </w:p>
        </w:tc>
        <w:tc>
          <w:tcPr>
            <w:tcW w:w="567" w:type="dxa"/>
            <w:tcBorders>
              <w:top w:val="nil"/>
              <w:left w:val="nil"/>
              <w:bottom w:val="single" w:sz="4" w:space="0" w:color="000000"/>
              <w:right w:val="single" w:sz="4" w:space="0" w:color="000000"/>
            </w:tcBorders>
            <w:vAlign w:val="center"/>
          </w:tcPr>
          <w:p w14:paraId="2CF3A1C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976,67</w:t>
            </w:r>
          </w:p>
        </w:tc>
        <w:tc>
          <w:tcPr>
            <w:tcW w:w="567" w:type="dxa"/>
            <w:tcBorders>
              <w:top w:val="nil"/>
              <w:left w:val="nil"/>
              <w:bottom w:val="single" w:sz="4" w:space="0" w:color="000000"/>
              <w:right w:val="single" w:sz="4" w:space="0" w:color="000000"/>
            </w:tcBorders>
            <w:vAlign w:val="center"/>
          </w:tcPr>
          <w:p w14:paraId="1992BED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1.035,27</w:t>
            </w:r>
          </w:p>
        </w:tc>
        <w:tc>
          <w:tcPr>
            <w:tcW w:w="567" w:type="dxa"/>
            <w:tcBorders>
              <w:top w:val="nil"/>
              <w:left w:val="nil"/>
              <w:bottom w:val="single" w:sz="4" w:space="0" w:color="000000"/>
              <w:right w:val="single" w:sz="4" w:space="0" w:color="000000"/>
            </w:tcBorders>
            <w:vAlign w:val="center"/>
          </w:tcPr>
          <w:p w14:paraId="2DB00CA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1.097,39</w:t>
            </w:r>
          </w:p>
        </w:tc>
        <w:tc>
          <w:tcPr>
            <w:tcW w:w="284" w:type="dxa"/>
            <w:tcBorders>
              <w:top w:val="nil"/>
              <w:left w:val="nil"/>
              <w:bottom w:val="single" w:sz="4" w:space="0" w:color="000000"/>
              <w:right w:val="single" w:sz="4" w:space="0" w:color="000000"/>
            </w:tcBorders>
            <w:vAlign w:val="center"/>
          </w:tcPr>
          <w:p w14:paraId="55E1641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2CA8E6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FC574B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51B308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F22612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4F6A78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869,23</w:t>
            </w:r>
          </w:p>
        </w:tc>
        <w:tc>
          <w:tcPr>
            <w:tcW w:w="992" w:type="dxa"/>
            <w:tcBorders>
              <w:top w:val="nil"/>
              <w:left w:val="nil"/>
              <w:bottom w:val="single" w:sz="4" w:space="0" w:color="000000"/>
              <w:right w:val="single" w:sz="4" w:space="0" w:color="000000"/>
            </w:tcBorders>
            <w:vAlign w:val="center"/>
          </w:tcPr>
          <w:p w14:paraId="6586D30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921,39</w:t>
            </w:r>
          </w:p>
        </w:tc>
        <w:tc>
          <w:tcPr>
            <w:tcW w:w="993" w:type="dxa"/>
            <w:tcBorders>
              <w:top w:val="nil"/>
              <w:left w:val="nil"/>
              <w:bottom w:val="single" w:sz="4" w:space="0" w:color="000000"/>
              <w:right w:val="single" w:sz="4" w:space="0" w:color="000000"/>
            </w:tcBorders>
            <w:vAlign w:val="center"/>
          </w:tcPr>
          <w:p w14:paraId="005A37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976,67</w:t>
            </w:r>
          </w:p>
        </w:tc>
        <w:tc>
          <w:tcPr>
            <w:tcW w:w="992" w:type="dxa"/>
            <w:tcBorders>
              <w:top w:val="nil"/>
              <w:left w:val="nil"/>
              <w:bottom w:val="single" w:sz="4" w:space="0" w:color="000000"/>
              <w:right w:val="single" w:sz="4" w:space="0" w:color="000000"/>
            </w:tcBorders>
            <w:vAlign w:val="center"/>
          </w:tcPr>
          <w:p w14:paraId="201EEDD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1.035,27</w:t>
            </w:r>
          </w:p>
        </w:tc>
        <w:tc>
          <w:tcPr>
            <w:tcW w:w="992" w:type="dxa"/>
            <w:tcBorders>
              <w:top w:val="nil"/>
              <w:left w:val="nil"/>
              <w:bottom w:val="single" w:sz="4" w:space="0" w:color="000000"/>
              <w:right w:val="single" w:sz="4" w:space="0" w:color="000000"/>
            </w:tcBorders>
            <w:vAlign w:val="center"/>
          </w:tcPr>
          <w:p w14:paraId="5D96F39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1.097,39</w:t>
            </w:r>
          </w:p>
        </w:tc>
      </w:tr>
      <w:tr w:rsidR="00BA53F8" w14:paraId="19B15CD5" w14:textId="77777777" w:rsidTr="00F95DB0">
        <w:trPr>
          <w:trHeight w:val="420"/>
        </w:trPr>
        <w:tc>
          <w:tcPr>
            <w:tcW w:w="1696" w:type="dxa"/>
            <w:tcBorders>
              <w:top w:val="nil"/>
              <w:left w:val="single" w:sz="4" w:space="0" w:color="000000"/>
              <w:bottom w:val="single" w:sz="4" w:space="0" w:color="000000"/>
              <w:right w:val="single" w:sz="4" w:space="0" w:color="000000"/>
            </w:tcBorders>
          </w:tcPr>
          <w:p w14:paraId="5DAC28D9"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PIK Remaja dan BKR yang mendapat fasilitasi dan pembinaan Edukasi Kespro dan Gizi bagi Remaja (**)</w:t>
            </w:r>
          </w:p>
        </w:tc>
        <w:tc>
          <w:tcPr>
            <w:tcW w:w="1701" w:type="dxa"/>
            <w:tcBorders>
              <w:top w:val="nil"/>
              <w:left w:val="nil"/>
              <w:bottom w:val="single" w:sz="4" w:space="0" w:color="000000"/>
              <w:right w:val="single" w:sz="4" w:space="0" w:color="000000"/>
            </w:tcBorders>
          </w:tcPr>
          <w:p w14:paraId="30A8077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PIK Remaja dan BKR yang mendapat fasilitasi dan pembinaan Edukasi Kespro dan Gizi bagi Remaja</w:t>
            </w:r>
          </w:p>
        </w:tc>
        <w:tc>
          <w:tcPr>
            <w:tcW w:w="567" w:type="dxa"/>
            <w:tcBorders>
              <w:top w:val="nil"/>
              <w:left w:val="nil"/>
              <w:bottom w:val="single" w:sz="4" w:space="0" w:color="000000"/>
              <w:right w:val="single" w:sz="4" w:space="0" w:color="000000"/>
            </w:tcBorders>
            <w:vAlign w:val="center"/>
          </w:tcPr>
          <w:p w14:paraId="3934448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34.289 </w:t>
            </w:r>
          </w:p>
        </w:tc>
        <w:tc>
          <w:tcPr>
            <w:tcW w:w="567" w:type="dxa"/>
            <w:tcBorders>
              <w:top w:val="nil"/>
              <w:left w:val="nil"/>
              <w:bottom w:val="single" w:sz="4" w:space="0" w:color="000000"/>
              <w:right w:val="single" w:sz="4" w:space="0" w:color="000000"/>
            </w:tcBorders>
            <w:vAlign w:val="center"/>
          </w:tcPr>
          <w:p w14:paraId="25354A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34.289 </w:t>
            </w:r>
          </w:p>
        </w:tc>
        <w:tc>
          <w:tcPr>
            <w:tcW w:w="567" w:type="dxa"/>
            <w:tcBorders>
              <w:top w:val="nil"/>
              <w:left w:val="nil"/>
              <w:bottom w:val="single" w:sz="4" w:space="0" w:color="000000"/>
              <w:right w:val="single" w:sz="4" w:space="0" w:color="000000"/>
            </w:tcBorders>
            <w:vAlign w:val="center"/>
          </w:tcPr>
          <w:p w14:paraId="0871523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34.289 </w:t>
            </w:r>
          </w:p>
        </w:tc>
        <w:tc>
          <w:tcPr>
            <w:tcW w:w="567" w:type="dxa"/>
            <w:tcBorders>
              <w:top w:val="nil"/>
              <w:left w:val="nil"/>
              <w:bottom w:val="single" w:sz="4" w:space="0" w:color="000000"/>
              <w:right w:val="single" w:sz="4" w:space="0" w:color="000000"/>
            </w:tcBorders>
            <w:vAlign w:val="center"/>
          </w:tcPr>
          <w:p w14:paraId="7E6B7EF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34.289 </w:t>
            </w:r>
          </w:p>
        </w:tc>
        <w:tc>
          <w:tcPr>
            <w:tcW w:w="567" w:type="dxa"/>
            <w:tcBorders>
              <w:top w:val="nil"/>
              <w:left w:val="nil"/>
              <w:bottom w:val="single" w:sz="4" w:space="0" w:color="000000"/>
              <w:right w:val="single" w:sz="4" w:space="0" w:color="000000"/>
            </w:tcBorders>
            <w:vAlign w:val="center"/>
          </w:tcPr>
          <w:p w14:paraId="7CF3918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34.289 </w:t>
            </w:r>
          </w:p>
        </w:tc>
        <w:tc>
          <w:tcPr>
            <w:tcW w:w="567" w:type="dxa"/>
            <w:tcBorders>
              <w:top w:val="nil"/>
              <w:left w:val="nil"/>
              <w:bottom w:val="single" w:sz="4" w:space="0" w:color="000000"/>
              <w:right w:val="single" w:sz="4" w:space="0" w:color="000000"/>
            </w:tcBorders>
            <w:vAlign w:val="center"/>
          </w:tcPr>
          <w:p w14:paraId="27234F0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9.800,00</w:t>
            </w:r>
          </w:p>
        </w:tc>
        <w:tc>
          <w:tcPr>
            <w:tcW w:w="567" w:type="dxa"/>
            <w:tcBorders>
              <w:top w:val="nil"/>
              <w:left w:val="nil"/>
              <w:bottom w:val="single" w:sz="4" w:space="0" w:color="000000"/>
              <w:right w:val="single" w:sz="4" w:space="0" w:color="000000"/>
            </w:tcBorders>
            <w:vAlign w:val="center"/>
          </w:tcPr>
          <w:p w14:paraId="109C593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10.388,00</w:t>
            </w:r>
          </w:p>
        </w:tc>
        <w:tc>
          <w:tcPr>
            <w:tcW w:w="567" w:type="dxa"/>
            <w:tcBorders>
              <w:top w:val="nil"/>
              <w:left w:val="nil"/>
              <w:bottom w:val="single" w:sz="4" w:space="0" w:color="000000"/>
              <w:right w:val="single" w:sz="4" w:space="0" w:color="000000"/>
            </w:tcBorders>
            <w:vAlign w:val="center"/>
          </w:tcPr>
          <w:p w14:paraId="5916CB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11.011,28</w:t>
            </w:r>
          </w:p>
        </w:tc>
        <w:tc>
          <w:tcPr>
            <w:tcW w:w="567" w:type="dxa"/>
            <w:tcBorders>
              <w:top w:val="nil"/>
              <w:left w:val="nil"/>
              <w:bottom w:val="single" w:sz="4" w:space="0" w:color="000000"/>
              <w:right w:val="single" w:sz="4" w:space="0" w:color="000000"/>
            </w:tcBorders>
            <w:vAlign w:val="center"/>
          </w:tcPr>
          <w:p w14:paraId="5A7E3CE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11.671,96</w:t>
            </w:r>
          </w:p>
        </w:tc>
        <w:tc>
          <w:tcPr>
            <w:tcW w:w="567" w:type="dxa"/>
            <w:tcBorders>
              <w:top w:val="nil"/>
              <w:left w:val="nil"/>
              <w:bottom w:val="single" w:sz="4" w:space="0" w:color="000000"/>
              <w:right w:val="single" w:sz="4" w:space="0" w:color="000000"/>
            </w:tcBorders>
            <w:vAlign w:val="center"/>
          </w:tcPr>
          <w:p w14:paraId="37F3D19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12.372,27</w:t>
            </w:r>
          </w:p>
        </w:tc>
        <w:tc>
          <w:tcPr>
            <w:tcW w:w="284" w:type="dxa"/>
            <w:tcBorders>
              <w:top w:val="nil"/>
              <w:left w:val="nil"/>
              <w:bottom w:val="single" w:sz="4" w:space="0" w:color="000000"/>
              <w:right w:val="single" w:sz="4" w:space="0" w:color="000000"/>
            </w:tcBorders>
            <w:vAlign w:val="center"/>
          </w:tcPr>
          <w:p w14:paraId="1FBCA65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345FD3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F102E3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3ACA3B9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B5CE57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5DD2A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9.800,00</w:t>
            </w:r>
          </w:p>
        </w:tc>
        <w:tc>
          <w:tcPr>
            <w:tcW w:w="992" w:type="dxa"/>
            <w:tcBorders>
              <w:top w:val="nil"/>
              <w:left w:val="nil"/>
              <w:bottom w:val="single" w:sz="4" w:space="0" w:color="000000"/>
              <w:right w:val="single" w:sz="4" w:space="0" w:color="000000"/>
            </w:tcBorders>
            <w:vAlign w:val="center"/>
          </w:tcPr>
          <w:p w14:paraId="00B749E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10.388,00</w:t>
            </w:r>
          </w:p>
        </w:tc>
        <w:tc>
          <w:tcPr>
            <w:tcW w:w="993" w:type="dxa"/>
            <w:tcBorders>
              <w:top w:val="nil"/>
              <w:left w:val="nil"/>
              <w:bottom w:val="single" w:sz="4" w:space="0" w:color="000000"/>
              <w:right w:val="single" w:sz="4" w:space="0" w:color="000000"/>
            </w:tcBorders>
            <w:vAlign w:val="center"/>
          </w:tcPr>
          <w:p w14:paraId="129B107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11.011,28</w:t>
            </w:r>
          </w:p>
        </w:tc>
        <w:tc>
          <w:tcPr>
            <w:tcW w:w="992" w:type="dxa"/>
            <w:tcBorders>
              <w:top w:val="nil"/>
              <w:left w:val="nil"/>
              <w:bottom w:val="single" w:sz="4" w:space="0" w:color="000000"/>
              <w:right w:val="single" w:sz="4" w:space="0" w:color="000000"/>
            </w:tcBorders>
            <w:vAlign w:val="center"/>
          </w:tcPr>
          <w:p w14:paraId="61D36E2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11.671,96</w:t>
            </w:r>
          </w:p>
        </w:tc>
        <w:tc>
          <w:tcPr>
            <w:tcW w:w="992" w:type="dxa"/>
            <w:tcBorders>
              <w:top w:val="nil"/>
              <w:left w:val="nil"/>
              <w:bottom w:val="single" w:sz="4" w:space="0" w:color="000000"/>
              <w:right w:val="single" w:sz="4" w:space="0" w:color="000000"/>
            </w:tcBorders>
            <w:vAlign w:val="center"/>
          </w:tcPr>
          <w:p w14:paraId="07350F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12.372,27</w:t>
            </w:r>
          </w:p>
        </w:tc>
      </w:tr>
      <w:tr w:rsidR="00BA53F8" w14:paraId="75336C73" w14:textId="77777777" w:rsidTr="00F95DB0">
        <w:trPr>
          <w:trHeight w:val="330"/>
        </w:trPr>
        <w:tc>
          <w:tcPr>
            <w:tcW w:w="1696" w:type="dxa"/>
            <w:tcBorders>
              <w:top w:val="nil"/>
              <w:left w:val="single" w:sz="4" w:space="0" w:color="000000"/>
              <w:bottom w:val="single" w:sz="4" w:space="0" w:color="000000"/>
              <w:right w:val="single" w:sz="4" w:space="0" w:color="000000"/>
            </w:tcBorders>
          </w:tcPr>
          <w:p w14:paraId="44430768"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Fasyankes yang mendapat pemenuhan ketersediaan alokon</w:t>
            </w:r>
          </w:p>
        </w:tc>
        <w:tc>
          <w:tcPr>
            <w:tcW w:w="1701" w:type="dxa"/>
            <w:tcBorders>
              <w:top w:val="nil"/>
              <w:left w:val="nil"/>
              <w:bottom w:val="single" w:sz="4" w:space="0" w:color="000000"/>
              <w:right w:val="single" w:sz="4" w:space="0" w:color="000000"/>
            </w:tcBorders>
          </w:tcPr>
          <w:p w14:paraId="5A800B2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Fasyankes yang mendapat pemenuhan ketersediaan alokon</w:t>
            </w:r>
          </w:p>
        </w:tc>
        <w:tc>
          <w:tcPr>
            <w:tcW w:w="567" w:type="dxa"/>
            <w:tcBorders>
              <w:top w:val="nil"/>
              <w:left w:val="nil"/>
              <w:bottom w:val="single" w:sz="4" w:space="0" w:color="000000"/>
              <w:right w:val="single" w:sz="4" w:space="0" w:color="000000"/>
            </w:tcBorders>
            <w:vAlign w:val="center"/>
          </w:tcPr>
          <w:p w14:paraId="7D39BAD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21.055 </w:t>
            </w:r>
          </w:p>
        </w:tc>
        <w:tc>
          <w:tcPr>
            <w:tcW w:w="567" w:type="dxa"/>
            <w:tcBorders>
              <w:top w:val="nil"/>
              <w:left w:val="nil"/>
              <w:bottom w:val="single" w:sz="4" w:space="0" w:color="000000"/>
              <w:right w:val="single" w:sz="4" w:space="0" w:color="000000"/>
            </w:tcBorders>
            <w:vAlign w:val="center"/>
          </w:tcPr>
          <w:p w14:paraId="2AC2208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21.580 </w:t>
            </w:r>
          </w:p>
        </w:tc>
        <w:tc>
          <w:tcPr>
            <w:tcW w:w="567" w:type="dxa"/>
            <w:tcBorders>
              <w:top w:val="nil"/>
              <w:left w:val="nil"/>
              <w:bottom w:val="single" w:sz="4" w:space="0" w:color="000000"/>
              <w:right w:val="single" w:sz="4" w:space="0" w:color="000000"/>
            </w:tcBorders>
            <w:vAlign w:val="center"/>
          </w:tcPr>
          <w:p w14:paraId="746795A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22.105 </w:t>
            </w:r>
          </w:p>
        </w:tc>
        <w:tc>
          <w:tcPr>
            <w:tcW w:w="567" w:type="dxa"/>
            <w:tcBorders>
              <w:top w:val="nil"/>
              <w:left w:val="nil"/>
              <w:bottom w:val="single" w:sz="4" w:space="0" w:color="000000"/>
              <w:right w:val="single" w:sz="4" w:space="0" w:color="000000"/>
            </w:tcBorders>
            <w:vAlign w:val="center"/>
          </w:tcPr>
          <w:p w14:paraId="44E58FC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22.630 </w:t>
            </w:r>
          </w:p>
        </w:tc>
        <w:tc>
          <w:tcPr>
            <w:tcW w:w="567" w:type="dxa"/>
            <w:tcBorders>
              <w:top w:val="nil"/>
              <w:left w:val="nil"/>
              <w:bottom w:val="single" w:sz="4" w:space="0" w:color="000000"/>
              <w:right w:val="single" w:sz="4" w:space="0" w:color="000000"/>
            </w:tcBorders>
            <w:vAlign w:val="center"/>
          </w:tcPr>
          <w:p w14:paraId="35CA547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23.155 </w:t>
            </w:r>
          </w:p>
        </w:tc>
        <w:tc>
          <w:tcPr>
            <w:tcW w:w="567" w:type="dxa"/>
            <w:tcBorders>
              <w:top w:val="nil"/>
              <w:left w:val="nil"/>
              <w:bottom w:val="single" w:sz="4" w:space="0" w:color="000000"/>
              <w:right w:val="single" w:sz="4" w:space="0" w:color="000000"/>
            </w:tcBorders>
            <w:vAlign w:val="center"/>
          </w:tcPr>
          <w:p w14:paraId="2E16F40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626.537,62</w:t>
            </w:r>
          </w:p>
        </w:tc>
        <w:tc>
          <w:tcPr>
            <w:tcW w:w="567" w:type="dxa"/>
            <w:tcBorders>
              <w:top w:val="nil"/>
              <w:left w:val="nil"/>
              <w:bottom w:val="single" w:sz="4" w:space="0" w:color="000000"/>
              <w:right w:val="single" w:sz="4" w:space="0" w:color="000000"/>
            </w:tcBorders>
            <w:vAlign w:val="center"/>
          </w:tcPr>
          <w:p w14:paraId="419D97F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664.129,88</w:t>
            </w:r>
          </w:p>
        </w:tc>
        <w:tc>
          <w:tcPr>
            <w:tcW w:w="567" w:type="dxa"/>
            <w:tcBorders>
              <w:top w:val="nil"/>
              <w:left w:val="nil"/>
              <w:bottom w:val="single" w:sz="4" w:space="0" w:color="000000"/>
              <w:right w:val="single" w:sz="4" w:space="0" w:color="000000"/>
            </w:tcBorders>
            <w:vAlign w:val="center"/>
          </w:tcPr>
          <w:p w14:paraId="55DC11F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703.977,67</w:t>
            </w:r>
          </w:p>
        </w:tc>
        <w:tc>
          <w:tcPr>
            <w:tcW w:w="567" w:type="dxa"/>
            <w:tcBorders>
              <w:top w:val="nil"/>
              <w:left w:val="nil"/>
              <w:bottom w:val="single" w:sz="4" w:space="0" w:color="000000"/>
              <w:right w:val="single" w:sz="4" w:space="0" w:color="000000"/>
            </w:tcBorders>
            <w:vAlign w:val="center"/>
          </w:tcPr>
          <w:p w14:paraId="76A9D0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746.216,33</w:t>
            </w:r>
          </w:p>
        </w:tc>
        <w:tc>
          <w:tcPr>
            <w:tcW w:w="567" w:type="dxa"/>
            <w:tcBorders>
              <w:top w:val="nil"/>
              <w:left w:val="nil"/>
              <w:bottom w:val="single" w:sz="4" w:space="0" w:color="000000"/>
              <w:right w:val="single" w:sz="4" w:space="0" w:color="000000"/>
            </w:tcBorders>
            <w:vAlign w:val="center"/>
          </w:tcPr>
          <w:p w14:paraId="6BADB91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790.989,31</w:t>
            </w:r>
          </w:p>
        </w:tc>
        <w:tc>
          <w:tcPr>
            <w:tcW w:w="284" w:type="dxa"/>
            <w:tcBorders>
              <w:top w:val="nil"/>
              <w:left w:val="nil"/>
              <w:bottom w:val="single" w:sz="4" w:space="0" w:color="000000"/>
              <w:right w:val="single" w:sz="4" w:space="0" w:color="000000"/>
            </w:tcBorders>
            <w:vAlign w:val="center"/>
          </w:tcPr>
          <w:p w14:paraId="02A1A88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ECA22E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BAA8B3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8AB481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3DF8AFE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88046A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626.537,62</w:t>
            </w:r>
          </w:p>
        </w:tc>
        <w:tc>
          <w:tcPr>
            <w:tcW w:w="992" w:type="dxa"/>
            <w:tcBorders>
              <w:top w:val="nil"/>
              <w:left w:val="nil"/>
              <w:bottom w:val="single" w:sz="4" w:space="0" w:color="000000"/>
              <w:right w:val="single" w:sz="4" w:space="0" w:color="000000"/>
            </w:tcBorders>
            <w:vAlign w:val="center"/>
          </w:tcPr>
          <w:p w14:paraId="3C23F89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664.129,88</w:t>
            </w:r>
          </w:p>
        </w:tc>
        <w:tc>
          <w:tcPr>
            <w:tcW w:w="993" w:type="dxa"/>
            <w:tcBorders>
              <w:top w:val="nil"/>
              <w:left w:val="nil"/>
              <w:bottom w:val="single" w:sz="4" w:space="0" w:color="000000"/>
              <w:right w:val="single" w:sz="4" w:space="0" w:color="000000"/>
            </w:tcBorders>
            <w:vAlign w:val="center"/>
          </w:tcPr>
          <w:p w14:paraId="4B04BD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703.977,67</w:t>
            </w:r>
          </w:p>
        </w:tc>
        <w:tc>
          <w:tcPr>
            <w:tcW w:w="992" w:type="dxa"/>
            <w:tcBorders>
              <w:top w:val="nil"/>
              <w:left w:val="nil"/>
              <w:bottom w:val="single" w:sz="4" w:space="0" w:color="000000"/>
              <w:right w:val="single" w:sz="4" w:space="0" w:color="000000"/>
            </w:tcBorders>
            <w:vAlign w:val="center"/>
          </w:tcPr>
          <w:p w14:paraId="0FE01EC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746.216,33</w:t>
            </w:r>
          </w:p>
        </w:tc>
        <w:tc>
          <w:tcPr>
            <w:tcW w:w="992" w:type="dxa"/>
            <w:tcBorders>
              <w:top w:val="nil"/>
              <w:left w:val="nil"/>
              <w:bottom w:val="single" w:sz="4" w:space="0" w:color="000000"/>
              <w:right w:val="single" w:sz="4" w:space="0" w:color="000000"/>
            </w:tcBorders>
            <w:vAlign w:val="center"/>
          </w:tcPr>
          <w:p w14:paraId="2408806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790.989,31</w:t>
            </w:r>
          </w:p>
        </w:tc>
      </w:tr>
      <w:tr w:rsidR="00BA53F8" w14:paraId="59D565B6"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50D460FA"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Fasilitasi dan pembinaan fasilitas kesehatan yang siap melakukan pelayanan KB</w:t>
            </w:r>
          </w:p>
        </w:tc>
        <w:tc>
          <w:tcPr>
            <w:tcW w:w="1701" w:type="dxa"/>
            <w:tcBorders>
              <w:top w:val="nil"/>
              <w:left w:val="nil"/>
              <w:bottom w:val="single" w:sz="4" w:space="0" w:color="000000"/>
              <w:right w:val="single" w:sz="4" w:space="0" w:color="000000"/>
            </w:tcBorders>
          </w:tcPr>
          <w:p w14:paraId="7E99318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Fasilitasi dan pembinaan fasilitas kesehatan yang siap melakukan pelayanan KB</w:t>
            </w:r>
          </w:p>
        </w:tc>
        <w:tc>
          <w:tcPr>
            <w:tcW w:w="567" w:type="dxa"/>
            <w:tcBorders>
              <w:top w:val="nil"/>
              <w:left w:val="nil"/>
              <w:bottom w:val="single" w:sz="4" w:space="0" w:color="000000"/>
              <w:right w:val="single" w:sz="4" w:space="0" w:color="000000"/>
            </w:tcBorders>
            <w:vAlign w:val="center"/>
          </w:tcPr>
          <w:p w14:paraId="560F138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21.055 </w:t>
            </w:r>
          </w:p>
        </w:tc>
        <w:tc>
          <w:tcPr>
            <w:tcW w:w="567" w:type="dxa"/>
            <w:tcBorders>
              <w:top w:val="nil"/>
              <w:left w:val="nil"/>
              <w:bottom w:val="single" w:sz="4" w:space="0" w:color="000000"/>
              <w:right w:val="single" w:sz="4" w:space="0" w:color="000000"/>
            </w:tcBorders>
            <w:vAlign w:val="center"/>
          </w:tcPr>
          <w:p w14:paraId="1B6C7D6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21.580 </w:t>
            </w:r>
          </w:p>
        </w:tc>
        <w:tc>
          <w:tcPr>
            <w:tcW w:w="567" w:type="dxa"/>
            <w:tcBorders>
              <w:top w:val="nil"/>
              <w:left w:val="nil"/>
              <w:bottom w:val="single" w:sz="4" w:space="0" w:color="000000"/>
              <w:right w:val="single" w:sz="4" w:space="0" w:color="000000"/>
            </w:tcBorders>
            <w:vAlign w:val="center"/>
          </w:tcPr>
          <w:p w14:paraId="2C13B9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22.105 </w:t>
            </w:r>
          </w:p>
        </w:tc>
        <w:tc>
          <w:tcPr>
            <w:tcW w:w="567" w:type="dxa"/>
            <w:tcBorders>
              <w:top w:val="nil"/>
              <w:left w:val="nil"/>
              <w:bottom w:val="single" w:sz="4" w:space="0" w:color="000000"/>
              <w:right w:val="single" w:sz="4" w:space="0" w:color="000000"/>
            </w:tcBorders>
            <w:vAlign w:val="center"/>
          </w:tcPr>
          <w:p w14:paraId="0BAFF3E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22.630 </w:t>
            </w:r>
          </w:p>
        </w:tc>
        <w:tc>
          <w:tcPr>
            <w:tcW w:w="567" w:type="dxa"/>
            <w:tcBorders>
              <w:top w:val="nil"/>
              <w:left w:val="nil"/>
              <w:bottom w:val="single" w:sz="4" w:space="0" w:color="000000"/>
              <w:right w:val="single" w:sz="4" w:space="0" w:color="000000"/>
            </w:tcBorders>
            <w:vAlign w:val="center"/>
          </w:tcPr>
          <w:p w14:paraId="782BE0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          23.155 </w:t>
            </w:r>
          </w:p>
        </w:tc>
        <w:tc>
          <w:tcPr>
            <w:tcW w:w="567" w:type="dxa"/>
            <w:tcBorders>
              <w:top w:val="nil"/>
              <w:left w:val="nil"/>
              <w:bottom w:val="single" w:sz="4" w:space="0" w:color="000000"/>
              <w:right w:val="single" w:sz="4" w:space="0" w:color="000000"/>
            </w:tcBorders>
            <w:vAlign w:val="center"/>
          </w:tcPr>
          <w:p w14:paraId="4659C95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3.200,00</w:t>
            </w:r>
          </w:p>
        </w:tc>
        <w:tc>
          <w:tcPr>
            <w:tcW w:w="567" w:type="dxa"/>
            <w:tcBorders>
              <w:top w:val="nil"/>
              <w:left w:val="nil"/>
              <w:bottom w:val="single" w:sz="4" w:space="0" w:color="000000"/>
              <w:right w:val="single" w:sz="4" w:space="0" w:color="000000"/>
            </w:tcBorders>
            <w:vAlign w:val="center"/>
          </w:tcPr>
          <w:p w14:paraId="7D8DF33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3.392,00</w:t>
            </w:r>
          </w:p>
        </w:tc>
        <w:tc>
          <w:tcPr>
            <w:tcW w:w="567" w:type="dxa"/>
            <w:tcBorders>
              <w:top w:val="nil"/>
              <w:left w:val="nil"/>
              <w:bottom w:val="single" w:sz="4" w:space="0" w:color="000000"/>
              <w:right w:val="single" w:sz="4" w:space="0" w:color="000000"/>
            </w:tcBorders>
            <w:vAlign w:val="center"/>
          </w:tcPr>
          <w:p w14:paraId="49B91C7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3.595,52</w:t>
            </w:r>
          </w:p>
        </w:tc>
        <w:tc>
          <w:tcPr>
            <w:tcW w:w="567" w:type="dxa"/>
            <w:tcBorders>
              <w:top w:val="nil"/>
              <w:left w:val="nil"/>
              <w:bottom w:val="single" w:sz="4" w:space="0" w:color="000000"/>
              <w:right w:val="single" w:sz="4" w:space="0" w:color="000000"/>
            </w:tcBorders>
            <w:vAlign w:val="center"/>
          </w:tcPr>
          <w:p w14:paraId="5D85C8C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3.811,25</w:t>
            </w:r>
          </w:p>
        </w:tc>
        <w:tc>
          <w:tcPr>
            <w:tcW w:w="567" w:type="dxa"/>
            <w:tcBorders>
              <w:top w:val="nil"/>
              <w:left w:val="nil"/>
              <w:bottom w:val="single" w:sz="4" w:space="0" w:color="000000"/>
              <w:right w:val="single" w:sz="4" w:space="0" w:color="000000"/>
            </w:tcBorders>
            <w:vAlign w:val="center"/>
          </w:tcPr>
          <w:p w14:paraId="7074B2C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4.039,93</w:t>
            </w:r>
          </w:p>
        </w:tc>
        <w:tc>
          <w:tcPr>
            <w:tcW w:w="284" w:type="dxa"/>
            <w:tcBorders>
              <w:top w:val="nil"/>
              <w:left w:val="nil"/>
              <w:bottom w:val="single" w:sz="4" w:space="0" w:color="000000"/>
              <w:right w:val="single" w:sz="4" w:space="0" w:color="000000"/>
            </w:tcBorders>
            <w:vAlign w:val="center"/>
          </w:tcPr>
          <w:p w14:paraId="47FAEAA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00A218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FB6003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433A16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BC3452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3D40E27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3.200,00</w:t>
            </w:r>
          </w:p>
        </w:tc>
        <w:tc>
          <w:tcPr>
            <w:tcW w:w="992" w:type="dxa"/>
            <w:tcBorders>
              <w:top w:val="nil"/>
              <w:left w:val="nil"/>
              <w:bottom w:val="single" w:sz="4" w:space="0" w:color="000000"/>
              <w:right w:val="single" w:sz="4" w:space="0" w:color="000000"/>
            </w:tcBorders>
            <w:vAlign w:val="center"/>
          </w:tcPr>
          <w:p w14:paraId="7D3D3F2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3.392,00</w:t>
            </w:r>
          </w:p>
        </w:tc>
        <w:tc>
          <w:tcPr>
            <w:tcW w:w="993" w:type="dxa"/>
            <w:tcBorders>
              <w:top w:val="nil"/>
              <w:left w:val="nil"/>
              <w:bottom w:val="single" w:sz="4" w:space="0" w:color="000000"/>
              <w:right w:val="single" w:sz="4" w:space="0" w:color="000000"/>
            </w:tcBorders>
            <w:vAlign w:val="center"/>
          </w:tcPr>
          <w:p w14:paraId="31ACBD6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3.595,52</w:t>
            </w:r>
          </w:p>
        </w:tc>
        <w:tc>
          <w:tcPr>
            <w:tcW w:w="992" w:type="dxa"/>
            <w:tcBorders>
              <w:top w:val="nil"/>
              <w:left w:val="nil"/>
              <w:bottom w:val="single" w:sz="4" w:space="0" w:color="000000"/>
              <w:right w:val="single" w:sz="4" w:space="0" w:color="000000"/>
            </w:tcBorders>
            <w:vAlign w:val="center"/>
          </w:tcPr>
          <w:p w14:paraId="4AEA99D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3.811,25</w:t>
            </w:r>
          </w:p>
        </w:tc>
        <w:tc>
          <w:tcPr>
            <w:tcW w:w="992" w:type="dxa"/>
            <w:tcBorders>
              <w:top w:val="nil"/>
              <w:left w:val="nil"/>
              <w:bottom w:val="single" w:sz="4" w:space="0" w:color="000000"/>
              <w:right w:val="single" w:sz="4" w:space="0" w:color="000000"/>
            </w:tcBorders>
            <w:vAlign w:val="center"/>
          </w:tcPr>
          <w:p w14:paraId="251CB84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4.039,93</w:t>
            </w:r>
          </w:p>
        </w:tc>
      </w:tr>
      <w:tr w:rsidR="00BA53F8" w14:paraId="6BC6E629" w14:textId="77777777" w:rsidTr="00F95DB0">
        <w:trPr>
          <w:trHeight w:val="510"/>
        </w:trPr>
        <w:tc>
          <w:tcPr>
            <w:tcW w:w="1696" w:type="dxa"/>
            <w:vMerge w:val="restart"/>
            <w:tcBorders>
              <w:top w:val="nil"/>
              <w:left w:val="single" w:sz="4" w:space="0" w:color="000000"/>
              <w:right w:val="single" w:sz="4" w:space="0" w:color="000000"/>
            </w:tcBorders>
          </w:tcPr>
          <w:p w14:paraId="6AABD79F"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Pemerintah Daerah yang mendapatkan fasilitasi dan pembinaan peningkatan Peserta KB Aktif penggunaan Kontrasepsi jangka panjang (MKJP) </w:t>
            </w:r>
          </w:p>
          <w:p w14:paraId="5D7BED2A"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1701" w:type="dxa"/>
            <w:tcBorders>
              <w:top w:val="nil"/>
              <w:left w:val="nil"/>
              <w:bottom w:val="single" w:sz="4" w:space="0" w:color="000000"/>
              <w:right w:val="single" w:sz="4" w:space="0" w:color="000000"/>
            </w:tcBorders>
          </w:tcPr>
          <w:p w14:paraId="76464E81"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Jumlah Pemerintah Daerah yang mendapatkan fasilitasi dan pembinaan peningkatan Peserta KB Aktif penggunaan Kontrasepsi jangka panjang (MKJP) </w:t>
            </w:r>
          </w:p>
        </w:tc>
        <w:tc>
          <w:tcPr>
            <w:tcW w:w="567" w:type="dxa"/>
            <w:tcBorders>
              <w:top w:val="nil"/>
              <w:left w:val="nil"/>
              <w:bottom w:val="single" w:sz="4" w:space="0" w:color="000000"/>
              <w:right w:val="single" w:sz="4" w:space="0" w:color="000000"/>
            </w:tcBorders>
            <w:vAlign w:val="center"/>
          </w:tcPr>
          <w:p w14:paraId="023E9A7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36B759A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32F6765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3427CED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tcBorders>
              <w:top w:val="nil"/>
              <w:left w:val="nil"/>
              <w:bottom w:val="single" w:sz="4" w:space="0" w:color="000000"/>
              <w:right w:val="single" w:sz="4" w:space="0" w:color="000000"/>
            </w:tcBorders>
            <w:vAlign w:val="center"/>
          </w:tcPr>
          <w:p w14:paraId="7635D32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508</w:t>
            </w:r>
          </w:p>
        </w:tc>
        <w:tc>
          <w:tcPr>
            <w:tcW w:w="567" w:type="dxa"/>
            <w:vMerge w:val="restart"/>
            <w:tcBorders>
              <w:top w:val="nil"/>
              <w:left w:val="single" w:sz="4" w:space="0" w:color="000000"/>
              <w:bottom w:val="single" w:sz="4" w:space="0" w:color="000000"/>
              <w:right w:val="single" w:sz="4" w:space="0" w:color="000000"/>
            </w:tcBorders>
            <w:vAlign w:val="center"/>
          </w:tcPr>
          <w:p w14:paraId="09F29E5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9.358,76</w:t>
            </w:r>
          </w:p>
        </w:tc>
        <w:tc>
          <w:tcPr>
            <w:tcW w:w="567" w:type="dxa"/>
            <w:vMerge w:val="restart"/>
            <w:tcBorders>
              <w:top w:val="nil"/>
              <w:left w:val="single" w:sz="4" w:space="0" w:color="000000"/>
              <w:bottom w:val="single" w:sz="4" w:space="0" w:color="000000"/>
              <w:right w:val="single" w:sz="4" w:space="0" w:color="000000"/>
            </w:tcBorders>
            <w:vAlign w:val="center"/>
          </w:tcPr>
          <w:p w14:paraId="3BB05B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9.920,29</w:t>
            </w:r>
          </w:p>
        </w:tc>
        <w:tc>
          <w:tcPr>
            <w:tcW w:w="567" w:type="dxa"/>
            <w:vMerge w:val="restart"/>
            <w:tcBorders>
              <w:top w:val="nil"/>
              <w:left w:val="single" w:sz="4" w:space="0" w:color="000000"/>
              <w:bottom w:val="single" w:sz="4" w:space="0" w:color="000000"/>
              <w:right w:val="single" w:sz="4" w:space="0" w:color="000000"/>
            </w:tcBorders>
            <w:vAlign w:val="center"/>
          </w:tcPr>
          <w:p w14:paraId="77BD864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10.515,51</w:t>
            </w:r>
          </w:p>
        </w:tc>
        <w:tc>
          <w:tcPr>
            <w:tcW w:w="567" w:type="dxa"/>
            <w:vMerge w:val="restart"/>
            <w:tcBorders>
              <w:top w:val="nil"/>
              <w:left w:val="single" w:sz="4" w:space="0" w:color="000000"/>
              <w:bottom w:val="single" w:sz="4" w:space="0" w:color="000000"/>
              <w:right w:val="single" w:sz="4" w:space="0" w:color="000000"/>
            </w:tcBorders>
            <w:vAlign w:val="center"/>
          </w:tcPr>
          <w:p w14:paraId="3CD6543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11.146,44</w:t>
            </w:r>
          </w:p>
        </w:tc>
        <w:tc>
          <w:tcPr>
            <w:tcW w:w="567" w:type="dxa"/>
            <w:vMerge w:val="restart"/>
            <w:tcBorders>
              <w:top w:val="nil"/>
              <w:left w:val="single" w:sz="4" w:space="0" w:color="000000"/>
              <w:bottom w:val="single" w:sz="4" w:space="0" w:color="000000"/>
              <w:right w:val="single" w:sz="4" w:space="0" w:color="000000"/>
            </w:tcBorders>
            <w:vAlign w:val="center"/>
          </w:tcPr>
          <w:p w14:paraId="0568F7B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11.815,22</w:t>
            </w:r>
          </w:p>
        </w:tc>
        <w:tc>
          <w:tcPr>
            <w:tcW w:w="284" w:type="dxa"/>
            <w:vMerge w:val="restart"/>
            <w:tcBorders>
              <w:top w:val="nil"/>
              <w:left w:val="single" w:sz="4" w:space="0" w:color="000000"/>
              <w:bottom w:val="single" w:sz="4" w:space="0" w:color="000000"/>
              <w:right w:val="single" w:sz="4" w:space="0" w:color="000000"/>
            </w:tcBorders>
            <w:vAlign w:val="center"/>
          </w:tcPr>
          <w:p w14:paraId="26F474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0B1A123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02393A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vMerge w:val="restart"/>
            <w:tcBorders>
              <w:top w:val="nil"/>
              <w:left w:val="single" w:sz="4" w:space="0" w:color="000000"/>
              <w:bottom w:val="single" w:sz="4" w:space="0" w:color="000000"/>
              <w:right w:val="single" w:sz="4" w:space="0" w:color="000000"/>
            </w:tcBorders>
            <w:vAlign w:val="center"/>
          </w:tcPr>
          <w:p w14:paraId="688B990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4E7B11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vMerge w:val="restart"/>
            <w:tcBorders>
              <w:top w:val="nil"/>
              <w:left w:val="single" w:sz="4" w:space="0" w:color="000000"/>
              <w:bottom w:val="single" w:sz="4" w:space="0" w:color="000000"/>
              <w:right w:val="single" w:sz="4" w:space="0" w:color="000000"/>
            </w:tcBorders>
            <w:vAlign w:val="center"/>
          </w:tcPr>
          <w:p w14:paraId="6254247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9.358,76</w:t>
            </w:r>
          </w:p>
        </w:tc>
        <w:tc>
          <w:tcPr>
            <w:tcW w:w="992" w:type="dxa"/>
            <w:vMerge w:val="restart"/>
            <w:tcBorders>
              <w:top w:val="nil"/>
              <w:left w:val="single" w:sz="4" w:space="0" w:color="000000"/>
              <w:bottom w:val="single" w:sz="4" w:space="0" w:color="000000"/>
              <w:right w:val="single" w:sz="4" w:space="0" w:color="000000"/>
            </w:tcBorders>
            <w:vAlign w:val="center"/>
          </w:tcPr>
          <w:p w14:paraId="5108EE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9.920,29</w:t>
            </w:r>
          </w:p>
        </w:tc>
        <w:tc>
          <w:tcPr>
            <w:tcW w:w="993" w:type="dxa"/>
            <w:vMerge w:val="restart"/>
            <w:tcBorders>
              <w:top w:val="nil"/>
              <w:left w:val="single" w:sz="4" w:space="0" w:color="000000"/>
              <w:bottom w:val="single" w:sz="4" w:space="0" w:color="000000"/>
              <w:right w:val="single" w:sz="4" w:space="0" w:color="000000"/>
            </w:tcBorders>
            <w:vAlign w:val="center"/>
          </w:tcPr>
          <w:p w14:paraId="5EAC16A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10.515,51</w:t>
            </w:r>
          </w:p>
        </w:tc>
        <w:tc>
          <w:tcPr>
            <w:tcW w:w="992" w:type="dxa"/>
            <w:vMerge w:val="restart"/>
            <w:tcBorders>
              <w:top w:val="nil"/>
              <w:left w:val="single" w:sz="4" w:space="0" w:color="000000"/>
              <w:bottom w:val="single" w:sz="4" w:space="0" w:color="000000"/>
              <w:right w:val="single" w:sz="4" w:space="0" w:color="000000"/>
            </w:tcBorders>
            <w:vAlign w:val="center"/>
          </w:tcPr>
          <w:p w14:paraId="0AEF0F5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11.146,44</w:t>
            </w:r>
          </w:p>
        </w:tc>
        <w:tc>
          <w:tcPr>
            <w:tcW w:w="992" w:type="dxa"/>
            <w:vMerge w:val="restart"/>
            <w:tcBorders>
              <w:top w:val="nil"/>
              <w:left w:val="single" w:sz="4" w:space="0" w:color="000000"/>
              <w:bottom w:val="single" w:sz="4" w:space="0" w:color="000000"/>
              <w:right w:val="single" w:sz="4" w:space="0" w:color="000000"/>
            </w:tcBorders>
            <w:vAlign w:val="center"/>
          </w:tcPr>
          <w:p w14:paraId="102B64C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11.815,22</w:t>
            </w:r>
          </w:p>
        </w:tc>
      </w:tr>
      <w:tr w:rsidR="00BA53F8" w14:paraId="25B7F1F5" w14:textId="77777777" w:rsidTr="00F95DB0">
        <w:trPr>
          <w:trHeight w:val="330"/>
        </w:trPr>
        <w:tc>
          <w:tcPr>
            <w:tcW w:w="1696" w:type="dxa"/>
            <w:vMerge/>
            <w:tcBorders>
              <w:left w:val="single" w:sz="4" w:space="0" w:color="000000"/>
              <w:bottom w:val="single" w:sz="4" w:space="0" w:color="000000"/>
              <w:right w:val="single" w:sz="4" w:space="0" w:color="000000"/>
            </w:tcBorders>
          </w:tcPr>
          <w:p w14:paraId="48789CFE"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tcPr>
          <w:p w14:paraId="562B9DE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daerah yang mendapatkan fasilitasi pelayanan vasektomi</w:t>
            </w:r>
          </w:p>
        </w:tc>
        <w:tc>
          <w:tcPr>
            <w:tcW w:w="567" w:type="dxa"/>
            <w:tcBorders>
              <w:top w:val="nil"/>
              <w:left w:val="nil"/>
              <w:bottom w:val="single" w:sz="4" w:space="0" w:color="000000"/>
              <w:right w:val="single" w:sz="4" w:space="0" w:color="000000"/>
            </w:tcBorders>
            <w:vAlign w:val="center"/>
          </w:tcPr>
          <w:p w14:paraId="62559AC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259</w:t>
            </w:r>
          </w:p>
        </w:tc>
        <w:tc>
          <w:tcPr>
            <w:tcW w:w="567" w:type="dxa"/>
            <w:tcBorders>
              <w:top w:val="nil"/>
              <w:left w:val="nil"/>
              <w:bottom w:val="single" w:sz="4" w:space="0" w:color="000000"/>
              <w:right w:val="single" w:sz="4" w:space="0" w:color="000000"/>
            </w:tcBorders>
            <w:vAlign w:val="center"/>
          </w:tcPr>
          <w:p w14:paraId="091ED74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274</w:t>
            </w:r>
          </w:p>
        </w:tc>
        <w:tc>
          <w:tcPr>
            <w:tcW w:w="567" w:type="dxa"/>
            <w:tcBorders>
              <w:top w:val="nil"/>
              <w:left w:val="nil"/>
              <w:bottom w:val="single" w:sz="4" w:space="0" w:color="000000"/>
              <w:right w:val="single" w:sz="4" w:space="0" w:color="000000"/>
            </w:tcBorders>
            <w:vAlign w:val="center"/>
          </w:tcPr>
          <w:p w14:paraId="7F35674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289</w:t>
            </w:r>
          </w:p>
        </w:tc>
        <w:tc>
          <w:tcPr>
            <w:tcW w:w="567" w:type="dxa"/>
            <w:tcBorders>
              <w:top w:val="nil"/>
              <w:left w:val="nil"/>
              <w:bottom w:val="single" w:sz="4" w:space="0" w:color="000000"/>
              <w:right w:val="single" w:sz="4" w:space="0" w:color="000000"/>
            </w:tcBorders>
            <w:vAlign w:val="center"/>
          </w:tcPr>
          <w:p w14:paraId="3EC705C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304</w:t>
            </w:r>
          </w:p>
        </w:tc>
        <w:tc>
          <w:tcPr>
            <w:tcW w:w="567" w:type="dxa"/>
            <w:tcBorders>
              <w:top w:val="nil"/>
              <w:left w:val="nil"/>
              <w:bottom w:val="single" w:sz="4" w:space="0" w:color="000000"/>
              <w:right w:val="single" w:sz="4" w:space="0" w:color="000000"/>
            </w:tcBorders>
            <w:vAlign w:val="center"/>
          </w:tcPr>
          <w:p w14:paraId="7434683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319</w:t>
            </w:r>
          </w:p>
        </w:tc>
        <w:tc>
          <w:tcPr>
            <w:tcW w:w="567" w:type="dxa"/>
            <w:vMerge/>
            <w:tcBorders>
              <w:top w:val="nil"/>
              <w:left w:val="single" w:sz="4" w:space="0" w:color="000000"/>
              <w:bottom w:val="single" w:sz="4" w:space="0" w:color="000000"/>
              <w:right w:val="single" w:sz="4" w:space="0" w:color="000000"/>
            </w:tcBorders>
            <w:vAlign w:val="center"/>
          </w:tcPr>
          <w:p w14:paraId="198E3104"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7EFB1AD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2410F9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14FF9595"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2C1A2F6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039A3F38"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4F77F9E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48BB9D8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60968F11"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0AFB6F4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AE879B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3923E8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4C76250D"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6B78335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D57A09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r>
      <w:tr w:rsidR="00BA53F8" w14:paraId="7A12E50C"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1CCA13A8"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Pembinaan Pelembagaan Genre (***)</w:t>
            </w:r>
          </w:p>
        </w:tc>
        <w:tc>
          <w:tcPr>
            <w:tcW w:w="1701" w:type="dxa"/>
            <w:tcBorders>
              <w:top w:val="nil"/>
              <w:left w:val="nil"/>
              <w:bottom w:val="single" w:sz="4" w:space="0" w:color="000000"/>
              <w:right w:val="single" w:sz="4" w:space="0" w:color="000000"/>
            </w:tcBorders>
          </w:tcPr>
          <w:p w14:paraId="0F60CABB"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Pembinaan Pelembagaan Genre Dalam Rangka Pembentukan Karakter Remaja</w:t>
            </w:r>
          </w:p>
        </w:tc>
        <w:tc>
          <w:tcPr>
            <w:tcW w:w="567" w:type="dxa"/>
            <w:tcBorders>
              <w:top w:val="nil"/>
              <w:left w:val="nil"/>
              <w:bottom w:val="single" w:sz="4" w:space="0" w:color="000000"/>
              <w:right w:val="single" w:sz="4" w:space="0" w:color="000000"/>
            </w:tcBorders>
            <w:vAlign w:val="center"/>
          </w:tcPr>
          <w:p w14:paraId="0F4E325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5EDF53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4E629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1CE0AAB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2015D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9666A9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2913B4C4"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740A867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52D64798"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0185788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786C77A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7437218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020D1D2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4C24C33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3962624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0E616FA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4B05FB9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3F90BA9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2E536004"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4F974A8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5E07CE69" w14:textId="77777777" w:rsidTr="00F95DB0">
        <w:trPr>
          <w:trHeight w:val="660"/>
        </w:trPr>
        <w:tc>
          <w:tcPr>
            <w:tcW w:w="1696" w:type="dxa"/>
            <w:tcBorders>
              <w:top w:val="nil"/>
              <w:left w:val="single" w:sz="4" w:space="0" w:color="000000"/>
              <w:bottom w:val="single" w:sz="4" w:space="0" w:color="000000"/>
              <w:right w:val="single" w:sz="4" w:space="0" w:color="000000"/>
            </w:tcBorders>
          </w:tcPr>
          <w:p w14:paraId="41E9EC8E"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lastRenderedPageBreak/>
              <w:t xml:space="preserve">KP  01 </w:t>
            </w:r>
            <w:r>
              <w:rPr>
                <w:rFonts w:ascii="Bookman Old Style" w:eastAsia="Bookman Old Style" w:hAnsi="Bookman Old Style" w:cs="Bookman Old Style"/>
                <w:b/>
                <w:sz w:val="12"/>
                <w:szCs w:val="12"/>
              </w:rPr>
              <w:br/>
              <w:t>Penghormatan, Perlindungan, dan Pemenuhan Terhadap Hak Penyandang Disabilitas dan Lanjut Usia</w:t>
            </w:r>
          </w:p>
        </w:tc>
        <w:tc>
          <w:tcPr>
            <w:tcW w:w="1701" w:type="dxa"/>
            <w:tcBorders>
              <w:top w:val="nil"/>
              <w:left w:val="nil"/>
              <w:bottom w:val="single" w:sz="4" w:space="0" w:color="000000"/>
              <w:right w:val="single" w:sz="4" w:space="0" w:color="000000"/>
            </w:tcBorders>
            <w:vAlign w:val="center"/>
          </w:tcPr>
          <w:p w14:paraId="4624CC57"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Persentase lansia yang mendapatkan pendampingan</w:t>
            </w:r>
          </w:p>
        </w:tc>
        <w:tc>
          <w:tcPr>
            <w:tcW w:w="567" w:type="dxa"/>
            <w:tcBorders>
              <w:top w:val="nil"/>
              <w:left w:val="nil"/>
              <w:bottom w:val="single" w:sz="4" w:space="0" w:color="000000"/>
              <w:right w:val="single" w:sz="4" w:space="0" w:color="000000"/>
            </w:tcBorders>
            <w:vAlign w:val="center"/>
          </w:tcPr>
          <w:p w14:paraId="0CC00DC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10</w:t>
            </w:r>
            <w:r>
              <w:rPr>
                <w:rFonts w:ascii="Bookman Old Style" w:eastAsia="Bookman Old Style" w:hAnsi="Bookman Old Style" w:cs="Bookman Old Style"/>
                <w:b/>
                <w:sz w:val="12"/>
                <w:szCs w:val="12"/>
              </w:rPr>
              <w:br/>
              <w:t>(2.166.582)</w:t>
            </w:r>
          </w:p>
        </w:tc>
        <w:tc>
          <w:tcPr>
            <w:tcW w:w="567" w:type="dxa"/>
            <w:tcBorders>
              <w:top w:val="nil"/>
              <w:left w:val="nil"/>
              <w:bottom w:val="single" w:sz="4" w:space="0" w:color="000000"/>
              <w:right w:val="single" w:sz="4" w:space="0" w:color="000000"/>
            </w:tcBorders>
            <w:vAlign w:val="center"/>
          </w:tcPr>
          <w:p w14:paraId="3EDC916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12</w:t>
            </w:r>
            <w:r>
              <w:rPr>
                <w:rFonts w:ascii="Bookman Old Style" w:eastAsia="Bookman Old Style" w:hAnsi="Bookman Old Style" w:cs="Bookman Old Style"/>
                <w:b/>
                <w:sz w:val="12"/>
                <w:szCs w:val="12"/>
              </w:rPr>
              <w:br/>
              <w:t>(2.599.898)</w:t>
            </w:r>
          </w:p>
        </w:tc>
        <w:tc>
          <w:tcPr>
            <w:tcW w:w="567" w:type="dxa"/>
            <w:tcBorders>
              <w:top w:val="nil"/>
              <w:left w:val="nil"/>
              <w:bottom w:val="single" w:sz="4" w:space="0" w:color="000000"/>
              <w:right w:val="single" w:sz="4" w:space="0" w:color="000000"/>
            </w:tcBorders>
            <w:vAlign w:val="center"/>
          </w:tcPr>
          <w:p w14:paraId="2EC2488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14</w:t>
            </w:r>
            <w:r>
              <w:rPr>
                <w:rFonts w:ascii="Bookman Old Style" w:eastAsia="Bookman Old Style" w:hAnsi="Bookman Old Style" w:cs="Bookman Old Style"/>
                <w:b/>
                <w:sz w:val="12"/>
                <w:szCs w:val="12"/>
              </w:rPr>
              <w:br/>
              <w:t>(3.033.215)</w:t>
            </w:r>
          </w:p>
        </w:tc>
        <w:tc>
          <w:tcPr>
            <w:tcW w:w="567" w:type="dxa"/>
            <w:tcBorders>
              <w:top w:val="nil"/>
              <w:left w:val="nil"/>
              <w:bottom w:val="single" w:sz="4" w:space="0" w:color="000000"/>
              <w:right w:val="single" w:sz="4" w:space="0" w:color="000000"/>
            </w:tcBorders>
            <w:vAlign w:val="center"/>
          </w:tcPr>
          <w:p w14:paraId="6E641F8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w:t>
            </w:r>
            <w:r>
              <w:rPr>
                <w:rFonts w:ascii="Bookman Old Style" w:eastAsia="Bookman Old Style" w:hAnsi="Bookman Old Style" w:cs="Bookman Old Style"/>
                <w:b/>
                <w:sz w:val="12"/>
                <w:szCs w:val="12"/>
              </w:rPr>
              <w:br/>
              <w:t>(3.466.531)</w:t>
            </w:r>
          </w:p>
        </w:tc>
        <w:tc>
          <w:tcPr>
            <w:tcW w:w="567" w:type="dxa"/>
            <w:tcBorders>
              <w:top w:val="nil"/>
              <w:left w:val="nil"/>
              <w:bottom w:val="single" w:sz="4" w:space="0" w:color="000000"/>
              <w:right w:val="single" w:sz="4" w:space="0" w:color="000000"/>
            </w:tcBorders>
            <w:vAlign w:val="center"/>
          </w:tcPr>
          <w:p w14:paraId="121B684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18</w:t>
            </w:r>
            <w:r>
              <w:rPr>
                <w:rFonts w:ascii="Bookman Old Style" w:eastAsia="Bookman Old Style" w:hAnsi="Bookman Old Style" w:cs="Bookman Old Style"/>
                <w:b/>
                <w:sz w:val="12"/>
                <w:szCs w:val="12"/>
              </w:rPr>
              <w:br/>
              <w:t>(3.899.847)</w:t>
            </w:r>
          </w:p>
        </w:tc>
        <w:tc>
          <w:tcPr>
            <w:tcW w:w="567" w:type="dxa"/>
            <w:tcBorders>
              <w:top w:val="nil"/>
              <w:left w:val="nil"/>
              <w:bottom w:val="single" w:sz="4" w:space="0" w:color="000000"/>
              <w:right w:val="single" w:sz="4" w:space="0" w:color="000000"/>
            </w:tcBorders>
            <w:vAlign w:val="center"/>
          </w:tcPr>
          <w:p w14:paraId="407B14D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1.510,00</w:t>
            </w:r>
          </w:p>
        </w:tc>
        <w:tc>
          <w:tcPr>
            <w:tcW w:w="567" w:type="dxa"/>
            <w:tcBorders>
              <w:top w:val="nil"/>
              <w:left w:val="nil"/>
              <w:bottom w:val="single" w:sz="4" w:space="0" w:color="000000"/>
              <w:right w:val="single" w:sz="4" w:space="0" w:color="000000"/>
            </w:tcBorders>
            <w:vAlign w:val="center"/>
          </w:tcPr>
          <w:p w14:paraId="4CDAB79F"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1.600,60</w:t>
            </w:r>
          </w:p>
        </w:tc>
        <w:tc>
          <w:tcPr>
            <w:tcW w:w="567" w:type="dxa"/>
            <w:tcBorders>
              <w:top w:val="nil"/>
              <w:left w:val="nil"/>
              <w:bottom w:val="single" w:sz="4" w:space="0" w:color="000000"/>
              <w:right w:val="single" w:sz="4" w:space="0" w:color="000000"/>
            </w:tcBorders>
            <w:vAlign w:val="center"/>
          </w:tcPr>
          <w:p w14:paraId="7DC327D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1.696,64</w:t>
            </w:r>
          </w:p>
        </w:tc>
        <w:tc>
          <w:tcPr>
            <w:tcW w:w="567" w:type="dxa"/>
            <w:tcBorders>
              <w:top w:val="nil"/>
              <w:left w:val="nil"/>
              <w:bottom w:val="single" w:sz="4" w:space="0" w:color="000000"/>
              <w:right w:val="single" w:sz="4" w:space="0" w:color="000000"/>
            </w:tcBorders>
            <w:vAlign w:val="center"/>
          </w:tcPr>
          <w:p w14:paraId="42DCAEE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1.798,43</w:t>
            </w:r>
          </w:p>
        </w:tc>
        <w:tc>
          <w:tcPr>
            <w:tcW w:w="567" w:type="dxa"/>
            <w:tcBorders>
              <w:top w:val="nil"/>
              <w:left w:val="nil"/>
              <w:bottom w:val="single" w:sz="4" w:space="0" w:color="000000"/>
              <w:right w:val="single" w:sz="4" w:space="0" w:color="000000"/>
            </w:tcBorders>
            <w:vAlign w:val="center"/>
          </w:tcPr>
          <w:p w14:paraId="272EFCE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1.906,34</w:t>
            </w:r>
          </w:p>
        </w:tc>
        <w:tc>
          <w:tcPr>
            <w:tcW w:w="284" w:type="dxa"/>
            <w:tcBorders>
              <w:top w:val="nil"/>
              <w:left w:val="nil"/>
              <w:bottom w:val="single" w:sz="4" w:space="0" w:color="000000"/>
              <w:right w:val="single" w:sz="4" w:space="0" w:color="000000"/>
            </w:tcBorders>
            <w:vAlign w:val="center"/>
          </w:tcPr>
          <w:p w14:paraId="50A8349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tcBorders>
              <w:top w:val="nil"/>
              <w:left w:val="nil"/>
              <w:bottom w:val="single" w:sz="4" w:space="0" w:color="000000"/>
              <w:right w:val="single" w:sz="4" w:space="0" w:color="000000"/>
            </w:tcBorders>
            <w:vAlign w:val="center"/>
          </w:tcPr>
          <w:p w14:paraId="5FF600B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tcBorders>
              <w:top w:val="nil"/>
              <w:left w:val="nil"/>
              <w:bottom w:val="single" w:sz="4" w:space="0" w:color="000000"/>
              <w:right w:val="single" w:sz="4" w:space="0" w:color="000000"/>
            </w:tcBorders>
            <w:vAlign w:val="center"/>
          </w:tcPr>
          <w:p w14:paraId="7B87068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3" w:type="dxa"/>
            <w:tcBorders>
              <w:top w:val="nil"/>
              <w:left w:val="nil"/>
              <w:bottom w:val="single" w:sz="4" w:space="0" w:color="000000"/>
              <w:right w:val="single" w:sz="4" w:space="0" w:color="000000"/>
            </w:tcBorders>
            <w:vAlign w:val="center"/>
          </w:tcPr>
          <w:p w14:paraId="06119DB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284" w:type="dxa"/>
            <w:tcBorders>
              <w:top w:val="nil"/>
              <w:left w:val="nil"/>
              <w:bottom w:val="single" w:sz="4" w:space="0" w:color="000000"/>
              <w:right w:val="single" w:sz="4" w:space="0" w:color="000000"/>
            </w:tcBorders>
            <w:vAlign w:val="center"/>
          </w:tcPr>
          <w:p w14:paraId="6CDD46E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992" w:type="dxa"/>
            <w:tcBorders>
              <w:top w:val="nil"/>
              <w:left w:val="nil"/>
              <w:bottom w:val="single" w:sz="4" w:space="0" w:color="000000"/>
              <w:right w:val="single" w:sz="4" w:space="0" w:color="000000"/>
            </w:tcBorders>
            <w:vAlign w:val="center"/>
          </w:tcPr>
          <w:p w14:paraId="7FF5232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1.510,00</w:t>
            </w:r>
          </w:p>
        </w:tc>
        <w:tc>
          <w:tcPr>
            <w:tcW w:w="992" w:type="dxa"/>
            <w:tcBorders>
              <w:top w:val="nil"/>
              <w:left w:val="nil"/>
              <w:bottom w:val="single" w:sz="4" w:space="0" w:color="000000"/>
              <w:right w:val="single" w:sz="4" w:space="0" w:color="000000"/>
            </w:tcBorders>
            <w:vAlign w:val="center"/>
          </w:tcPr>
          <w:p w14:paraId="7A53052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1.600,60</w:t>
            </w:r>
          </w:p>
        </w:tc>
        <w:tc>
          <w:tcPr>
            <w:tcW w:w="993" w:type="dxa"/>
            <w:tcBorders>
              <w:top w:val="nil"/>
              <w:left w:val="nil"/>
              <w:bottom w:val="single" w:sz="4" w:space="0" w:color="000000"/>
              <w:right w:val="single" w:sz="4" w:space="0" w:color="000000"/>
            </w:tcBorders>
            <w:vAlign w:val="center"/>
          </w:tcPr>
          <w:p w14:paraId="5DF9B5F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1.696,64</w:t>
            </w:r>
          </w:p>
        </w:tc>
        <w:tc>
          <w:tcPr>
            <w:tcW w:w="992" w:type="dxa"/>
            <w:tcBorders>
              <w:top w:val="nil"/>
              <w:left w:val="nil"/>
              <w:bottom w:val="single" w:sz="4" w:space="0" w:color="000000"/>
              <w:right w:val="single" w:sz="4" w:space="0" w:color="000000"/>
            </w:tcBorders>
            <w:vAlign w:val="center"/>
          </w:tcPr>
          <w:p w14:paraId="4FC65D8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1.798,43</w:t>
            </w:r>
          </w:p>
        </w:tc>
        <w:tc>
          <w:tcPr>
            <w:tcW w:w="992" w:type="dxa"/>
            <w:tcBorders>
              <w:top w:val="nil"/>
              <w:left w:val="nil"/>
              <w:bottom w:val="single" w:sz="4" w:space="0" w:color="000000"/>
              <w:right w:val="single" w:sz="4" w:space="0" w:color="000000"/>
            </w:tcBorders>
            <w:vAlign w:val="center"/>
          </w:tcPr>
          <w:p w14:paraId="07FF08F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1.906,34</w:t>
            </w:r>
          </w:p>
        </w:tc>
      </w:tr>
      <w:tr w:rsidR="00BA53F8" w14:paraId="648AEDE8"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6C867473"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02</w:t>
            </w:r>
            <w:r>
              <w:rPr>
                <w:rFonts w:ascii="Bookman Old Style" w:eastAsia="Bookman Old Style" w:hAnsi="Bookman Old Style" w:cs="Bookman Old Style"/>
                <w:b/>
                <w:sz w:val="12"/>
                <w:szCs w:val="12"/>
              </w:rPr>
              <w:br/>
              <w:t>Penghormatan, Perlindungan, dan Pemenuhan Terhadap Hak Lanjut Usia</w:t>
            </w:r>
          </w:p>
        </w:tc>
        <w:tc>
          <w:tcPr>
            <w:tcW w:w="1701" w:type="dxa"/>
            <w:tcBorders>
              <w:top w:val="nil"/>
              <w:left w:val="nil"/>
              <w:bottom w:val="single" w:sz="4" w:space="0" w:color="000000"/>
              <w:right w:val="single" w:sz="4" w:space="0" w:color="000000"/>
            </w:tcBorders>
            <w:vAlign w:val="center"/>
          </w:tcPr>
          <w:p w14:paraId="7D2E459A"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73311F7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E907E6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84D35F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51C1FB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2F8B6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A888BD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36A977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B42A06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61165C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479E6D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398DF3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AB8A53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8A6ED1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6E2A1D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F66783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191E8CA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407B9C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776E63C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0F69F6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04D679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6C40CBD3"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40D5BB04"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Provinsi yang mendapatkan fasilitasi dan pembinaan Lansia Berdaya </w:t>
            </w:r>
          </w:p>
        </w:tc>
        <w:tc>
          <w:tcPr>
            <w:tcW w:w="1701" w:type="dxa"/>
            <w:tcBorders>
              <w:top w:val="nil"/>
              <w:left w:val="nil"/>
              <w:bottom w:val="single" w:sz="4" w:space="0" w:color="000000"/>
              <w:right w:val="single" w:sz="4" w:space="0" w:color="000000"/>
            </w:tcBorders>
            <w:shd w:val="clear" w:color="auto" w:fill="FFFFFF"/>
          </w:tcPr>
          <w:p w14:paraId="62746B35"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dan pembinaan Lansia Berdaya</w:t>
            </w:r>
          </w:p>
          <w:p w14:paraId="2741B988"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1F7751C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F88073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088D7D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CCD224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4A9E3F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49AC46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1.300,00</w:t>
            </w:r>
          </w:p>
        </w:tc>
        <w:tc>
          <w:tcPr>
            <w:tcW w:w="567" w:type="dxa"/>
            <w:tcBorders>
              <w:top w:val="nil"/>
              <w:left w:val="nil"/>
              <w:bottom w:val="single" w:sz="4" w:space="0" w:color="000000"/>
              <w:right w:val="single" w:sz="4" w:space="0" w:color="000000"/>
            </w:tcBorders>
            <w:vAlign w:val="center"/>
          </w:tcPr>
          <w:p w14:paraId="206DAF8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1.378,00</w:t>
            </w:r>
          </w:p>
        </w:tc>
        <w:tc>
          <w:tcPr>
            <w:tcW w:w="567" w:type="dxa"/>
            <w:tcBorders>
              <w:top w:val="nil"/>
              <w:left w:val="nil"/>
              <w:bottom w:val="single" w:sz="4" w:space="0" w:color="000000"/>
              <w:right w:val="single" w:sz="4" w:space="0" w:color="000000"/>
            </w:tcBorders>
            <w:vAlign w:val="center"/>
          </w:tcPr>
          <w:p w14:paraId="2AF3E7D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1.460,68</w:t>
            </w:r>
          </w:p>
        </w:tc>
        <w:tc>
          <w:tcPr>
            <w:tcW w:w="567" w:type="dxa"/>
            <w:tcBorders>
              <w:top w:val="nil"/>
              <w:left w:val="nil"/>
              <w:bottom w:val="single" w:sz="4" w:space="0" w:color="000000"/>
              <w:right w:val="single" w:sz="4" w:space="0" w:color="000000"/>
            </w:tcBorders>
            <w:vAlign w:val="center"/>
          </w:tcPr>
          <w:p w14:paraId="6A132C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1.548,32</w:t>
            </w:r>
          </w:p>
        </w:tc>
        <w:tc>
          <w:tcPr>
            <w:tcW w:w="567" w:type="dxa"/>
            <w:tcBorders>
              <w:top w:val="nil"/>
              <w:left w:val="nil"/>
              <w:bottom w:val="single" w:sz="4" w:space="0" w:color="000000"/>
              <w:right w:val="single" w:sz="4" w:space="0" w:color="000000"/>
            </w:tcBorders>
            <w:vAlign w:val="center"/>
          </w:tcPr>
          <w:p w14:paraId="7C9875F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1.641,22</w:t>
            </w:r>
          </w:p>
        </w:tc>
        <w:tc>
          <w:tcPr>
            <w:tcW w:w="284" w:type="dxa"/>
            <w:tcBorders>
              <w:top w:val="nil"/>
              <w:left w:val="nil"/>
              <w:bottom w:val="single" w:sz="4" w:space="0" w:color="000000"/>
              <w:right w:val="single" w:sz="4" w:space="0" w:color="000000"/>
            </w:tcBorders>
            <w:vAlign w:val="center"/>
          </w:tcPr>
          <w:p w14:paraId="7FF1A02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739AC17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12FD4B2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1A38C4F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0EE8777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73B09B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1.300,00</w:t>
            </w:r>
          </w:p>
        </w:tc>
        <w:tc>
          <w:tcPr>
            <w:tcW w:w="992" w:type="dxa"/>
            <w:tcBorders>
              <w:top w:val="nil"/>
              <w:left w:val="nil"/>
              <w:bottom w:val="single" w:sz="4" w:space="0" w:color="000000"/>
              <w:right w:val="single" w:sz="4" w:space="0" w:color="000000"/>
            </w:tcBorders>
            <w:vAlign w:val="center"/>
          </w:tcPr>
          <w:p w14:paraId="7EF1496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1.378,00</w:t>
            </w:r>
          </w:p>
        </w:tc>
        <w:tc>
          <w:tcPr>
            <w:tcW w:w="993" w:type="dxa"/>
            <w:tcBorders>
              <w:top w:val="nil"/>
              <w:left w:val="nil"/>
              <w:bottom w:val="single" w:sz="4" w:space="0" w:color="000000"/>
              <w:right w:val="single" w:sz="4" w:space="0" w:color="000000"/>
            </w:tcBorders>
            <w:vAlign w:val="center"/>
          </w:tcPr>
          <w:p w14:paraId="099A325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1.460,68</w:t>
            </w:r>
          </w:p>
        </w:tc>
        <w:tc>
          <w:tcPr>
            <w:tcW w:w="992" w:type="dxa"/>
            <w:tcBorders>
              <w:top w:val="nil"/>
              <w:left w:val="nil"/>
              <w:bottom w:val="single" w:sz="4" w:space="0" w:color="000000"/>
              <w:right w:val="single" w:sz="4" w:space="0" w:color="000000"/>
            </w:tcBorders>
            <w:vAlign w:val="center"/>
          </w:tcPr>
          <w:p w14:paraId="7B8ADEF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1.548,32</w:t>
            </w:r>
          </w:p>
        </w:tc>
        <w:tc>
          <w:tcPr>
            <w:tcW w:w="992" w:type="dxa"/>
            <w:tcBorders>
              <w:top w:val="nil"/>
              <w:left w:val="nil"/>
              <w:bottom w:val="single" w:sz="4" w:space="0" w:color="000000"/>
              <w:right w:val="single" w:sz="4" w:space="0" w:color="000000"/>
            </w:tcBorders>
            <w:vAlign w:val="center"/>
          </w:tcPr>
          <w:p w14:paraId="1997B67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1.641,22</w:t>
            </w:r>
          </w:p>
        </w:tc>
      </w:tr>
      <w:tr w:rsidR="00BA53F8" w14:paraId="436F2F39"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0CD84582"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fasilitasi dan bimbingan teknis di bidang pembinaan ketahanan keluarga lansia (**)</w:t>
            </w:r>
          </w:p>
        </w:tc>
        <w:tc>
          <w:tcPr>
            <w:tcW w:w="1701" w:type="dxa"/>
            <w:tcBorders>
              <w:top w:val="nil"/>
              <w:left w:val="nil"/>
              <w:bottom w:val="single" w:sz="4" w:space="0" w:color="000000"/>
              <w:right w:val="single" w:sz="4" w:space="0" w:color="000000"/>
            </w:tcBorders>
            <w:shd w:val="clear" w:color="auto" w:fill="FFFFFF"/>
          </w:tcPr>
          <w:p w14:paraId="5FEF3669"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dan bimbingan teknis di bidang pembinaan ketahanan keluarga lansia</w:t>
            </w:r>
          </w:p>
          <w:p w14:paraId="77073E19"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BE62AC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803410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FE34AD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DBB001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9FF07A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7D4C22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210,00</w:t>
            </w:r>
          </w:p>
        </w:tc>
        <w:tc>
          <w:tcPr>
            <w:tcW w:w="567" w:type="dxa"/>
            <w:tcBorders>
              <w:top w:val="nil"/>
              <w:left w:val="nil"/>
              <w:bottom w:val="single" w:sz="4" w:space="0" w:color="000000"/>
              <w:right w:val="single" w:sz="4" w:space="0" w:color="000000"/>
            </w:tcBorders>
            <w:vAlign w:val="center"/>
          </w:tcPr>
          <w:p w14:paraId="1829D02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222,60</w:t>
            </w:r>
          </w:p>
        </w:tc>
        <w:tc>
          <w:tcPr>
            <w:tcW w:w="567" w:type="dxa"/>
            <w:tcBorders>
              <w:top w:val="nil"/>
              <w:left w:val="nil"/>
              <w:bottom w:val="single" w:sz="4" w:space="0" w:color="000000"/>
              <w:right w:val="single" w:sz="4" w:space="0" w:color="000000"/>
            </w:tcBorders>
            <w:vAlign w:val="center"/>
          </w:tcPr>
          <w:p w14:paraId="17241F0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235,96</w:t>
            </w:r>
          </w:p>
        </w:tc>
        <w:tc>
          <w:tcPr>
            <w:tcW w:w="567" w:type="dxa"/>
            <w:tcBorders>
              <w:top w:val="nil"/>
              <w:left w:val="nil"/>
              <w:bottom w:val="single" w:sz="4" w:space="0" w:color="000000"/>
              <w:right w:val="single" w:sz="4" w:space="0" w:color="000000"/>
            </w:tcBorders>
            <w:vAlign w:val="center"/>
          </w:tcPr>
          <w:p w14:paraId="5FC7DAE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250,11</w:t>
            </w:r>
          </w:p>
        </w:tc>
        <w:tc>
          <w:tcPr>
            <w:tcW w:w="567" w:type="dxa"/>
            <w:tcBorders>
              <w:top w:val="nil"/>
              <w:left w:val="nil"/>
              <w:bottom w:val="single" w:sz="4" w:space="0" w:color="000000"/>
              <w:right w:val="single" w:sz="4" w:space="0" w:color="000000"/>
            </w:tcBorders>
            <w:vAlign w:val="center"/>
          </w:tcPr>
          <w:p w14:paraId="112513E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265,12</w:t>
            </w:r>
          </w:p>
        </w:tc>
        <w:tc>
          <w:tcPr>
            <w:tcW w:w="284" w:type="dxa"/>
            <w:tcBorders>
              <w:top w:val="nil"/>
              <w:left w:val="nil"/>
              <w:bottom w:val="single" w:sz="4" w:space="0" w:color="000000"/>
              <w:right w:val="single" w:sz="4" w:space="0" w:color="000000"/>
            </w:tcBorders>
            <w:vAlign w:val="center"/>
          </w:tcPr>
          <w:p w14:paraId="56794BC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065DCAD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73C86D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80E621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AD5E0B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A1B074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210,00</w:t>
            </w:r>
          </w:p>
        </w:tc>
        <w:tc>
          <w:tcPr>
            <w:tcW w:w="992" w:type="dxa"/>
            <w:tcBorders>
              <w:top w:val="nil"/>
              <w:left w:val="nil"/>
              <w:bottom w:val="single" w:sz="4" w:space="0" w:color="000000"/>
              <w:right w:val="single" w:sz="4" w:space="0" w:color="000000"/>
            </w:tcBorders>
            <w:vAlign w:val="center"/>
          </w:tcPr>
          <w:p w14:paraId="69F302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222,60</w:t>
            </w:r>
          </w:p>
        </w:tc>
        <w:tc>
          <w:tcPr>
            <w:tcW w:w="993" w:type="dxa"/>
            <w:tcBorders>
              <w:top w:val="nil"/>
              <w:left w:val="nil"/>
              <w:bottom w:val="single" w:sz="4" w:space="0" w:color="000000"/>
              <w:right w:val="single" w:sz="4" w:space="0" w:color="000000"/>
            </w:tcBorders>
            <w:vAlign w:val="center"/>
          </w:tcPr>
          <w:p w14:paraId="2AA7CB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235,96</w:t>
            </w:r>
          </w:p>
        </w:tc>
        <w:tc>
          <w:tcPr>
            <w:tcW w:w="992" w:type="dxa"/>
            <w:tcBorders>
              <w:top w:val="nil"/>
              <w:left w:val="nil"/>
              <w:bottom w:val="single" w:sz="4" w:space="0" w:color="000000"/>
              <w:right w:val="single" w:sz="4" w:space="0" w:color="000000"/>
            </w:tcBorders>
            <w:vAlign w:val="center"/>
          </w:tcPr>
          <w:p w14:paraId="023C5B7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250,11</w:t>
            </w:r>
          </w:p>
        </w:tc>
        <w:tc>
          <w:tcPr>
            <w:tcW w:w="992" w:type="dxa"/>
            <w:tcBorders>
              <w:top w:val="nil"/>
              <w:left w:val="nil"/>
              <w:bottom w:val="single" w:sz="4" w:space="0" w:color="000000"/>
              <w:right w:val="single" w:sz="4" w:space="0" w:color="000000"/>
            </w:tcBorders>
            <w:vAlign w:val="center"/>
          </w:tcPr>
          <w:p w14:paraId="608E055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265,12</w:t>
            </w:r>
          </w:p>
        </w:tc>
      </w:tr>
      <w:tr w:rsidR="00BA53F8" w14:paraId="04CBA879" w14:textId="77777777" w:rsidTr="00F95DB0">
        <w:trPr>
          <w:trHeight w:val="330"/>
        </w:trPr>
        <w:tc>
          <w:tcPr>
            <w:tcW w:w="1696" w:type="dxa"/>
            <w:tcBorders>
              <w:top w:val="nil"/>
              <w:left w:val="single" w:sz="4" w:space="0" w:color="000000"/>
              <w:bottom w:val="single" w:sz="4" w:space="0" w:color="000000"/>
              <w:right w:val="single" w:sz="4" w:space="0" w:color="000000"/>
            </w:tcBorders>
          </w:tcPr>
          <w:p w14:paraId="1B738808"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07 </w:t>
            </w:r>
            <w:r>
              <w:rPr>
                <w:rFonts w:ascii="Bookman Old Style" w:eastAsia="Bookman Old Style" w:hAnsi="Bookman Old Style" w:cs="Bookman Old Style"/>
                <w:b/>
                <w:sz w:val="12"/>
                <w:szCs w:val="12"/>
              </w:rPr>
              <w:br/>
              <w:t>Tata Kelola Pendampingan/Penyuluhan</w:t>
            </w:r>
          </w:p>
        </w:tc>
        <w:tc>
          <w:tcPr>
            <w:tcW w:w="1701" w:type="dxa"/>
            <w:tcBorders>
              <w:top w:val="nil"/>
              <w:left w:val="nil"/>
              <w:bottom w:val="single" w:sz="4" w:space="0" w:color="000000"/>
              <w:right w:val="single" w:sz="4" w:space="0" w:color="000000"/>
            </w:tcBorders>
            <w:vAlign w:val="center"/>
          </w:tcPr>
          <w:p w14:paraId="3A366B15"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4B6C5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2CCDD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86B512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815F10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CCCAD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337E74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42B11A2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1F45FE3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5B35B9C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3725CE0E"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284" w:type="dxa"/>
            <w:tcBorders>
              <w:top w:val="nil"/>
              <w:left w:val="nil"/>
              <w:bottom w:val="single" w:sz="4" w:space="0" w:color="000000"/>
              <w:right w:val="single" w:sz="4" w:space="0" w:color="000000"/>
            </w:tcBorders>
            <w:vAlign w:val="center"/>
          </w:tcPr>
          <w:p w14:paraId="405ECE18"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3" w:type="dxa"/>
            <w:tcBorders>
              <w:top w:val="nil"/>
              <w:left w:val="nil"/>
              <w:bottom w:val="single" w:sz="4" w:space="0" w:color="000000"/>
              <w:right w:val="single" w:sz="4" w:space="0" w:color="000000"/>
            </w:tcBorders>
            <w:vAlign w:val="center"/>
          </w:tcPr>
          <w:p w14:paraId="101554D9"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4" w:type="dxa"/>
            <w:tcBorders>
              <w:top w:val="nil"/>
              <w:left w:val="nil"/>
              <w:bottom w:val="single" w:sz="4" w:space="0" w:color="000000"/>
              <w:right w:val="single" w:sz="4" w:space="0" w:color="000000"/>
            </w:tcBorders>
            <w:vAlign w:val="center"/>
          </w:tcPr>
          <w:p w14:paraId="1D64D26A"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3" w:type="dxa"/>
            <w:tcBorders>
              <w:top w:val="nil"/>
              <w:left w:val="nil"/>
              <w:bottom w:val="single" w:sz="4" w:space="0" w:color="000000"/>
              <w:right w:val="single" w:sz="4" w:space="0" w:color="000000"/>
            </w:tcBorders>
            <w:vAlign w:val="center"/>
          </w:tcPr>
          <w:p w14:paraId="3FE8EE38"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4" w:type="dxa"/>
            <w:tcBorders>
              <w:top w:val="nil"/>
              <w:left w:val="nil"/>
              <w:bottom w:val="single" w:sz="4" w:space="0" w:color="000000"/>
              <w:right w:val="single" w:sz="4" w:space="0" w:color="000000"/>
            </w:tcBorders>
            <w:vAlign w:val="center"/>
          </w:tcPr>
          <w:p w14:paraId="6607BFA5"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992" w:type="dxa"/>
            <w:tcBorders>
              <w:top w:val="nil"/>
              <w:left w:val="nil"/>
              <w:bottom w:val="single" w:sz="4" w:space="0" w:color="000000"/>
              <w:right w:val="single" w:sz="4" w:space="0" w:color="000000"/>
            </w:tcBorders>
            <w:vAlign w:val="center"/>
          </w:tcPr>
          <w:p w14:paraId="52500CF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640E020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3" w:type="dxa"/>
            <w:tcBorders>
              <w:top w:val="nil"/>
              <w:left w:val="nil"/>
              <w:bottom w:val="single" w:sz="4" w:space="0" w:color="000000"/>
              <w:right w:val="single" w:sz="4" w:space="0" w:color="000000"/>
            </w:tcBorders>
            <w:vAlign w:val="center"/>
          </w:tcPr>
          <w:p w14:paraId="0871678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019E0988"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26E0453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r>
      <w:tr w:rsidR="00BA53F8" w14:paraId="282C4362"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140ADB00"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01</w:t>
            </w:r>
            <w:r>
              <w:rPr>
                <w:rFonts w:ascii="Bookman Old Style" w:eastAsia="Bookman Old Style" w:hAnsi="Bookman Old Style" w:cs="Bookman Old Style"/>
                <w:b/>
                <w:sz w:val="12"/>
                <w:szCs w:val="12"/>
              </w:rPr>
              <w:br/>
              <w:t>Pendamping Pembangunan Lingkup Keluarga Berencana</w:t>
            </w:r>
          </w:p>
        </w:tc>
        <w:tc>
          <w:tcPr>
            <w:tcW w:w="1701" w:type="dxa"/>
            <w:tcBorders>
              <w:top w:val="nil"/>
              <w:left w:val="nil"/>
              <w:bottom w:val="single" w:sz="4" w:space="0" w:color="000000"/>
              <w:right w:val="single" w:sz="4" w:space="0" w:color="000000"/>
            </w:tcBorders>
            <w:vAlign w:val="center"/>
          </w:tcPr>
          <w:p w14:paraId="7F805132"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78B7EA9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2AF184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243B7B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AEB790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68E554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D69B7C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7BBBBE87"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C89498F"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9D7F15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1C52F40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356833F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799F586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710EA1E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596545B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1D30B65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70CF927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633239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52EA416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7FDB366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17C2D32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49B5F14C" w14:textId="77777777" w:rsidTr="00F95DB0">
        <w:trPr>
          <w:trHeight w:val="405"/>
        </w:trPr>
        <w:tc>
          <w:tcPr>
            <w:tcW w:w="1696" w:type="dxa"/>
            <w:tcBorders>
              <w:top w:val="nil"/>
              <w:left w:val="single" w:sz="4" w:space="0" w:color="000000"/>
              <w:bottom w:val="single" w:sz="4" w:space="0" w:color="000000"/>
              <w:right w:val="single" w:sz="4" w:space="0" w:color="000000"/>
            </w:tcBorders>
          </w:tcPr>
          <w:p w14:paraId="4521DED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Kampung Keluarga Berkualitas (**)</w:t>
            </w:r>
          </w:p>
        </w:tc>
        <w:tc>
          <w:tcPr>
            <w:tcW w:w="1701" w:type="dxa"/>
            <w:tcBorders>
              <w:top w:val="nil"/>
              <w:left w:val="nil"/>
              <w:bottom w:val="single" w:sz="4" w:space="0" w:color="000000"/>
              <w:right w:val="single" w:sz="4" w:space="0" w:color="000000"/>
            </w:tcBorders>
          </w:tcPr>
          <w:p w14:paraId="3F6FC370"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Kampung Keluarga Berkualitas yang melaksanakan penanganan terpadu dampak kependudukan</w:t>
            </w:r>
          </w:p>
          <w:p w14:paraId="3DA982E5"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2B0F518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28.992</w:t>
            </w:r>
          </w:p>
        </w:tc>
        <w:tc>
          <w:tcPr>
            <w:tcW w:w="567" w:type="dxa"/>
            <w:tcBorders>
              <w:top w:val="nil"/>
              <w:left w:val="nil"/>
              <w:bottom w:val="single" w:sz="4" w:space="0" w:color="000000"/>
              <w:right w:val="single" w:sz="4" w:space="0" w:color="000000"/>
            </w:tcBorders>
            <w:vAlign w:val="center"/>
          </w:tcPr>
          <w:p w14:paraId="05B8573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33.172</w:t>
            </w:r>
          </w:p>
        </w:tc>
        <w:tc>
          <w:tcPr>
            <w:tcW w:w="567" w:type="dxa"/>
            <w:tcBorders>
              <w:top w:val="nil"/>
              <w:left w:val="nil"/>
              <w:bottom w:val="single" w:sz="4" w:space="0" w:color="000000"/>
              <w:right w:val="single" w:sz="4" w:space="0" w:color="000000"/>
            </w:tcBorders>
            <w:vAlign w:val="center"/>
          </w:tcPr>
          <w:p w14:paraId="0BF63C9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37.348</w:t>
            </w:r>
          </w:p>
        </w:tc>
        <w:tc>
          <w:tcPr>
            <w:tcW w:w="567" w:type="dxa"/>
            <w:tcBorders>
              <w:top w:val="nil"/>
              <w:left w:val="nil"/>
              <w:bottom w:val="single" w:sz="4" w:space="0" w:color="000000"/>
              <w:right w:val="single" w:sz="4" w:space="0" w:color="000000"/>
            </w:tcBorders>
            <w:vAlign w:val="center"/>
          </w:tcPr>
          <w:p w14:paraId="007F000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41.525</w:t>
            </w:r>
          </w:p>
        </w:tc>
        <w:tc>
          <w:tcPr>
            <w:tcW w:w="567" w:type="dxa"/>
            <w:tcBorders>
              <w:top w:val="nil"/>
              <w:left w:val="nil"/>
              <w:bottom w:val="single" w:sz="4" w:space="0" w:color="000000"/>
              <w:right w:val="single" w:sz="4" w:space="0" w:color="000000"/>
            </w:tcBorders>
            <w:vAlign w:val="center"/>
          </w:tcPr>
          <w:p w14:paraId="2331464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45.706</w:t>
            </w:r>
          </w:p>
        </w:tc>
        <w:tc>
          <w:tcPr>
            <w:tcW w:w="567" w:type="dxa"/>
            <w:tcBorders>
              <w:top w:val="nil"/>
              <w:left w:val="nil"/>
              <w:bottom w:val="single" w:sz="4" w:space="0" w:color="000000"/>
              <w:right w:val="single" w:sz="4" w:space="0" w:color="000000"/>
            </w:tcBorders>
            <w:vAlign w:val="center"/>
          </w:tcPr>
          <w:p w14:paraId="346269B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3E7F495F"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342E8B34"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789F293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0CFC652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49C1DBC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2D19C4E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50A48B3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537CC17F"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7418182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5B63630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0EDB4C94"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0E158A5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B698E9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4B8F0B6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54E3630C" w14:textId="77777777" w:rsidTr="00F95DB0">
        <w:trPr>
          <w:trHeight w:val="465"/>
        </w:trPr>
        <w:tc>
          <w:tcPr>
            <w:tcW w:w="1696" w:type="dxa"/>
            <w:tcBorders>
              <w:top w:val="nil"/>
              <w:left w:val="single" w:sz="4" w:space="0" w:color="000000"/>
              <w:bottom w:val="single" w:sz="4" w:space="0" w:color="000000"/>
              <w:right w:val="single" w:sz="4" w:space="0" w:color="000000"/>
            </w:tcBorders>
          </w:tcPr>
          <w:p w14:paraId="63F6B9E3"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PIK Remaja dan BKR yang mendapat fasilitasi dan pembinaan Edukasi Kespro dan Gizi bagi Remaja (**)</w:t>
            </w:r>
          </w:p>
        </w:tc>
        <w:tc>
          <w:tcPr>
            <w:tcW w:w="1701" w:type="dxa"/>
            <w:tcBorders>
              <w:top w:val="nil"/>
              <w:left w:val="nil"/>
              <w:bottom w:val="single" w:sz="4" w:space="0" w:color="000000"/>
              <w:right w:val="single" w:sz="4" w:space="0" w:color="000000"/>
            </w:tcBorders>
          </w:tcPr>
          <w:p w14:paraId="0B462C09"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PIK Remaja dan BKR yang mendapat fasilitasi dan pembinaan Edukasi Kespro dan Gizi bagi Remaja</w:t>
            </w:r>
          </w:p>
          <w:p w14:paraId="1E13FE55"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0010CB0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34.289</w:t>
            </w:r>
          </w:p>
        </w:tc>
        <w:tc>
          <w:tcPr>
            <w:tcW w:w="567" w:type="dxa"/>
            <w:tcBorders>
              <w:top w:val="nil"/>
              <w:left w:val="nil"/>
              <w:bottom w:val="single" w:sz="4" w:space="0" w:color="000000"/>
              <w:right w:val="single" w:sz="4" w:space="0" w:color="000000"/>
            </w:tcBorders>
            <w:vAlign w:val="center"/>
          </w:tcPr>
          <w:p w14:paraId="1F49EF0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34.289</w:t>
            </w:r>
          </w:p>
        </w:tc>
        <w:tc>
          <w:tcPr>
            <w:tcW w:w="567" w:type="dxa"/>
            <w:tcBorders>
              <w:top w:val="nil"/>
              <w:left w:val="nil"/>
              <w:bottom w:val="single" w:sz="4" w:space="0" w:color="000000"/>
              <w:right w:val="single" w:sz="4" w:space="0" w:color="000000"/>
            </w:tcBorders>
            <w:vAlign w:val="center"/>
          </w:tcPr>
          <w:p w14:paraId="7264132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34.289</w:t>
            </w:r>
          </w:p>
        </w:tc>
        <w:tc>
          <w:tcPr>
            <w:tcW w:w="567" w:type="dxa"/>
            <w:tcBorders>
              <w:top w:val="nil"/>
              <w:left w:val="nil"/>
              <w:bottom w:val="single" w:sz="4" w:space="0" w:color="000000"/>
              <w:right w:val="single" w:sz="4" w:space="0" w:color="000000"/>
            </w:tcBorders>
            <w:vAlign w:val="center"/>
          </w:tcPr>
          <w:p w14:paraId="043F68F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34.289</w:t>
            </w:r>
          </w:p>
        </w:tc>
        <w:tc>
          <w:tcPr>
            <w:tcW w:w="567" w:type="dxa"/>
            <w:tcBorders>
              <w:top w:val="nil"/>
              <w:left w:val="nil"/>
              <w:bottom w:val="single" w:sz="4" w:space="0" w:color="000000"/>
              <w:right w:val="single" w:sz="4" w:space="0" w:color="000000"/>
            </w:tcBorders>
            <w:vAlign w:val="center"/>
          </w:tcPr>
          <w:p w14:paraId="0FAB267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34.289</w:t>
            </w:r>
          </w:p>
        </w:tc>
        <w:tc>
          <w:tcPr>
            <w:tcW w:w="567" w:type="dxa"/>
            <w:tcBorders>
              <w:top w:val="nil"/>
              <w:left w:val="nil"/>
              <w:bottom w:val="single" w:sz="4" w:space="0" w:color="000000"/>
              <w:right w:val="single" w:sz="4" w:space="0" w:color="000000"/>
            </w:tcBorders>
            <w:vAlign w:val="center"/>
          </w:tcPr>
          <w:p w14:paraId="33EEC54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A12CA7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DED643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472A3B9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3A3BFC5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2A4BBD0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36A00E0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354659B7"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66EC860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1ADF0F3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7A56914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6115A9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42CE2DD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7AC1BE7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75B5A76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631FFF35" w14:textId="77777777" w:rsidTr="00F95DB0">
        <w:trPr>
          <w:trHeight w:val="660"/>
        </w:trPr>
        <w:tc>
          <w:tcPr>
            <w:tcW w:w="1696" w:type="dxa"/>
            <w:tcBorders>
              <w:top w:val="nil"/>
              <w:left w:val="single" w:sz="4" w:space="0" w:color="000000"/>
              <w:bottom w:val="single" w:sz="4" w:space="0" w:color="000000"/>
              <w:right w:val="single" w:sz="4" w:space="0" w:color="000000"/>
            </w:tcBorders>
          </w:tcPr>
          <w:p w14:paraId="325B945C"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01 </w:t>
            </w:r>
            <w:r>
              <w:rPr>
                <w:rFonts w:ascii="Bookman Old Style" w:eastAsia="Bookman Old Style" w:hAnsi="Bookman Old Style" w:cs="Bookman Old Style"/>
                <w:b/>
                <w:sz w:val="12"/>
                <w:szCs w:val="12"/>
              </w:rPr>
              <w:br/>
              <w:t xml:space="preserve">Peningkatan Kualitas Pemuda Dalam Pendidikan, Kesehatan, Karakter, Pramuka dan Pencegahan Perilaku Beresiko </w:t>
            </w:r>
          </w:p>
        </w:tc>
        <w:tc>
          <w:tcPr>
            <w:tcW w:w="1701" w:type="dxa"/>
            <w:tcBorders>
              <w:top w:val="nil"/>
              <w:left w:val="nil"/>
              <w:bottom w:val="single" w:sz="4" w:space="0" w:color="000000"/>
              <w:right w:val="single" w:sz="4" w:space="0" w:color="000000"/>
            </w:tcBorders>
            <w:vAlign w:val="center"/>
          </w:tcPr>
          <w:p w14:paraId="7E574E75"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669D1D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4A32D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31EC4B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E6E640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BFFFA1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62A423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4E3BD7A1"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68CC219D"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7A3273FA"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7C9825E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284" w:type="dxa"/>
            <w:tcBorders>
              <w:top w:val="nil"/>
              <w:left w:val="nil"/>
              <w:bottom w:val="single" w:sz="4" w:space="0" w:color="000000"/>
              <w:right w:val="single" w:sz="4" w:space="0" w:color="000000"/>
            </w:tcBorders>
            <w:vAlign w:val="center"/>
          </w:tcPr>
          <w:p w14:paraId="73F2A791"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3" w:type="dxa"/>
            <w:tcBorders>
              <w:top w:val="nil"/>
              <w:left w:val="nil"/>
              <w:bottom w:val="single" w:sz="4" w:space="0" w:color="000000"/>
              <w:right w:val="single" w:sz="4" w:space="0" w:color="000000"/>
            </w:tcBorders>
            <w:vAlign w:val="center"/>
          </w:tcPr>
          <w:p w14:paraId="3F135CBD"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4" w:type="dxa"/>
            <w:tcBorders>
              <w:top w:val="nil"/>
              <w:left w:val="nil"/>
              <w:bottom w:val="single" w:sz="4" w:space="0" w:color="000000"/>
              <w:right w:val="single" w:sz="4" w:space="0" w:color="000000"/>
            </w:tcBorders>
            <w:vAlign w:val="center"/>
          </w:tcPr>
          <w:p w14:paraId="64D98A43"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3" w:type="dxa"/>
            <w:tcBorders>
              <w:top w:val="nil"/>
              <w:left w:val="nil"/>
              <w:bottom w:val="single" w:sz="4" w:space="0" w:color="000000"/>
              <w:right w:val="single" w:sz="4" w:space="0" w:color="000000"/>
            </w:tcBorders>
            <w:vAlign w:val="center"/>
          </w:tcPr>
          <w:p w14:paraId="089A10BF"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4" w:type="dxa"/>
            <w:tcBorders>
              <w:top w:val="nil"/>
              <w:left w:val="nil"/>
              <w:bottom w:val="single" w:sz="4" w:space="0" w:color="000000"/>
              <w:right w:val="single" w:sz="4" w:space="0" w:color="000000"/>
            </w:tcBorders>
            <w:vAlign w:val="center"/>
          </w:tcPr>
          <w:p w14:paraId="19813227"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992" w:type="dxa"/>
            <w:tcBorders>
              <w:top w:val="nil"/>
              <w:left w:val="nil"/>
              <w:bottom w:val="single" w:sz="4" w:space="0" w:color="000000"/>
              <w:right w:val="single" w:sz="4" w:space="0" w:color="000000"/>
            </w:tcBorders>
            <w:vAlign w:val="center"/>
          </w:tcPr>
          <w:p w14:paraId="0C6DAF9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66F5771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3" w:type="dxa"/>
            <w:tcBorders>
              <w:top w:val="nil"/>
              <w:left w:val="nil"/>
              <w:bottom w:val="single" w:sz="4" w:space="0" w:color="000000"/>
              <w:right w:val="single" w:sz="4" w:space="0" w:color="000000"/>
            </w:tcBorders>
            <w:vAlign w:val="center"/>
          </w:tcPr>
          <w:p w14:paraId="71E67B4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32144F66"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5036D897"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r>
      <w:tr w:rsidR="00BA53F8" w14:paraId="216C182E"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5D8E72BD"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03</w:t>
            </w:r>
            <w:r>
              <w:rPr>
                <w:rFonts w:ascii="Bookman Old Style" w:eastAsia="Bookman Old Style" w:hAnsi="Bookman Old Style" w:cs="Bookman Old Style"/>
                <w:b/>
                <w:sz w:val="12"/>
                <w:szCs w:val="12"/>
              </w:rPr>
              <w:br/>
              <w:t>Pencegahan Perilaku Beresiko Pada Pemuda</w:t>
            </w:r>
          </w:p>
        </w:tc>
        <w:tc>
          <w:tcPr>
            <w:tcW w:w="1701" w:type="dxa"/>
            <w:tcBorders>
              <w:top w:val="nil"/>
              <w:left w:val="nil"/>
              <w:bottom w:val="single" w:sz="4" w:space="0" w:color="000000"/>
              <w:right w:val="single" w:sz="4" w:space="0" w:color="000000"/>
            </w:tcBorders>
            <w:vAlign w:val="center"/>
          </w:tcPr>
          <w:p w14:paraId="3CD4985F"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42E65AF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A3B8EA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9DC012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825B56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9ADD22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C647E9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659E8F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24BDBD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33EC90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4AB4367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E9B44E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25B0516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782FA87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575EEB7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F7B44F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711755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3CEB09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4B5A717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67BFDAC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6395B3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7AC43499"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4AE86B1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Pembinaan Pelembagaan Genre (***)</w:t>
            </w:r>
          </w:p>
        </w:tc>
        <w:tc>
          <w:tcPr>
            <w:tcW w:w="1701" w:type="dxa"/>
            <w:tcBorders>
              <w:top w:val="nil"/>
              <w:left w:val="nil"/>
              <w:bottom w:val="single" w:sz="4" w:space="0" w:color="000000"/>
              <w:right w:val="single" w:sz="4" w:space="0" w:color="000000"/>
            </w:tcBorders>
            <w:shd w:val="clear" w:color="auto" w:fill="FFFFFF"/>
          </w:tcPr>
          <w:p w14:paraId="516104A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xml:space="preserve">Jumlah Provinsi Yang Mendapatkan Pembinaan Pelembagaan Genre Dalam Rangka </w:t>
            </w:r>
            <w:r>
              <w:rPr>
                <w:rFonts w:ascii="Bookman Old Style" w:eastAsia="Bookman Old Style" w:hAnsi="Bookman Old Style" w:cs="Bookman Old Style"/>
                <w:sz w:val="12"/>
                <w:szCs w:val="12"/>
              </w:rPr>
              <w:lastRenderedPageBreak/>
              <w:t>Pembentukan Karakter Remaja</w:t>
            </w:r>
          </w:p>
          <w:p w14:paraId="11FD7150"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42F0C5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lastRenderedPageBreak/>
              <w:t>38</w:t>
            </w:r>
          </w:p>
        </w:tc>
        <w:tc>
          <w:tcPr>
            <w:tcW w:w="567" w:type="dxa"/>
            <w:tcBorders>
              <w:top w:val="nil"/>
              <w:left w:val="nil"/>
              <w:bottom w:val="single" w:sz="4" w:space="0" w:color="000000"/>
              <w:right w:val="single" w:sz="4" w:space="0" w:color="000000"/>
            </w:tcBorders>
            <w:vAlign w:val="center"/>
          </w:tcPr>
          <w:p w14:paraId="29CF1B5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095944D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40B3546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3AB910B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8C3F408"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4075BAC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7F8B8FB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2815C33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5EDE29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721A0EF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6CBC492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0E505FE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3C7AD91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4FE6EA1F"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8B08BE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57F3817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33BBAC8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41D72E4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7718500F"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29F4FF51"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5422DA2D"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xml:space="preserve">KP  03 </w:t>
            </w:r>
            <w:r>
              <w:rPr>
                <w:rFonts w:ascii="Bookman Old Style" w:eastAsia="Bookman Old Style" w:hAnsi="Bookman Old Style" w:cs="Bookman Old Style"/>
                <w:b/>
                <w:sz w:val="12"/>
                <w:szCs w:val="12"/>
              </w:rPr>
              <w:br/>
              <w:t>Pengembangan Ekonomi Perawatan (Care Economy)</w:t>
            </w:r>
          </w:p>
          <w:p w14:paraId="5818CF48" w14:textId="77777777" w:rsidR="00BA53F8" w:rsidRDefault="00BA53F8" w:rsidP="00F95DB0">
            <w:pPr>
              <w:spacing w:after="0" w:line="240" w:lineRule="auto"/>
              <w:rPr>
                <w:rFonts w:ascii="Bookman Old Style" w:eastAsia="Bookman Old Style" w:hAnsi="Bookman Old Style" w:cs="Bookman Old Style"/>
                <w:b/>
                <w:sz w:val="12"/>
                <w:szCs w:val="12"/>
              </w:rPr>
            </w:pPr>
          </w:p>
        </w:tc>
        <w:tc>
          <w:tcPr>
            <w:tcW w:w="1701" w:type="dxa"/>
            <w:tcBorders>
              <w:top w:val="nil"/>
              <w:left w:val="nil"/>
              <w:bottom w:val="single" w:sz="4" w:space="0" w:color="000000"/>
              <w:right w:val="single" w:sz="4" w:space="0" w:color="000000"/>
            </w:tcBorders>
            <w:vAlign w:val="center"/>
          </w:tcPr>
          <w:p w14:paraId="4AD4DC51"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314DD20"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3273FC5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6A3E4F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894291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6F8D16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287823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539A56BC"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62FE4854"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5029BD2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567" w:type="dxa"/>
            <w:tcBorders>
              <w:top w:val="nil"/>
              <w:left w:val="nil"/>
              <w:bottom w:val="single" w:sz="4" w:space="0" w:color="000000"/>
              <w:right w:val="single" w:sz="4" w:space="0" w:color="000000"/>
            </w:tcBorders>
            <w:vAlign w:val="center"/>
          </w:tcPr>
          <w:p w14:paraId="6C4A0D3B"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284" w:type="dxa"/>
            <w:tcBorders>
              <w:top w:val="nil"/>
              <w:left w:val="nil"/>
              <w:bottom w:val="single" w:sz="4" w:space="0" w:color="000000"/>
              <w:right w:val="single" w:sz="4" w:space="0" w:color="000000"/>
            </w:tcBorders>
            <w:vAlign w:val="center"/>
          </w:tcPr>
          <w:p w14:paraId="6FEA73A3"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3" w:type="dxa"/>
            <w:tcBorders>
              <w:top w:val="nil"/>
              <w:left w:val="nil"/>
              <w:bottom w:val="single" w:sz="4" w:space="0" w:color="000000"/>
              <w:right w:val="single" w:sz="4" w:space="0" w:color="000000"/>
            </w:tcBorders>
            <w:vAlign w:val="center"/>
          </w:tcPr>
          <w:p w14:paraId="106320F0"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4" w:type="dxa"/>
            <w:tcBorders>
              <w:top w:val="nil"/>
              <w:left w:val="nil"/>
              <w:bottom w:val="single" w:sz="4" w:space="0" w:color="000000"/>
              <w:right w:val="single" w:sz="4" w:space="0" w:color="000000"/>
            </w:tcBorders>
            <w:vAlign w:val="center"/>
          </w:tcPr>
          <w:p w14:paraId="45F3603E"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3" w:type="dxa"/>
            <w:tcBorders>
              <w:top w:val="nil"/>
              <w:left w:val="nil"/>
              <w:bottom w:val="single" w:sz="4" w:space="0" w:color="000000"/>
              <w:right w:val="single" w:sz="4" w:space="0" w:color="000000"/>
            </w:tcBorders>
            <w:vAlign w:val="center"/>
          </w:tcPr>
          <w:p w14:paraId="24C00830"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284" w:type="dxa"/>
            <w:tcBorders>
              <w:top w:val="nil"/>
              <w:left w:val="nil"/>
              <w:bottom w:val="single" w:sz="4" w:space="0" w:color="000000"/>
              <w:right w:val="single" w:sz="4" w:space="0" w:color="000000"/>
            </w:tcBorders>
            <w:vAlign w:val="center"/>
          </w:tcPr>
          <w:p w14:paraId="7606CEDC" w14:textId="77777777" w:rsidR="00BA53F8" w:rsidRDefault="00BA53F8" w:rsidP="00F95DB0">
            <w:pPr>
              <w:spacing w:after="0" w:line="240" w:lineRule="auto"/>
              <w:jc w:val="center"/>
              <w:rPr>
                <w:rFonts w:ascii="Bookman Old Style" w:eastAsia="Bookman Old Style" w:hAnsi="Bookman Old Style" w:cs="Bookman Old Style"/>
                <w:b/>
                <w:sz w:val="12"/>
                <w:szCs w:val="12"/>
              </w:rPr>
            </w:pPr>
          </w:p>
        </w:tc>
        <w:tc>
          <w:tcPr>
            <w:tcW w:w="992" w:type="dxa"/>
            <w:tcBorders>
              <w:top w:val="nil"/>
              <w:left w:val="nil"/>
              <w:bottom w:val="single" w:sz="4" w:space="0" w:color="000000"/>
              <w:right w:val="single" w:sz="4" w:space="0" w:color="000000"/>
            </w:tcBorders>
            <w:vAlign w:val="center"/>
          </w:tcPr>
          <w:p w14:paraId="7E3ABB50"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2E30F3C2"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3" w:type="dxa"/>
            <w:tcBorders>
              <w:top w:val="nil"/>
              <w:left w:val="nil"/>
              <w:bottom w:val="single" w:sz="4" w:space="0" w:color="000000"/>
              <w:right w:val="single" w:sz="4" w:space="0" w:color="000000"/>
            </w:tcBorders>
            <w:vAlign w:val="center"/>
          </w:tcPr>
          <w:p w14:paraId="27043185"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66EC7F33"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c>
          <w:tcPr>
            <w:tcW w:w="992" w:type="dxa"/>
            <w:tcBorders>
              <w:top w:val="nil"/>
              <w:left w:val="nil"/>
              <w:bottom w:val="single" w:sz="4" w:space="0" w:color="000000"/>
              <w:right w:val="single" w:sz="4" w:space="0" w:color="000000"/>
            </w:tcBorders>
            <w:vAlign w:val="center"/>
          </w:tcPr>
          <w:p w14:paraId="19D8B719" w14:textId="77777777" w:rsidR="00BA53F8" w:rsidRDefault="00BA53F8" w:rsidP="00F95DB0">
            <w:pPr>
              <w:spacing w:after="0" w:line="240" w:lineRule="auto"/>
              <w:jc w:val="center"/>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0,00</w:t>
            </w:r>
          </w:p>
        </w:tc>
      </w:tr>
      <w:tr w:rsidR="00BA53F8" w14:paraId="4C4CCF7F" w14:textId="77777777" w:rsidTr="00F95DB0">
        <w:trPr>
          <w:trHeight w:val="495"/>
        </w:trPr>
        <w:tc>
          <w:tcPr>
            <w:tcW w:w="1696" w:type="dxa"/>
            <w:tcBorders>
              <w:top w:val="nil"/>
              <w:left w:val="single" w:sz="4" w:space="0" w:color="000000"/>
              <w:bottom w:val="single" w:sz="4" w:space="0" w:color="000000"/>
              <w:right w:val="single" w:sz="4" w:space="0" w:color="000000"/>
            </w:tcBorders>
          </w:tcPr>
          <w:p w14:paraId="36F399F9"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ProP 02</w:t>
            </w:r>
            <w:r>
              <w:rPr>
                <w:rFonts w:ascii="Bookman Old Style" w:eastAsia="Bookman Old Style" w:hAnsi="Bookman Old Style" w:cs="Bookman Old Style"/>
                <w:b/>
                <w:sz w:val="12"/>
                <w:szCs w:val="12"/>
              </w:rPr>
              <w:br/>
              <w:t>Penguatan Kapasitas Perawatan Masyarakat</w:t>
            </w:r>
          </w:p>
        </w:tc>
        <w:tc>
          <w:tcPr>
            <w:tcW w:w="1701" w:type="dxa"/>
            <w:tcBorders>
              <w:top w:val="nil"/>
              <w:left w:val="nil"/>
              <w:bottom w:val="single" w:sz="4" w:space="0" w:color="000000"/>
              <w:right w:val="single" w:sz="4" w:space="0" w:color="000000"/>
            </w:tcBorders>
            <w:vAlign w:val="center"/>
          </w:tcPr>
          <w:p w14:paraId="3A66AD3D" w14:textId="77777777" w:rsidR="00BA53F8" w:rsidRDefault="00BA53F8" w:rsidP="00F95DB0">
            <w:pPr>
              <w:spacing w:after="0" w:line="240" w:lineRule="auto"/>
              <w:rPr>
                <w:rFonts w:ascii="Bookman Old Style" w:eastAsia="Bookman Old Style" w:hAnsi="Bookman Old Style" w:cs="Bookman Old Style"/>
                <w:b/>
                <w:sz w:val="12"/>
                <w:szCs w:val="12"/>
              </w:rPr>
            </w:pPr>
            <w:r>
              <w:rPr>
                <w:rFonts w:ascii="Bookman Old Style" w:eastAsia="Bookman Old Style" w:hAnsi="Bookman Old Style" w:cs="Bookman Old Style"/>
                <w:b/>
                <w:sz w:val="12"/>
                <w:szCs w:val="12"/>
              </w:rPr>
              <w:t> </w:t>
            </w:r>
          </w:p>
        </w:tc>
        <w:tc>
          <w:tcPr>
            <w:tcW w:w="567" w:type="dxa"/>
            <w:tcBorders>
              <w:top w:val="nil"/>
              <w:left w:val="nil"/>
              <w:bottom w:val="single" w:sz="4" w:space="0" w:color="000000"/>
              <w:right w:val="single" w:sz="4" w:space="0" w:color="000000"/>
            </w:tcBorders>
            <w:vAlign w:val="center"/>
          </w:tcPr>
          <w:p w14:paraId="1010D774"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71262B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606ED73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17434FE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C5CC1C9"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D82FB5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04F0D86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26A9B551"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79DA11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567" w:type="dxa"/>
            <w:tcBorders>
              <w:top w:val="nil"/>
              <w:left w:val="nil"/>
              <w:bottom w:val="single" w:sz="4" w:space="0" w:color="000000"/>
              <w:right w:val="single" w:sz="4" w:space="0" w:color="000000"/>
            </w:tcBorders>
            <w:vAlign w:val="center"/>
          </w:tcPr>
          <w:p w14:paraId="553ADAAF"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4DE43CC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47FD340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57C2BDAC"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3" w:type="dxa"/>
            <w:tcBorders>
              <w:top w:val="nil"/>
              <w:left w:val="nil"/>
              <w:bottom w:val="single" w:sz="4" w:space="0" w:color="000000"/>
              <w:right w:val="single" w:sz="4" w:space="0" w:color="000000"/>
            </w:tcBorders>
            <w:vAlign w:val="center"/>
          </w:tcPr>
          <w:p w14:paraId="64F35F5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284" w:type="dxa"/>
            <w:tcBorders>
              <w:top w:val="nil"/>
              <w:left w:val="nil"/>
              <w:bottom w:val="single" w:sz="4" w:space="0" w:color="000000"/>
              <w:right w:val="single" w:sz="4" w:space="0" w:color="000000"/>
            </w:tcBorders>
            <w:vAlign w:val="center"/>
          </w:tcPr>
          <w:p w14:paraId="679DE0CD"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2EC601E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7D439DD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3" w:type="dxa"/>
            <w:tcBorders>
              <w:top w:val="nil"/>
              <w:left w:val="nil"/>
              <w:bottom w:val="single" w:sz="4" w:space="0" w:color="000000"/>
              <w:right w:val="single" w:sz="4" w:space="0" w:color="000000"/>
            </w:tcBorders>
            <w:vAlign w:val="center"/>
          </w:tcPr>
          <w:p w14:paraId="260AE6F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0B4AA16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992" w:type="dxa"/>
            <w:tcBorders>
              <w:top w:val="nil"/>
              <w:left w:val="nil"/>
              <w:bottom w:val="single" w:sz="4" w:space="0" w:color="000000"/>
              <w:right w:val="single" w:sz="4" w:space="0" w:color="000000"/>
            </w:tcBorders>
            <w:vAlign w:val="center"/>
          </w:tcPr>
          <w:p w14:paraId="491F2EA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r>
      <w:tr w:rsidR="00BA53F8" w14:paraId="1321C7D0" w14:textId="77777777" w:rsidTr="00F95DB0">
        <w:trPr>
          <w:trHeight w:val="405"/>
        </w:trPr>
        <w:tc>
          <w:tcPr>
            <w:tcW w:w="1696" w:type="dxa"/>
            <w:vMerge w:val="restart"/>
            <w:tcBorders>
              <w:top w:val="nil"/>
              <w:left w:val="single" w:sz="4" w:space="0" w:color="000000"/>
              <w:right w:val="single" w:sz="4" w:space="0" w:color="000000"/>
            </w:tcBorders>
          </w:tcPr>
          <w:p w14:paraId="39C12263"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Provinsi yang mendapatkan bimbingan teknis di bidang pengasuhan anak usia dini (**)</w:t>
            </w:r>
          </w:p>
          <w:p w14:paraId="41511558"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 </w:t>
            </w:r>
          </w:p>
        </w:tc>
        <w:tc>
          <w:tcPr>
            <w:tcW w:w="1701" w:type="dxa"/>
            <w:tcBorders>
              <w:top w:val="nil"/>
              <w:left w:val="nil"/>
              <w:bottom w:val="single" w:sz="4" w:space="0" w:color="000000"/>
              <w:right w:val="single" w:sz="4" w:space="0" w:color="000000"/>
            </w:tcBorders>
          </w:tcPr>
          <w:p w14:paraId="5EACA197"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provinsi yang mendapatkan fasilitasi dan bimbingan teknis di bidang pengasuhan anak usia dini</w:t>
            </w:r>
          </w:p>
        </w:tc>
        <w:tc>
          <w:tcPr>
            <w:tcW w:w="567" w:type="dxa"/>
            <w:tcBorders>
              <w:top w:val="nil"/>
              <w:left w:val="nil"/>
              <w:bottom w:val="single" w:sz="4" w:space="0" w:color="000000"/>
              <w:right w:val="single" w:sz="4" w:space="0" w:color="000000"/>
            </w:tcBorders>
            <w:vAlign w:val="center"/>
          </w:tcPr>
          <w:p w14:paraId="1FC008C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51D9BDA"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BF0C0B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E1D904E"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F35F52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vMerge w:val="restart"/>
            <w:tcBorders>
              <w:top w:val="nil"/>
              <w:left w:val="single" w:sz="4" w:space="0" w:color="000000"/>
              <w:bottom w:val="single" w:sz="4" w:space="0" w:color="000000"/>
              <w:right w:val="single" w:sz="4" w:space="0" w:color="000000"/>
            </w:tcBorders>
            <w:vAlign w:val="center"/>
          </w:tcPr>
          <w:p w14:paraId="440A937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64C7FBD8"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67156F7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3C62654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vMerge w:val="restart"/>
            <w:tcBorders>
              <w:top w:val="nil"/>
              <w:left w:val="single" w:sz="4" w:space="0" w:color="000000"/>
              <w:bottom w:val="single" w:sz="4" w:space="0" w:color="000000"/>
              <w:right w:val="single" w:sz="4" w:space="0" w:color="000000"/>
            </w:tcBorders>
            <w:vAlign w:val="center"/>
          </w:tcPr>
          <w:p w14:paraId="25D412F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vMerge w:val="restart"/>
            <w:tcBorders>
              <w:top w:val="nil"/>
              <w:left w:val="single" w:sz="4" w:space="0" w:color="000000"/>
              <w:bottom w:val="single" w:sz="4" w:space="0" w:color="000000"/>
              <w:right w:val="single" w:sz="4" w:space="0" w:color="000000"/>
            </w:tcBorders>
            <w:vAlign w:val="center"/>
          </w:tcPr>
          <w:p w14:paraId="53E91E3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vMerge w:val="restart"/>
            <w:tcBorders>
              <w:top w:val="nil"/>
              <w:left w:val="single" w:sz="4" w:space="0" w:color="000000"/>
              <w:bottom w:val="single" w:sz="4" w:space="0" w:color="000000"/>
              <w:right w:val="single" w:sz="4" w:space="0" w:color="000000"/>
            </w:tcBorders>
            <w:vAlign w:val="center"/>
          </w:tcPr>
          <w:p w14:paraId="313A226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vMerge w:val="restart"/>
            <w:tcBorders>
              <w:top w:val="nil"/>
              <w:left w:val="single" w:sz="4" w:space="0" w:color="000000"/>
              <w:bottom w:val="single" w:sz="4" w:space="0" w:color="000000"/>
              <w:right w:val="single" w:sz="4" w:space="0" w:color="000000"/>
            </w:tcBorders>
            <w:vAlign w:val="center"/>
          </w:tcPr>
          <w:p w14:paraId="1E4719F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vMerge w:val="restart"/>
            <w:tcBorders>
              <w:top w:val="nil"/>
              <w:left w:val="single" w:sz="4" w:space="0" w:color="000000"/>
              <w:bottom w:val="single" w:sz="4" w:space="0" w:color="000000"/>
              <w:right w:val="single" w:sz="4" w:space="0" w:color="000000"/>
            </w:tcBorders>
            <w:vAlign w:val="center"/>
          </w:tcPr>
          <w:p w14:paraId="28BB1FC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vMerge w:val="restart"/>
            <w:tcBorders>
              <w:top w:val="nil"/>
              <w:left w:val="single" w:sz="4" w:space="0" w:color="000000"/>
              <w:bottom w:val="single" w:sz="4" w:space="0" w:color="000000"/>
              <w:right w:val="single" w:sz="4" w:space="0" w:color="000000"/>
            </w:tcBorders>
            <w:vAlign w:val="center"/>
          </w:tcPr>
          <w:p w14:paraId="2DBFA88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2CB03D1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0023BE1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vMerge w:val="restart"/>
            <w:tcBorders>
              <w:top w:val="nil"/>
              <w:left w:val="single" w:sz="4" w:space="0" w:color="000000"/>
              <w:bottom w:val="single" w:sz="4" w:space="0" w:color="000000"/>
              <w:right w:val="single" w:sz="4" w:space="0" w:color="000000"/>
            </w:tcBorders>
            <w:vAlign w:val="center"/>
          </w:tcPr>
          <w:p w14:paraId="763F8CE8"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7F0D8E59"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vMerge w:val="restart"/>
            <w:tcBorders>
              <w:top w:val="nil"/>
              <w:left w:val="single" w:sz="4" w:space="0" w:color="000000"/>
              <w:bottom w:val="single" w:sz="4" w:space="0" w:color="000000"/>
              <w:right w:val="single" w:sz="4" w:space="0" w:color="000000"/>
            </w:tcBorders>
            <w:vAlign w:val="center"/>
          </w:tcPr>
          <w:p w14:paraId="461AF47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0322AFC7" w14:textId="77777777" w:rsidTr="00F95DB0">
        <w:trPr>
          <w:trHeight w:val="330"/>
        </w:trPr>
        <w:tc>
          <w:tcPr>
            <w:tcW w:w="1696" w:type="dxa"/>
            <w:vMerge/>
            <w:tcBorders>
              <w:left w:val="single" w:sz="4" w:space="0" w:color="000000"/>
              <w:bottom w:val="single" w:sz="4" w:space="0" w:color="000000"/>
              <w:right w:val="single" w:sz="4" w:space="0" w:color="000000"/>
            </w:tcBorders>
          </w:tcPr>
          <w:p w14:paraId="11FB21B9"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1701" w:type="dxa"/>
            <w:tcBorders>
              <w:top w:val="nil"/>
              <w:left w:val="nil"/>
              <w:bottom w:val="single" w:sz="4" w:space="0" w:color="000000"/>
              <w:right w:val="single" w:sz="4" w:space="0" w:color="000000"/>
            </w:tcBorders>
            <w:shd w:val="clear" w:color="auto" w:fill="FFFFFF"/>
          </w:tcPr>
          <w:p w14:paraId="6A4981A8"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Keluarga memiliki anak usia dini mendapatkan pendampingan pengasuhan di BKB HI</w:t>
            </w:r>
          </w:p>
          <w:p w14:paraId="210006DD"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shd w:val="clear" w:color="auto" w:fill="FFFFFF"/>
            <w:vAlign w:val="center"/>
          </w:tcPr>
          <w:p w14:paraId="1914174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3.537.380</w:t>
            </w:r>
          </w:p>
        </w:tc>
        <w:tc>
          <w:tcPr>
            <w:tcW w:w="567" w:type="dxa"/>
            <w:tcBorders>
              <w:top w:val="nil"/>
              <w:left w:val="nil"/>
              <w:bottom w:val="single" w:sz="4" w:space="0" w:color="000000"/>
              <w:right w:val="single" w:sz="4" w:space="0" w:color="000000"/>
            </w:tcBorders>
            <w:shd w:val="clear" w:color="auto" w:fill="FFFFFF"/>
            <w:vAlign w:val="center"/>
          </w:tcPr>
          <w:p w14:paraId="32CE44E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4.280.060</w:t>
            </w:r>
          </w:p>
        </w:tc>
        <w:tc>
          <w:tcPr>
            <w:tcW w:w="567" w:type="dxa"/>
            <w:tcBorders>
              <w:top w:val="nil"/>
              <w:left w:val="nil"/>
              <w:bottom w:val="single" w:sz="4" w:space="0" w:color="000000"/>
              <w:right w:val="single" w:sz="4" w:space="0" w:color="000000"/>
            </w:tcBorders>
            <w:shd w:val="clear" w:color="auto" w:fill="FFFFFF"/>
            <w:vAlign w:val="center"/>
          </w:tcPr>
          <w:p w14:paraId="2E3635A6"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5.178.688</w:t>
            </w:r>
          </w:p>
        </w:tc>
        <w:tc>
          <w:tcPr>
            <w:tcW w:w="567" w:type="dxa"/>
            <w:tcBorders>
              <w:top w:val="nil"/>
              <w:left w:val="nil"/>
              <w:bottom w:val="single" w:sz="4" w:space="0" w:color="000000"/>
              <w:right w:val="single" w:sz="4" w:space="0" w:color="000000"/>
            </w:tcBorders>
            <w:shd w:val="clear" w:color="auto" w:fill="FFFFFF"/>
            <w:vAlign w:val="center"/>
          </w:tcPr>
          <w:p w14:paraId="70B4F213"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6.265.687</w:t>
            </w:r>
          </w:p>
        </w:tc>
        <w:tc>
          <w:tcPr>
            <w:tcW w:w="567" w:type="dxa"/>
            <w:tcBorders>
              <w:top w:val="nil"/>
              <w:left w:val="nil"/>
              <w:bottom w:val="single" w:sz="4" w:space="0" w:color="000000"/>
              <w:right w:val="single" w:sz="4" w:space="0" w:color="000000"/>
            </w:tcBorders>
            <w:shd w:val="clear" w:color="auto" w:fill="FFFFFF"/>
            <w:vAlign w:val="center"/>
          </w:tcPr>
          <w:p w14:paraId="68B7BBC2"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7.581.204</w:t>
            </w:r>
          </w:p>
        </w:tc>
        <w:tc>
          <w:tcPr>
            <w:tcW w:w="567" w:type="dxa"/>
            <w:vMerge/>
            <w:tcBorders>
              <w:top w:val="nil"/>
              <w:left w:val="single" w:sz="4" w:space="0" w:color="000000"/>
              <w:bottom w:val="single" w:sz="4" w:space="0" w:color="000000"/>
              <w:right w:val="single" w:sz="4" w:space="0" w:color="000000"/>
            </w:tcBorders>
            <w:vAlign w:val="center"/>
          </w:tcPr>
          <w:p w14:paraId="6BAB013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1A5B02A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3081D926"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07452C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567" w:type="dxa"/>
            <w:vMerge/>
            <w:tcBorders>
              <w:top w:val="nil"/>
              <w:left w:val="single" w:sz="4" w:space="0" w:color="000000"/>
              <w:bottom w:val="single" w:sz="4" w:space="0" w:color="000000"/>
              <w:right w:val="single" w:sz="4" w:space="0" w:color="000000"/>
            </w:tcBorders>
            <w:vAlign w:val="center"/>
          </w:tcPr>
          <w:p w14:paraId="0998A38B"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3FC6B9A7"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45CD1CD0"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68D73153"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3" w:type="dxa"/>
            <w:vMerge/>
            <w:tcBorders>
              <w:top w:val="nil"/>
              <w:left w:val="single" w:sz="4" w:space="0" w:color="000000"/>
              <w:bottom w:val="single" w:sz="4" w:space="0" w:color="000000"/>
              <w:right w:val="single" w:sz="4" w:space="0" w:color="000000"/>
            </w:tcBorders>
            <w:vAlign w:val="center"/>
          </w:tcPr>
          <w:p w14:paraId="228C2E39"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76D5F7D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09925A6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EA33D7E"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3" w:type="dxa"/>
            <w:vMerge/>
            <w:tcBorders>
              <w:top w:val="nil"/>
              <w:left w:val="single" w:sz="4" w:space="0" w:color="000000"/>
              <w:bottom w:val="single" w:sz="4" w:space="0" w:color="000000"/>
              <w:right w:val="single" w:sz="4" w:space="0" w:color="000000"/>
            </w:tcBorders>
            <w:vAlign w:val="center"/>
          </w:tcPr>
          <w:p w14:paraId="677AF25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72AF350A"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c>
          <w:tcPr>
            <w:tcW w:w="992" w:type="dxa"/>
            <w:vMerge/>
            <w:tcBorders>
              <w:top w:val="nil"/>
              <w:left w:val="single" w:sz="4" w:space="0" w:color="000000"/>
              <w:bottom w:val="single" w:sz="4" w:space="0" w:color="000000"/>
              <w:right w:val="single" w:sz="4" w:space="0" w:color="000000"/>
            </w:tcBorders>
            <w:vAlign w:val="center"/>
          </w:tcPr>
          <w:p w14:paraId="4692A722" w14:textId="77777777" w:rsidR="00BA53F8" w:rsidRDefault="00BA53F8" w:rsidP="00F95DB0">
            <w:pPr>
              <w:widowControl w:val="0"/>
              <w:pBdr>
                <w:top w:val="nil"/>
                <w:left w:val="nil"/>
                <w:bottom w:val="nil"/>
                <w:right w:val="nil"/>
                <w:between w:val="nil"/>
              </w:pBdr>
              <w:spacing w:after="0" w:line="276" w:lineRule="auto"/>
              <w:rPr>
                <w:rFonts w:ascii="Bookman Old Style" w:eastAsia="Bookman Old Style" w:hAnsi="Bookman Old Style" w:cs="Bookman Old Style"/>
                <w:sz w:val="12"/>
                <w:szCs w:val="12"/>
              </w:rPr>
            </w:pPr>
          </w:p>
        </w:tc>
      </w:tr>
      <w:tr w:rsidR="00BA53F8" w14:paraId="449127A2" w14:textId="77777777" w:rsidTr="00F95DB0">
        <w:trPr>
          <w:trHeight w:val="510"/>
        </w:trPr>
        <w:tc>
          <w:tcPr>
            <w:tcW w:w="1696" w:type="dxa"/>
            <w:tcBorders>
              <w:top w:val="nil"/>
              <w:left w:val="single" w:sz="4" w:space="0" w:color="000000"/>
              <w:bottom w:val="single" w:sz="4" w:space="0" w:color="000000"/>
              <w:right w:val="single" w:sz="4" w:space="0" w:color="000000"/>
            </w:tcBorders>
          </w:tcPr>
          <w:p w14:paraId="64BE126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Pemerintah pusat dan daerah yang mendapatkan bimbingan teknis pendampingan pengasuhan di tempat penitipan anak (TPA) (**)</w:t>
            </w:r>
          </w:p>
        </w:tc>
        <w:tc>
          <w:tcPr>
            <w:tcW w:w="1701" w:type="dxa"/>
            <w:tcBorders>
              <w:top w:val="nil"/>
              <w:left w:val="nil"/>
              <w:bottom w:val="single" w:sz="4" w:space="0" w:color="000000"/>
              <w:right w:val="single" w:sz="4" w:space="0" w:color="000000"/>
            </w:tcBorders>
          </w:tcPr>
          <w:p w14:paraId="6AD4BA3B"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Jumlah Pemerintah pusat dan daerah yang mendapatkan bimbingan teknis pendampingan pengasuhan di tempat penitipan anak (TPA)</w:t>
            </w:r>
          </w:p>
          <w:p w14:paraId="7DF95ED8"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2B87695"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9AA248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6F48D058"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576DB6BB"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2707FA07" w14:textId="77777777" w:rsidR="00BA53F8" w:rsidRDefault="00BA53F8" w:rsidP="00F95DB0">
            <w:pPr>
              <w:spacing w:after="0" w:line="240" w:lineRule="auto"/>
              <w:jc w:val="center"/>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38</w:t>
            </w:r>
          </w:p>
        </w:tc>
        <w:tc>
          <w:tcPr>
            <w:tcW w:w="567" w:type="dxa"/>
            <w:tcBorders>
              <w:top w:val="nil"/>
              <w:left w:val="nil"/>
              <w:bottom w:val="single" w:sz="4" w:space="0" w:color="000000"/>
              <w:right w:val="single" w:sz="4" w:space="0" w:color="000000"/>
            </w:tcBorders>
            <w:vAlign w:val="center"/>
          </w:tcPr>
          <w:p w14:paraId="780FAD1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0C6F4CCE"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24E23668"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154DF6C5"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567" w:type="dxa"/>
            <w:tcBorders>
              <w:top w:val="nil"/>
              <w:left w:val="nil"/>
              <w:bottom w:val="single" w:sz="4" w:space="0" w:color="000000"/>
              <w:right w:val="single" w:sz="4" w:space="0" w:color="000000"/>
            </w:tcBorders>
            <w:vAlign w:val="center"/>
          </w:tcPr>
          <w:p w14:paraId="6B00A5E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12E87911"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7B7929D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7247CEF6"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3" w:type="dxa"/>
            <w:tcBorders>
              <w:top w:val="nil"/>
              <w:left w:val="nil"/>
              <w:bottom w:val="single" w:sz="4" w:space="0" w:color="000000"/>
              <w:right w:val="single" w:sz="4" w:space="0" w:color="000000"/>
            </w:tcBorders>
            <w:vAlign w:val="center"/>
          </w:tcPr>
          <w:p w14:paraId="47DB9EE4"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284" w:type="dxa"/>
            <w:tcBorders>
              <w:top w:val="nil"/>
              <w:left w:val="nil"/>
              <w:bottom w:val="single" w:sz="4" w:space="0" w:color="000000"/>
              <w:right w:val="single" w:sz="4" w:space="0" w:color="000000"/>
            </w:tcBorders>
            <w:vAlign w:val="center"/>
          </w:tcPr>
          <w:p w14:paraId="4F6B5D7B"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4EE0A8D"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1B17BF62"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3" w:type="dxa"/>
            <w:tcBorders>
              <w:top w:val="nil"/>
              <w:left w:val="nil"/>
              <w:bottom w:val="single" w:sz="4" w:space="0" w:color="000000"/>
              <w:right w:val="single" w:sz="4" w:space="0" w:color="000000"/>
            </w:tcBorders>
            <w:vAlign w:val="center"/>
          </w:tcPr>
          <w:p w14:paraId="7915C540"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533D205C"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992" w:type="dxa"/>
            <w:tcBorders>
              <w:top w:val="nil"/>
              <w:left w:val="nil"/>
              <w:bottom w:val="single" w:sz="4" w:space="0" w:color="000000"/>
              <w:right w:val="single" w:sz="4" w:space="0" w:color="000000"/>
            </w:tcBorders>
            <w:vAlign w:val="center"/>
          </w:tcPr>
          <w:p w14:paraId="6B0F49DA"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r>
      <w:tr w:rsidR="00BA53F8" w14:paraId="71ECF768" w14:textId="77777777" w:rsidTr="00F95DB0">
        <w:trPr>
          <w:trHeight w:val="255"/>
        </w:trPr>
        <w:tc>
          <w:tcPr>
            <w:tcW w:w="1696" w:type="dxa"/>
            <w:tcBorders>
              <w:top w:val="nil"/>
              <w:left w:val="nil"/>
              <w:bottom w:val="nil"/>
              <w:right w:val="nil"/>
            </w:tcBorders>
          </w:tcPr>
          <w:p w14:paraId="0FAA3A03" w14:textId="77777777" w:rsidR="00BA53F8" w:rsidRDefault="00BA53F8" w:rsidP="00F95DB0">
            <w:pPr>
              <w:spacing w:after="0" w:line="240" w:lineRule="auto"/>
              <w:jc w:val="center"/>
              <w:rPr>
                <w:rFonts w:ascii="Bookman Old Style" w:eastAsia="Bookman Old Style" w:hAnsi="Bookman Old Style" w:cs="Bookman Old Style"/>
                <w:sz w:val="12"/>
                <w:szCs w:val="12"/>
              </w:rPr>
            </w:pPr>
          </w:p>
        </w:tc>
        <w:tc>
          <w:tcPr>
            <w:tcW w:w="1701" w:type="dxa"/>
            <w:tcBorders>
              <w:top w:val="nil"/>
              <w:left w:val="nil"/>
              <w:bottom w:val="nil"/>
              <w:right w:val="nil"/>
            </w:tcBorders>
            <w:vAlign w:val="center"/>
          </w:tcPr>
          <w:p w14:paraId="1080357F" w14:textId="77777777" w:rsidR="00BA53F8" w:rsidRDefault="00BA53F8" w:rsidP="00F95DB0">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219109A7" w14:textId="77777777" w:rsidR="00BA53F8" w:rsidRDefault="00BA53F8" w:rsidP="00F95DB0">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542C0E34"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3929C61F"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12A255F3"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78C81813"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2F509813"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41E6DE74"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50F0E1E7"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44174BFC"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4CCAE00F"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1E026D4D"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vAlign w:val="center"/>
          </w:tcPr>
          <w:p w14:paraId="5E27F23F"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3D853B78"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vAlign w:val="center"/>
          </w:tcPr>
          <w:p w14:paraId="3B47499A"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38DF7F13"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711AC57B"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2B16E7C3"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3" w:type="dxa"/>
            <w:tcBorders>
              <w:top w:val="nil"/>
              <w:left w:val="nil"/>
              <w:bottom w:val="nil"/>
              <w:right w:val="nil"/>
            </w:tcBorders>
            <w:vAlign w:val="center"/>
          </w:tcPr>
          <w:p w14:paraId="28C5E2DB"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4A9CBC2E"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79EC1BA1" w14:textId="77777777" w:rsidR="00BA53F8" w:rsidRDefault="00BA53F8" w:rsidP="00F95DB0">
            <w:pPr>
              <w:spacing w:after="0" w:line="240" w:lineRule="auto"/>
              <w:jc w:val="center"/>
              <w:rPr>
                <w:rFonts w:ascii="Times New Roman" w:eastAsia="Times New Roman" w:hAnsi="Times New Roman" w:cs="Times New Roman"/>
                <w:sz w:val="20"/>
                <w:szCs w:val="20"/>
              </w:rPr>
            </w:pPr>
          </w:p>
        </w:tc>
      </w:tr>
      <w:tr w:rsidR="00BA53F8" w14:paraId="085A60B8" w14:textId="77777777" w:rsidTr="00F95DB0">
        <w:trPr>
          <w:trHeight w:val="255"/>
        </w:trPr>
        <w:tc>
          <w:tcPr>
            <w:tcW w:w="1696" w:type="dxa"/>
            <w:tcBorders>
              <w:top w:val="nil"/>
              <w:left w:val="nil"/>
              <w:bottom w:val="nil"/>
              <w:right w:val="nil"/>
            </w:tcBorders>
          </w:tcPr>
          <w:p w14:paraId="2ADC3DCE"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w:t>
            </w:r>
          </w:p>
        </w:tc>
        <w:tc>
          <w:tcPr>
            <w:tcW w:w="1701" w:type="dxa"/>
            <w:tcBorders>
              <w:top w:val="nil"/>
              <w:left w:val="nil"/>
              <w:bottom w:val="nil"/>
              <w:right w:val="nil"/>
            </w:tcBorders>
            <w:vAlign w:val="center"/>
          </w:tcPr>
          <w:p w14:paraId="5E3BC666"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Mendukung 2 KP</w:t>
            </w:r>
          </w:p>
        </w:tc>
        <w:tc>
          <w:tcPr>
            <w:tcW w:w="567" w:type="dxa"/>
            <w:tcBorders>
              <w:top w:val="nil"/>
              <w:left w:val="nil"/>
              <w:bottom w:val="nil"/>
              <w:right w:val="nil"/>
            </w:tcBorders>
            <w:vAlign w:val="center"/>
          </w:tcPr>
          <w:p w14:paraId="36372A98"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nil"/>
              <w:right w:val="nil"/>
            </w:tcBorders>
            <w:vAlign w:val="center"/>
          </w:tcPr>
          <w:p w14:paraId="7D69E680"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62BCC22C"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7E71ED9E"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73B5CC38"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20686A12"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60B9F367"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58BB9F77"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30E18B66"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57AD827F"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3674360D"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vAlign w:val="center"/>
          </w:tcPr>
          <w:p w14:paraId="234A6A7D"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78E4081C"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vAlign w:val="center"/>
          </w:tcPr>
          <w:p w14:paraId="5F181E0B"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3B458036"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745466E3"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64FC1969"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3" w:type="dxa"/>
            <w:tcBorders>
              <w:top w:val="nil"/>
              <w:left w:val="nil"/>
              <w:bottom w:val="nil"/>
              <w:right w:val="nil"/>
            </w:tcBorders>
            <w:vAlign w:val="center"/>
          </w:tcPr>
          <w:p w14:paraId="3667B03B"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42E08E2B"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3BBACD15" w14:textId="77777777" w:rsidR="00BA53F8" w:rsidRDefault="00BA53F8" w:rsidP="00F95DB0">
            <w:pPr>
              <w:spacing w:after="0" w:line="240" w:lineRule="auto"/>
              <w:jc w:val="center"/>
              <w:rPr>
                <w:rFonts w:ascii="Times New Roman" w:eastAsia="Times New Roman" w:hAnsi="Times New Roman" w:cs="Times New Roman"/>
                <w:sz w:val="20"/>
                <w:szCs w:val="20"/>
              </w:rPr>
            </w:pPr>
          </w:p>
        </w:tc>
      </w:tr>
      <w:tr w:rsidR="00BA53F8" w14:paraId="493EA2E7" w14:textId="77777777" w:rsidTr="00F95DB0">
        <w:trPr>
          <w:trHeight w:val="255"/>
        </w:trPr>
        <w:tc>
          <w:tcPr>
            <w:tcW w:w="1696" w:type="dxa"/>
            <w:tcBorders>
              <w:top w:val="nil"/>
              <w:left w:val="nil"/>
              <w:bottom w:val="nil"/>
              <w:right w:val="nil"/>
            </w:tcBorders>
          </w:tcPr>
          <w:p w14:paraId="0E3D2E44"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w:t>
            </w:r>
          </w:p>
        </w:tc>
        <w:tc>
          <w:tcPr>
            <w:tcW w:w="1701" w:type="dxa"/>
            <w:tcBorders>
              <w:top w:val="nil"/>
              <w:left w:val="nil"/>
              <w:bottom w:val="nil"/>
              <w:right w:val="nil"/>
            </w:tcBorders>
            <w:vAlign w:val="center"/>
          </w:tcPr>
          <w:p w14:paraId="5C249BC0" w14:textId="77777777" w:rsidR="00BA53F8" w:rsidRDefault="00BA53F8" w:rsidP="00F95DB0">
            <w:pPr>
              <w:spacing w:after="0" w:line="240" w:lineRule="auto"/>
              <w:rPr>
                <w:rFonts w:ascii="Bookman Old Style" w:eastAsia="Bookman Old Style" w:hAnsi="Bookman Old Style" w:cs="Bookman Old Style"/>
                <w:sz w:val="12"/>
                <w:szCs w:val="12"/>
              </w:rPr>
            </w:pPr>
            <w:r>
              <w:rPr>
                <w:rFonts w:ascii="Bookman Old Style" w:eastAsia="Bookman Old Style" w:hAnsi="Bookman Old Style" w:cs="Bookman Old Style"/>
                <w:sz w:val="12"/>
                <w:szCs w:val="12"/>
              </w:rPr>
              <w:t>Mendukung 3 KP</w:t>
            </w:r>
          </w:p>
        </w:tc>
        <w:tc>
          <w:tcPr>
            <w:tcW w:w="567" w:type="dxa"/>
            <w:tcBorders>
              <w:top w:val="nil"/>
              <w:left w:val="nil"/>
              <w:bottom w:val="nil"/>
              <w:right w:val="nil"/>
            </w:tcBorders>
            <w:vAlign w:val="center"/>
          </w:tcPr>
          <w:p w14:paraId="037805AC" w14:textId="77777777" w:rsidR="00BA53F8" w:rsidRDefault="00BA53F8" w:rsidP="00F95DB0">
            <w:pPr>
              <w:spacing w:after="0" w:line="240" w:lineRule="auto"/>
              <w:rPr>
                <w:rFonts w:ascii="Bookman Old Style" w:eastAsia="Bookman Old Style" w:hAnsi="Bookman Old Style" w:cs="Bookman Old Style"/>
                <w:sz w:val="12"/>
                <w:szCs w:val="12"/>
              </w:rPr>
            </w:pPr>
          </w:p>
        </w:tc>
        <w:tc>
          <w:tcPr>
            <w:tcW w:w="567" w:type="dxa"/>
            <w:tcBorders>
              <w:top w:val="nil"/>
              <w:left w:val="nil"/>
              <w:bottom w:val="nil"/>
              <w:right w:val="nil"/>
            </w:tcBorders>
            <w:vAlign w:val="center"/>
          </w:tcPr>
          <w:p w14:paraId="2E7E40B2"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3C84C2C2"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4C305B00"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761FF69F"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434539FB"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51CE34B7"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6EC924D9"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359786E7"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nil"/>
              <w:right w:val="nil"/>
            </w:tcBorders>
            <w:vAlign w:val="center"/>
          </w:tcPr>
          <w:p w14:paraId="111F1F51"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72012045"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vAlign w:val="center"/>
          </w:tcPr>
          <w:p w14:paraId="303FD999"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1C8B9707"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vAlign w:val="center"/>
          </w:tcPr>
          <w:p w14:paraId="322DB638"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vAlign w:val="center"/>
          </w:tcPr>
          <w:p w14:paraId="1EB4518C"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06A91B1D"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2081E44E"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3" w:type="dxa"/>
            <w:tcBorders>
              <w:top w:val="nil"/>
              <w:left w:val="nil"/>
              <w:bottom w:val="nil"/>
              <w:right w:val="nil"/>
            </w:tcBorders>
            <w:vAlign w:val="center"/>
          </w:tcPr>
          <w:p w14:paraId="322043BA"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1AD303AD" w14:textId="77777777" w:rsidR="00BA53F8" w:rsidRDefault="00BA53F8" w:rsidP="00F95DB0">
            <w:pPr>
              <w:spacing w:after="0" w:line="240" w:lineRule="auto"/>
              <w:jc w:val="center"/>
              <w:rPr>
                <w:rFonts w:ascii="Times New Roman" w:eastAsia="Times New Roman" w:hAnsi="Times New Roman" w:cs="Times New Roman"/>
                <w:sz w:val="20"/>
                <w:szCs w:val="20"/>
              </w:rPr>
            </w:pPr>
          </w:p>
        </w:tc>
        <w:tc>
          <w:tcPr>
            <w:tcW w:w="992" w:type="dxa"/>
            <w:tcBorders>
              <w:top w:val="nil"/>
              <w:left w:val="nil"/>
              <w:bottom w:val="nil"/>
              <w:right w:val="nil"/>
            </w:tcBorders>
            <w:vAlign w:val="center"/>
          </w:tcPr>
          <w:p w14:paraId="2C40B3CE" w14:textId="77777777" w:rsidR="00BA53F8" w:rsidRDefault="00BA53F8" w:rsidP="00F95DB0">
            <w:pPr>
              <w:spacing w:after="0" w:line="240" w:lineRule="auto"/>
              <w:jc w:val="center"/>
              <w:rPr>
                <w:rFonts w:ascii="Times New Roman" w:eastAsia="Times New Roman" w:hAnsi="Times New Roman" w:cs="Times New Roman"/>
                <w:sz w:val="20"/>
                <w:szCs w:val="20"/>
              </w:rPr>
            </w:pPr>
          </w:p>
        </w:tc>
      </w:tr>
    </w:tbl>
    <w:p w14:paraId="02FC532F" w14:textId="77777777" w:rsidR="00BA53F8" w:rsidRDefault="00BA53F8" w:rsidP="00BA53F8">
      <w:pPr>
        <w:spacing w:after="0"/>
        <w:ind w:right="707" w:hanging="10"/>
        <w:rPr>
          <w:rFonts w:ascii="Bookman Old Style" w:eastAsia="Bookman Old Style" w:hAnsi="Bookman Old Style" w:cs="Bookman Old Style"/>
          <w:sz w:val="24"/>
          <w:szCs w:val="24"/>
        </w:rPr>
        <w:sectPr w:rsidR="00BA53F8" w:rsidSect="00226984">
          <w:type w:val="continuous"/>
          <w:pgSz w:w="18722" w:h="12242" w:orient="landscape"/>
          <w:pgMar w:top="1418" w:right="1418" w:bottom="1418" w:left="1418" w:header="709" w:footer="709" w:gutter="0"/>
          <w:pgNumType w:fmt="numberInDash"/>
          <w:cols w:space="720"/>
          <w:titlePg/>
        </w:sectPr>
      </w:pPr>
    </w:p>
    <w:p w14:paraId="250FEEB1" w14:textId="77777777" w:rsidR="00BA53F8" w:rsidRDefault="00BA53F8" w:rsidP="00BA53F8">
      <w:pPr>
        <w:spacing w:after="0"/>
        <w:ind w:left="-70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LAMPIRAN 3:</w:t>
      </w:r>
    </w:p>
    <w:p w14:paraId="6F44D41E" w14:textId="77777777" w:rsidR="00BA53F8" w:rsidRDefault="00000000" w:rsidP="00BA53F8">
      <w:pPr>
        <w:spacing w:after="0"/>
        <w:ind w:right="50" w:hanging="10"/>
        <w:jc w:val="center"/>
        <w:rPr>
          <w:rFonts w:ascii="Bookman Old Style" w:eastAsia="Bookman Old Style" w:hAnsi="Bookman Old Style" w:cs="Bookman Old Style"/>
          <w:sz w:val="24"/>
          <w:szCs w:val="24"/>
        </w:rPr>
      </w:pPr>
      <w:sdt>
        <w:sdtPr>
          <w:tag w:val="goog_rdk_157"/>
          <w:id w:val="-720317379"/>
        </w:sdtPr>
        <w:sdtContent/>
      </w:sdt>
      <w:r w:rsidR="00BA53F8">
        <w:rPr>
          <w:rFonts w:ascii="Bookman Old Style" w:eastAsia="Bookman Old Style" w:hAnsi="Bookman Old Style" w:cs="Bookman Old Style"/>
          <w:sz w:val="24"/>
          <w:szCs w:val="24"/>
        </w:rPr>
        <w:t>MATRIKS KERANGKA REGULASI</w:t>
      </w:r>
    </w:p>
    <w:p w14:paraId="3E8A6F3F" w14:textId="77777777" w:rsidR="00BA53F8" w:rsidRDefault="00BA53F8" w:rsidP="00BA53F8">
      <w:pPr>
        <w:spacing w:after="0"/>
        <w:ind w:right="707" w:hanging="10"/>
        <w:rPr>
          <w:rFonts w:ascii="Bookman Old Style" w:eastAsia="Bookman Old Style" w:hAnsi="Bookman Old Style" w:cs="Bookman Old Style"/>
          <w:sz w:val="24"/>
          <w:szCs w:val="24"/>
        </w:rPr>
      </w:pPr>
    </w:p>
    <w:tbl>
      <w:tblPr>
        <w:tblW w:w="10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2340"/>
        <w:gridCol w:w="2400"/>
        <w:gridCol w:w="2085"/>
        <w:gridCol w:w="1905"/>
        <w:gridCol w:w="1245"/>
      </w:tblGrid>
      <w:tr w:rsidR="00BA53F8" w14:paraId="33B45419" w14:textId="77777777" w:rsidTr="000C7D23">
        <w:trPr>
          <w:tblHeader/>
          <w:jc w:val="center"/>
        </w:trPr>
        <w:tc>
          <w:tcPr>
            <w:tcW w:w="480" w:type="dxa"/>
            <w:shd w:val="clear" w:color="auto" w:fill="C6D9F1"/>
          </w:tcPr>
          <w:p w14:paraId="5FDA9089"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No</w:t>
            </w:r>
          </w:p>
        </w:tc>
        <w:tc>
          <w:tcPr>
            <w:tcW w:w="2340" w:type="dxa"/>
            <w:shd w:val="clear" w:color="auto" w:fill="C6D9F1"/>
          </w:tcPr>
          <w:p w14:paraId="5EE7D100"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Arah Kerangka Regulasi dan/atau Kebutuhan Regulasi</w:t>
            </w:r>
          </w:p>
        </w:tc>
        <w:tc>
          <w:tcPr>
            <w:tcW w:w="2400" w:type="dxa"/>
            <w:shd w:val="clear" w:color="auto" w:fill="C6D9F1"/>
          </w:tcPr>
          <w:p w14:paraId="7E49E927"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Urgensi Pembentukan Berdasarkan Evaluasi Regulasi Eksisting, Kajian dan Penelitian</w:t>
            </w:r>
          </w:p>
        </w:tc>
        <w:tc>
          <w:tcPr>
            <w:tcW w:w="2085" w:type="dxa"/>
            <w:shd w:val="clear" w:color="auto" w:fill="C6D9F1"/>
          </w:tcPr>
          <w:p w14:paraId="74827C8B"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Unit Penanggung Jawab</w:t>
            </w:r>
          </w:p>
        </w:tc>
        <w:tc>
          <w:tcPr>
            <w:tcW w:w="1905" w:type="dxa"/>
            <w:shd w:val="clear" w:color="auto" w:fill="C6D9F1"/>
          </w:tcPr>
          <w:p w14:paraId="4CF0D89B"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Unit Terkait/ Institusi</w:t>
            </w:r>
          </w:p>
        </w:tc>
        <w:tc>
          <w:tcPr>
            <w:tcW w:w="1245" w:type="dxa"/>
            <w:shd w:val="clear" w:color="auto" w:fill="C6D9F1"/>
          </w:tcPr>
          <w:p w14:paraId="4EB292BE"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Target Penyelesaian</w:t>
            </w:r>
          </w:p>
        </w:tc>
      </w:tr>
      <w:tr w:rsidR="00BA53F8" w14:paraId="4C49514B" w14:textId="77777777" w:rsidTr="000C7D23">
        <w:trPr>
          <w:jc w:val="center"/>
        </w:trPr>
        <w:tc>
          <w:tcPr>
            <w:tcW w:w="480" w:type="dxa"/>
          </w:tcPr>
          <w:p w14:paraId="280B0B17"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w:t>
            </w:r>
          </w:p>
        </w:tc>
        <w:tc>
          <w:tcPr>
            <w:tcW w:w="2340" w:type="dxa"/>
          </w:tcPr>
          <w:p w14:paraId="4AB53A2F" w14:textId="22EE7EE9"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Revisi Undang-Undang Nomor 52 Tahun 2009 </w:t>
            </w:r>
            <w:r w:rsidR="006B3ED6">
              <w:rPr>
                <w:rFonts w:ascii="Bookman Old Style" w:eastAsia="Bookman Old Style" w:hAnsi="Bookman Old Style" w:cs="Bookman Old Style"/>
                <w:sz w:val="16"/>
                <w:szCs w:val="16"/>
              </w:rPr>
              <w:t>t</w:t>
            </w:r>
            <w:r>
              <w:rPr>
                <w:rFonts w:ascii="Bookman Old Style" w:eastAsia="Bookman Old Style" w:hAnsi="Bookman Old Style" w:cs="Bookman Old Style"/>
                <w:sz w:val="16"/>
                <w:szCs w:val="16"/>
              </w:rPr>
              <w:t>entang Perkembangan Kependudukan dan Pembangunan Keluarga</w:t>
            </w:r>
          </w:p>
        </w:tc>
        <w:tc>
          <w:tcPr>
            <w:tcW w:w="2400" w:type="dxa"/>
          </w:tcPr>
          <w:p w14:paraId="25860C32" w14:textId="21F73CA9" w:rsidR="00BA53F8" w:rsidRDefault="00BA53F8" w:rsidP="00F95DB0">
            <w:pPr>
              <w:spacing w:after="0" w:line="240" w:lineRule="auto"/>
              <w:ind w:left="-98"/>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Beberapa substansi dalam Undang-Undang Nomor 52 Tahun 2009 </w:t>
            </w:r>
            <w:r w:rsidR="00156A1B">
              <w:rPr>
                <w:rFonts w:ascii="Bookman Old Style" w:eastAsia="Bookman Old Style" w:hAnsi="Bookman Old Style" w:cs="Bookman Old Style"/>
                <w:sz w:val="16"/>
                <w:szCs w:val="16"/>
              </w:rPr>
              <w:t>t</w:t>
            </w:r>
            <w:r>
              <w:rPr>
                <w:rFonts w:ascii="Bookman Old Style" w:eastAsia="Bookman Old Style" w:hAnsi="Bookman Old Style" w:cs="Bookman Old Style"/>
                <w:sz w:val="16"/>
                <w:szCs w:val="16"/>
              </w:rPr>
              <w:t>entang Perkembangan Kependudukan dan Pembangunan Keluarga perlu disesuaikan dengan perkembangan hukum dan beberapa substansi yang diatur sebagai upaya dukungan terhadap dukungan transformasi bidang Kependudukan dan Pembangunan Keluarga, antara lain:</w:t>
            </w:r>
          </w:p>
          <w:p w14:paraId="228E9BF4" w14:textId="77777777" w:rsidR="00BA53F8" w:rsidRDefault="00BA53F8">
            <w:pPr>
              <w:numPr>
                <w:ilvl w:val="0"/>
                <w:numId w:val="105"/>
              </w:numPr>
              <w:pBdr>
                <w:top w:val="nil"/>
                <w:left w:val="nil"/>
                <w:bottom w:val="nil"/>
                <w:right w:val="nil"/>
                <w:between w:val="nil"/>
              </w:pBdr>
              <w:spacing w:after="0" w:line="240" w:lineRule="auto"/>
              <w:ind w:left="186"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Substansi kependudukan dan pembangunan keluarga memiliki dampak strategis dan lintas sektor sehingga perlu diatur pada tingkat Undang-Undang.</w:t>
            </w:r>
          </w:p>
          <w:p w14:paraId="5401A58C" w14:textId="77777777" w:rsidR="00BA53F8" w:rsidRDefault="00BA53F8">
            <w:pPr>
              <w:numPr>
                <w:ilvl w:val="0"/>
                <w:numId w:val="105"/>
              </w:numPr>
              <w:pBdr>
                <w:top w:val="nil"/>
                <w:left w:val="nil"/>
                <w:bottom w:val="nil"/>
                <w:right w:val="nil"/>
                <w:between w:val="nil"/>
              </w:pBdr>
              <w:spacing w:after="0" w:line="240" w:lineRule="auto"/>
              <w:ind w:left="186"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kebijakan kependudukan menyangkut pengendalian fertilitas, mortalitas, serta migrasi yang memengaruhi perencanaan pembangunan nasional. Hal ini bukan hanya isu teknis, tetapi menyangkut arah pembangunan jangka panjang dan stabilitas nasional.</w:t>
            </w:r>
          </w:p>
          <w:p w14:paraId="5E38D7C1" w14:textId="77777777" w:rsidR="00BA53F8" w:rsidRDefault="00BA53F8">
            <w:pPr>
              <w:numPr>
                <w:ilvl w:val="0"/>
                <w:numId w:val="105"/>
              </w:numPr>
              <w:pBdr>
                <w:top w:val="nil"/>
                <w:left w:val="nil"/>
                <w:bottom w:val="nil"/>
                <w:right w:val="nil"/>
                <w:between w:val="nil"/>
              </w:pBdr>
              <w:spacing w:after="0" w:line="240" w:lineRule="auto"/>
              <w:ind w:left="186"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Pembangunan keluarga tidak hanya menyangkut pembinaan sosial, melainkan fondasi bagi pembangunan manusia yang berkualitas. </w:t>
            </w:r>
          </w:p>
          <w:p w14:paraId="45B9F688" w14:textId="77777777" w:rsidR="00BA53F8" w:rsidRDefault="00BA53F8">
            <w:pPr>
              <w:numPr>
                <w:ilvl w:val="0"/>
                <w:numId w:val="105"/>
              </w:numPr>
              <w:pBdr>
                <w:top w:val="nil"/>
                <w:left w:val="nil"/>
                <w:bottom w:val="nil"/>
                <w:right w:val="nil"/>
                <w:between w:val="nil"/>
              </w:pBdr>
              <w:spacing w:after="0" w:line="240" w:lineRule="auto"/>
              <w:ind w:left="186"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kebijakan pembangunan keluarga berisiko tidak memiliki legitimasi kuat, tumpang tindih dengan aturan sektoral lain, dan tidak dapat mengintegrasikan berbagai program lintas kementerian/lembaga.</w:t>
            </w:r>
          </w:p>
          <w:p w14:paraId="0A339D12" w14:textId="77777777" w:rsidR="00BA53F8" w:rsidRDefault="00BA53F8">
            <w:pPr>
              <w:numPr>
                <w:ilvl w:val="0"/>
                <w:numId w:val="105"/>
              </w:numPr>
              <w:pBdr>
                <w:top w:val="nil"/>
                <w:left w:val="nil"/>
                <w:bottom w:val="nil"/>
                <w:right w:val="nil"/>
                <w:between w:val="nil"/>
              </w:pBdr>
              <w:spacing w:after="0" w:line="240" w:lineRule="auto"/>
              <w:ind w:left="186"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Perubahan kelembagaan dalam pelaksanaan urusan pemerintah bidang kependudukan dan pembangunan keluarga.</w:t>
            </w:r>
          </w:p>
          <w:p w14:paraId="791D70F6"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79837AC2" w14:textId="77777777" w:rsidR="00BA53F8" w:rsidRDefault="00BA53F8" w:rsidP="006B3ED6">
            <w:pPr>
              <w:spacing w:after="0" w:line="240"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Deputi Bidang Kebijakan Strategi Pembangunan Keluarga, Pengendalian Penduduk, dan Keluarga Berencana</w:t>
            </w:r>
          </w:p>
        </w:tc>
        <w:tc>
          <w:tcPr>
            <w:tcW w:w="1905" w:type="dxa"/>
          </w:tcPr>
          <w:p w14:paraId="44096C2C" w14:textId="77777777" w:rsidR="00BA53F8" w:rsidRDefault="00BA53F8"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Kemensekneg; </w:t>
            </w:r>
          </w:p>
          <w:p w14:paraId="3887AC07" w14:textId="77777777" w:rsidR="00BA53F8" w:rsidRDefault="00BA53F8"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 PPN/ Bappenas;</w:t>
            </w:r>
          </w:p>
          <w:p w14:paraId="47DF4C6E" w14:textId="77777777" w:rsidR="00BA53F8" w:rsidRDefault="00BA53F8"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Kemenkeu;</w:t>
            </w:r>
          </w:p>
          <w:p w14:paraId="5C83E12A" w14:textId="77777777" w:rsidR="00BA53F8" w:rsidRDefault="00BA53F8"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Kemenkes;</w:t>
            </w:r>
          </w:p>
          <w:p w14:paraId="4A61F3DB" w14:textId="77777777" w:rsidR="00BA53F8" w:rsidRDefault="00BA53F8"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Kemenko</w:t>
            </w:r>
          </w:p>
          <w:p w14:paraId="2AD4EC1B" w14:textId="77777777" w:rsidR="00BA53F8" w:rsidRDefault="00BA53F8" w:rsidP="00F95DB0">
            <w:p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PMK;</w:t>
            </w:r>
          </w:p>
          <w:p w14:paraId="45728F97" w14:textId="77777777" w:rsidR="00BA53F8" w:rsidRDefault="00BA53F8"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Kemendagri;</w:t>
            </w:r>
          </w:p>
          <w:p w14:paraId="56FB6E25" w14:textId="65FFF4BF" w:rsidR="00BA53F8" w:rsidRDefault="004F4311"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06BD5690" w14:textId="77777777" w:rsidR="00BA53F8" w:rsidRDefault="00BA53F8" w:rsidP="00F95DB0">
            <w:pPr>
              <w:numPr>
                <w:ilvl w:val="0"/>
                <w:numId w:val="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 PPPA.</w:t>
            </w:r>
          </w:p>
        </w:tc>
        <w:tc>
          <w:tcPr>
            <w:tcW w:w="1245" w:type="dxa"/>
          </w:tcPr>
          <w:p w14:paraId="28AE92FA"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2026 - 2029</w:t>
            </w:r>
          </w:p>
        </w:tc>
      </w:tr>
      <w:tr w:rsidR="00BA53F8" w14:paraId="4D987F8B" w14:textId="77777777" w:rsidTr="000C7D23">
        <w:trPr>
          <w:trHeight w:val="2888"/>
          <w:jc w:val="center"/>
        </w:trPr>
        <w:tc>
          <w:tcPr>
            <w:tcW w:w="480" w:type="dxa"/>
          </w:tcPr>
          <w:p w14:paraId="33C0873C"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w:t>
            </w:r>
          </w:p>
        </w:tc>
        <w:tc>
          <w:tcPr>
            <w:tcW w:w="2340" w:type="dxa"/>
          </w:tcPr>
          <w:p w14:paraId="7C10CC3B" w14:textId="54A77C7F"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Usulan Perubahan Lampiran I Undang-Undang No</w:t>
            </w:r>
            <w:r w:rsidR="00586838">
              <w:rPr>
                <w:rFonts w:ascii="Bookman Old Style" w:eastAsia="Bookman Old Style" w:hAnsi="Bookman Old Style" w:cs="Bookman Old Style"/>
                <w:sz w:val="16"/>
                <w:szCs w:val="16"/>
              </w:rPr>
              <w:t>mor</w:t>
            </w:r>
            <w:r>
              <w:rPr>
                <w:rFonts w:ascii="Bookman Old Style" w:eastAsia="Bookman Old Style" w:hAnsi="Bookman Old Style" w:cs="Bookman Old Style"/>
                <w:sz w:val="16"/>
                <w:szCs w:val="16"/>
              </w:rPr>
              <w:t xml:space="preserve"> 23 </w:t>
            </w:r>
            <w:r w:rsidR="00586838">
              <w:rPr>
                <w:rFonts w:ascii="Bookman Old Style" w:eastAsia="Bookman Old Style" w:hAnsi="Bookman Old Style" w:cs="Bookman Old Style"/>
                <w:sz w:val="16"/>
                <w:szCs w:val="16"/>
              </w:rPr>
              <w:t>T</w:t>
            </w:r>
            <w:r>
              <w:rPr>
                <w:rFonts w:ascii="Bookman Old Style" w:eastAsia="Bookman Old Style" w:hAnsi="Bookman Old Style" w:cs="Bookman Old Style"/>
                <w:sz w:val="16"/>
                <w:szCs w:val="16"/>
              </w:rPr>
              <w:t xml:space="preserve">ahun 2014 tentang Pemerintahan Daerah terkait dengan </w:t>
            </w:r>
          </w:p>
          <w:p w14:paraId="2B77DF8F"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pembagian urusan bidang kependudukan dan Pembangunan Keluarga</w:t>
            </w:r>
          </w:p>
        </w:tc>
        <w:tc>
          <w:tcPr>
            <w:tcW w:w="2400" w:type="dxa"/>
          </w:tcPr>
          <w:p w14:paraId="30C8289F" w14:textId="68841A21"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Dengan adanya kelembagaan Kependudukan dan Pembangunan Keluarga perlu mengubah urusan yang ada pada Lampiran I Undang-Undang No</w:t>
            </w:r>
            <w:r w:rsidR="005078CA">
              <w:rPr>
                <w:rFonts w:ascii="Bookman Old Style" w:eastAsia="Bookman Old Style" w:hAnsi="Bookman Old Style" w:cs="Bookman Old Style"/>
                <w:sz w:val="16"/>
                <w:szCs w:val="16"/>
              </w:rPr>
              <w:t xml:space="preserve">mor </w:t>
            </w:r>
            <w:r>
              <w:rPr>
                <w:rFonts w:ascii="Bookman Old Style" w:eastAsia="Bookman Old Style" w:hAnsi="Bookman Old Style" w:cs="Bookman Old Style"/>
                <w:sz w:val="16"/>
                <w:szCs w:val="16"/>
              </w:rPr>
              <w:t xml:space="preserve">23 </w:t>
            </w:r>
            <w:r w:rsidR="005078CA">
              <w:rPr>
                <w:rFonts w:ascii="Bookman Old Style" w:eastAsia="Bookman Old Style" w:hAnsi="Bookman Old Style" w:cs="Bookman Old Style"/>
                <w:sz w:val="16"/>
                <w:szCs w:val="16"/>
              </w:rPr>
              <w:t>T</w:t>
            </w:r>
            <w:r>
              <w:rPr>
                <w:rFonts w:ascii="Bookman Old Style" w:eastAsia="Bookman Old Style" w:hAnsi="Bookman Old Style" w:cs="Bookman Old Style"/>
                <w:sz w:val="16"/>
                <w:szCs w:val="16"/>
              </w:rPr>
              <w:t>ahun 2014 tentang Pemerintahan Daerah.</w:t>
            </w:r>
          </w:p>
          <w:p w14:paraId="5397C955" w14:textId="3DFC4B61" w:rsidR="00BA53F8" w:rsidRDefault="00BA53F8" w:rsidP="00736813">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Usulan perubahan tersebut dalam upaya pelaksanaan urusan Kependudukan dan Pembangunan Keluarga di daerah.</w:t>
            </w:r>
          </w:p>
        </w:tc>
        <w:tc>
          <w:tcPr>
            <w:tcW w:w="2085" w:type="dxa"/>
          </w:tcPr>
          <w:p w14:paraId="0113A517" w14:textId="57BF5B4D" w:rsidR="00BA53F8" w:rsidRDefault="00BA53F8" w:rsidP="00B8671F">
            <w:pPr>
              <w:spacing w:after="0" w:line="240"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Sekretariat Kementerian/</w:t>
            </w:r>
            <w:r w:rsidR="00B8671F">
              <w:rPr>
                <w:rFonts w:ascii="Bookman Old Style" w:eastAsia="Bookman Old Style" w:hAnsi="Bookman Old Style" w:cs="Bookman Old Style"/>
                <w:sz w:val="16"/>
                <w:szCs w:val="16"/>
              </w:rPr>
              <w:t xml:space="preserve"> </w:t>
            </w:r>
            <w:r>
              <w:rPr>
                <w:rFonts w:ascii="Bookman Old Style" w:eastAsia="Bookman Old Style" w:hAnsi="Bookman Old Style" w:cs="Bookman Old Style"/>
                <w:sz w:val="16"/>
                <w:szCs w:val="16"/>
              </w:rPr>
              <w:t>Sekretariat Utama</w:t>
            </w:r>
          </w:p>
        </w:tc>
        <w:tc>
          <w:tcPr>
            <w:tcW w:w="1905" w:type="dxa"/>
          </w:tcPr>
          <w:p w14:paraId="69B10359" w14:textId="77777777" w:rsidR="00BA53F8" w:rsidRDefault="00BA53F8">
            <w:pPr>
              <w:numPr>
                <w:ilvl w:val="0"/>
                <w:numId w:val="116"/>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Kemendagri; </w:t>
            </w:r>
          </w:p>
          <w:p w14:paraId="46DA5CAD" w14:textId="77777777" w:rsidR="00BA53F8" w:rsidRDefault="00BA53F8">
            <w:pPr>
              <w:numPr>
                <w:ilvl w:val="0"/>
                <w:numId w:val="116"/>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Kemenkeu;</w:t>
            </w:r>
          </w:p>
          <w:p w14:paraId="42223B01" w14:textId="77777777" w:rsidR="00BA53F8" w:rsidRDefault="00BA53F8">
            <w:pPr>
              <w:numPr>
                <w:ilvl w:val="0"/>
                <w:numId w:val="116"/>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Kemenko PMK;</w:t>
            </w:r>
          </w:p>
          <w:p w14:paraId="363E6D41" w14:textId="006D0EA6" w:rsidR="00BA53F8" w:rsidRDefault="00B8671F">
            <w:pPr>
              <w:numPr>
                <w:ilvl w:val="0"/>
                <w:numId w:val="116"/>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tc>
        <w:tc>
          <w:tcPr>
            <w:tcW w:w="1245" w:type="dxa"/>
          </w:tcPr>
          <w:p w14:paraId="13F232EE"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2025 - 2029</w:t>
            </w:r>
          </w:p>
        </w:tc>
      </w:tr>
      <w:tr w:rsidR="00BA53F8" w14:paraId="6E22CB75" w14:textId="77777777" w:rsidTr="000C7D23">
        <w:trPr>
          <w:trHeight w:val="3667"/>
          <w:jc w:val="center"/>
        </w:trPr>
        <w:tc>
          <w:tcPr>
            <w:tcW w:w="480" w:type="dxa"/>
          </w:tcPr>
          <w:p w14:paraId="6E61E257"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3.</w:t>
            </w:r>
          </w:p>
        </w:tc>
        <w:tc>
          <w:tcPr>
            <w:tcW w:w="2340" w:type="dxa"/>
          </w:tcPr>
          <w:p w14:paraId="3C35248F"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Rancangan Peraturan</w:t>
            </w:r>
          </w:p>
          <w:p w14:paraId="5DC84CA7"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Menteri Kependudukan dan Pembangunan Keluarga tentang Petunjuk teknis Penggunaan Dana Bantuan Operasional Keluarga Berencana</w:t>
            </w:r>
          </w:p>
          <w:p w14:paraId="6831802D"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400" w:type="dxa"/>
          </w:tcPr>
          <w:p w14:paraId="4E0F3290"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Program kegiatan DAK akan membantu mewujudkan Sumber Daya Manusia (SDM) yang berkualitas, dalam hal tersebut pelaksanaan urusan bidang Kependudukan dan Pembangunan perlu petunjuk teknis dalam penyelenggaraan Dana Bantuan Operasional Keluarga Berencana.</w:t>
            </w:r>
          </w:p>
          <w:p w14:paraId="38138D96"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612B9413" w14:textId="77777777" w:rsidR="00BA53F8" w:rsidRDefault="00BA53F8" w:rsidP="00736813">
            <w:pPr>
              <w:spacing w:after="0" w:line="240"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Biro Perencanaan dan Keuangan</w:t>
            </w:r>
          </w:p>
        </w:tc>
        <w:tc>
          <w:tcPr>
            <w:tcW w:w="1905" w:type="dxa"/>
          </w:tcPr>
          <w:p w14:paraId="5FDC7BE9" w14:textId="77777777" w:rsidR="00BA53F8" w:rsidRDefault="00BA53F8">
            <w:pPr>
              <w:numPr>
                <w:ilvl w:val="0"/>
                <w:numId w:val="117"/>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 PPN/ Bappenas;</w:t>
            </w:r>
          </w:p>
          <w:p w14:paraId="288A7FC6" w14:textId="77777777" w:rsidR="00BA53F8" w:rsidRDefault="00BA53F8">
            <w:pPr>
              <w:numPr>
                <w:ilvl w:val="0"/>
                <w:numId w:val="117"/>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Kemenkeu;</w:t>
            </w:r>
          </w:p>
          <w:p w14:paraId="64549882" w14:textId="77777777" w:rsidR="00BA53F8" w:rsidRDefault="00BA53F8">
            <w:pPr>
              <w:numPr>
                <w:ilvl w:val="0"/>
                <w:numId w:val="117"/>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Kemendagri;</w:t>
            </w:r>
          </w:p>
          <w:p w14:paraId="1C6B9B4E" w14:textId="5ED9676B" w:rsidR="00BA53F8" w:rsidRDefault="00736813">
            <w:pPr>
              <w:numPr>
                <w:ilvl w:val="0"/>
                <w:numId w:val="117"/>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6731BE46" w14:textId="77777777" w:rsidR="00BA53F8" w:rsidRDefault="00BA53F8" w:rsidP="00F95DB0">
            <w:pPr>
              <w:spacing w:line="240" w:lineRule="auto"/>
              <w:ind w:left="360" w:hanging="360"/>
              <w:rPr>
                <w:rFonts w:ascii="Bookman Old Style" w:eastAsia="Bookman Old Style" w:hAnsi="Bookman Old Style" w:cs="Bookman Old Style"/>
                <w:sz w:val="16"/>
                <w:szCs w:val="16"/>
              </w:rPr>
            </w:pPr>
          </w:p>
        </w:tc>
        <w:tc>
          <w:tcPr>
            <w:tcW w:w="1245" w:type="dxa"/>
          </w:tcPr>
          <w:p w14:paraId="7A5D7372"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2025 - 2029</w:t>
            </w:r>
          </w:p>
        </w:tc>
      </w:tr>
      <w:tr w:rsidR="00BA53F8" w14:paraId="3CC7C9CE" w14:textId="77777777" w:rsidTr="000C7D23">
        <w:trPr>
          <w:jc w:val="center"/>
        </w:trPr>
        <w:tc>
          <w:tcPr>
            <w:tcW w:w="480" w:type="dxa"/>
          </w:tcPr>
          <w:p w14:paraId="47E428D6"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w:t>
            </w:r>
          </w:p>
        </w:tc>
        <w:tc>
          <w:tcPr>
            <w:tcW w:w="2340" w:type="dxa"/>
          </w:tcPr>
          <w:p w14:paraId="16FF71C9"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Rancangan Peraturan</w:t>
            </w:r>
          </w:p>
          <w:p w14:paraId="60BCEFE7"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Menteri Kependudukan dan Pembangunan Keluarga tentang pelaksanaan urusan pemerintah Bidang Kependudukan dan Pembangunan Keluarga</w:t>
            </w:r>
          </w:p>
        </w:tc>
        <w:tc>
          <w:tcPr>
            <w:tcW w:w="2400" w:type="dxa"/>
          </w:tcPr>
          <w:p w14:paraId="4B4C607C"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Dalam rangka usulan perubahan urusan bidang pengendalian penduduk dan KB menjadi urusan Bidang Kependudukan dan Pembangunan Keluarga perlu merubah pengaturan NSPK Bidang Kependudukan dan Pembangunan Keluarga sebagai dasar pelaksanaan urusan di daerah, </w:t>
            </w:r>
          </w:p>
          <w:p w14:paraId="4C1E60A5"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446E6D7D" w14:textId="77777777" w:rsidR="00BA53F8" w:rsidRDefault="00BA53F8" w:rsidP="00A727F7">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Biro Hukum, Organisasi, dan Tata Laksana</w:t>
            </w:r>
          </w:p>
        </w:tc>
        <w:tc>
          <w:tcPr>
            <w:tcW w:w="1905" w:type="dxa"/>
          </w:tcPr>
          <w:p w14:paraId="5B6B1C31" w14:textId="77777777" w:rsidR="00BA53F8" w:rsidRDefault="00BA53F8">
            <w:pPr>
              <w:numPr>
                <w:ilvl w:val="0"/>
                <w:numId w:val="118"/>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Kemendagri;</w:t>
            </w:r>
          </w:p>
          <w:p w14:paraId="37255E17" w14:textId="77777777" w:rsidR="00BA53F8" w:rsidRDefault="00BA53F8">
            <w:pPr>
              <w:numPr>
                <w:ilvl w:val="0"/>
                <w:numId w:val="118"/>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Kemenkeu;</w:t>
            </w:r>
          </w:p>
          <w:p w14:paraId="2F976D7A" w14:textId="77777777" w:rsidR="00BA53F8" w:rsidRDefault="00BA53F8">
            <w:pPr>
              <w:numPr>
                <w:ilvl w:val="0"/>
                <w:numId w:val="118"/>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Kemenko PMK; </w:t>
            </w:r>
          </w:p>
          <w:p w14:paraId="5F4FA1FB" w14:textId="0F9C33B4" w:rsidR="00BA53F8" w:rsidRDefault="00156A1B">
            <w:pPr>
              <w:numPr>
                <w:ilvl w:val="0"/>
                <w:numId w:val="118"/>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tc>
        <w:tc>
          <w:tcPr>
            <w:tcW w:w="1245" w:type="dxa"/>
          </w:tcPr>
          <w:p w14:paraId="0D061106"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2025 - 2029</w:t>
            </w:r>
          </w:p>
        </w:tc>
      </w:tr>
      <w:tr w:rsidR="00BA53F8" w14:paraId="3832F62C" w14:textId="77777777" w:rsidTr="000C7D23">
        <w:trPr>
          <w:trHeight w:val="3882"/>
          <w:jc w:val="center"/>
        </w:trPr>
        <w:tc>
          <w:tcPr>
            <w:tcW w:w="480" w:type="dxa"/>
          </w:tcPr>
          <w:p w14:paraId="5795A745"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w:t>
            </w:r>
          </w:p>
        </w:tc>
        <w:tc>
          <w:tcPr>
            <w:tcW w:w="2340" w:type="dxa"/>
          </w:tcPr>
          <w:p w14:paraId="233EEE31"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Rancangan Peraturan</w:t>
            </w:r>
          </w:p>
          <w:p w14:paraId="40448566"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Menteri Kependudukan dan Pembangunan Keluarga tentang Peta Jalan Pembangunan Kependudukan (PJPK)</w:t>
            </w:r>
          </w:p>
        </w:tc>
        <w:tc>
          <w:tcPr>
            <w:tcW w:w="2400" w:type="dxa"/>
          </w:tcPr>
          <w:p w14:paraId="1FBE6B5B"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Dalam mengimplementasikan Grand Design Pembangunan Kependudukan sebagai upaya mencapai kualitas penduduk yang tinggi, mewujudkan penduduk yang maju, mandiri, dan sejahtera, serta memastikan keseimbangan antara pembangunan dengan pertumbuhan penduduk demi kemajuan bangsa dan kelestarian diperlukan pelaksanaan Peta Jalan Pembangunan Kependudukan (PJPK) di tingkat Provinsi, Kabupaten dan Kota.</w:t>
            </w:r>
          </w:p>
          <w:p w14:paraId="6729389B"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336D7524" w14:textId="77777777" w:rsidR="00BA53F8" w:rsidRDefault="00BA53F8" w:rsidP="00156A1B">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Deputi Bidang Pengendalian Penduduk</w:t>
            </w:r>
          </w:p>
        </w:tc>
        <w:tc>
          <w:tcPr>
            <w:tcW w:w="1905" w:type="dxa"/>
          </w:tcPr>
          <w:p w14:paraId="0933AFF6" w14:textId="77777777" w:rsidR="00BA53F8" w:rsidRDefault="00BA53F8">
            <w:pPr>
              <w:numPr>
                <w:ilvl w:val="0"/>
                <w:numId w:val="119"/>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 PPN/ Bappenas;</w:t>
            </w:r>
          </w:p>
          <w:p w14:paraId="1EF22797" w14:textId="77777777" w:rsidR="00BA53F8" w:rsidRDefault="00BA53F8">
            <w:pPr>
              <w:numPr>
                <w:ilvl w:val="0"/>
                <w:numId w:val="119"/>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Kemenkeu;</w:t>
            </w:r>
          </w:p>
          <w:p w14:paraId="4AE5A0AD" w14:textId="77777777" w:rsidR="00BA53F8" w:rsidRDefault="00BA53F8">
            <w:pPr>
              <w:numPr>
                <w:ilvl w:val="0"/>
                <w:numId w:val="119"/>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Kemenko</w:t>
            </w:r>
          </w:p>
          <w:p w14:paraId="6651D800" w14:textId="77777777" w:rsidR="00BA53F8" w:rsidRDefault="00BA53F8" w:rsidP="00F95DB0">
            <w:p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PMK;</w:t>
            </w:r>
          </w:p>
          <w:p w14:paraId="6CD858F4" w14:textId="77777777" w:rsidR="00BA53F8" w:rsidRDefault="00BA53F8">
            <w:pPr>
              <w:numPr>
                <w:ilvl w:val="0"/>
                <w:numId w:val="119"/>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Kemendagri;</w:t>
            </w:r>
          </w:p>
          <w:p w14:paraId="42D98A7E" w14:textId="42689E33" w:rsidR="00BA53F8" w:rsidRDefault="00156A1B">
            <w:pPr>
              <w:numPr>
                <w:ilvl w:val="0"/>
                <w:numId w:val="119"/>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2EA2D55F" w14:textId="77777777" w:rsidR="00BA53F8" w:rsidRPr="00B33F99" w:rsidRDefault="00BA53F8">
            <w:pPr>
              <w:numPr>
                <w:ilvl w:val="0"/>
                <w:numId w:val="119"/>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BPS.</w:t>
            </w:r>
          </w:p>
        </w:tc>
        <w:tc>
          <w:tcPr>
            <w:tcW w:w="1245" w:type="dxa"/>
          </w:tcPr>
          <w:p w14:paraId="37E06FEF"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2026 - 2027</w:t>
            </w:r>
          </w:p>
        </w:tc>
      </w:tr>
      <w:tr w:rsidR="00BA53F8" w14:paraId="7BC02115" w14:textId="77777777" w:rsidTr="000C7D23">
        <w:trPr>
          <w:trHeight w:val="2830"/>
          <w:jc w:val="center"/>
        </w:trPr>
        <w:tc>
          <w:tcPr>
            <w:tcW w:w="480" w:type="dxa"/>
          </w:tcPr>
          <w:p w14:paraId="161AC15D"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w:t>
            </w:r>
          </w:p>
        </w:tc>
        <w:tc>
          <w:tcPr>
            <w:tcW w:w="2340" w:type="dxa"/>
          </w:tcPr>
          <w:p w14:paraId="1B78DC49" w14:textId="1D68453E"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Perubahan Peraturan Kepala Badan Kependudukan dan Keluarga Berencana Nasional Nomor 82/PER/B5/2011 </w:t>
            </w:r>
            <w:r w:rsidR="00156A1B">
              <w:rPr>
                <w:rFonts w:ascii="Bookman Old Style" w:eastAsia="Bookman Old Style" w:hAnsi="Bookman Old Style" w:cs="Bookman Old Style"/>
                <w:sz w:val="16"/>
                <w:szCs w:val="16"/>
              </w:rPr>
              <w:t>t</w:t>
            </w:r>
            <w:r>
              <w:rPr>
                <w:rFonts w:ascii="Bookman Old Style" w:eastAsia="Bookman Old Style" w:hAnsi="Bookman Old Style" w:cs="Bookman Old Style"/>
                <w:sz w:val="16"/>
                <w:szCs w:val="16"/>
              </w:rPr>
              <w:t>entang Organisasi dan Tata Kerja Perwakilan Badan Kependudukan dan Keluarga Berencana Nasional Provinsi</w:t>
            </w:r>
          </w:p>
        </w:tc>
        <w:tc>
          <w:tcPr>
            <w:tcW w:w="2400" w:type="dxa"/>
          </w:tcPr>
          <w:p w14:paraId="06A7ABA6" w14:textId="42ACE340"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Dalam menindaklanjuti Peraturan Presiden Nomor 181 Tahun 2024 </w:t>
            </w:r>
            <w:r w:rsidR="00156A1B">
              <w:rPr>
                <w:rFonts w:ascii="Bookman Old Style" w:eastAsia="Bookman Old Style" w:hAnsi="Bookman Old Style" w:cs="Bookman Old Style"/>
                <w:sz w:val="16"/>
                <w:szCs w:val="16"/>
              </w:rPr>
              <w:t>t</w:t>
            </w:r>
            <w:r>
              <w:rPr>
                <w:rFonts w:ascii="Bookman Old Style" w:eastAsia="Bookman Old Style" w:hAnsi="Bookman Old Style" w:cs="Bookman Old Style"/>
                <w:sz w:val="16"/>
                <w:szCs w:val="16"/>
              </w:rPr>
              <w:t>entang Badan Kependudukan Dan Keluarga Berencana Nasional diperlukan evaluasi terkait dengan Perwakilan BKKBN, hasil dari evaluasi tersebut digunakan sebagai bahan perubahan Peraturan Kepala Badan Kependudukan dan Keluarga Berencana Nasional Nomor 82/PER/B5/2011</w:t>
            </w:r>
          </w:p>
          <w:p w14:paraId="6970AB96"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p>
        </w:tc>
        <w:tc>
          <w:tcPr>
            <w:tcW w:w="2085" w:type="dxa"/>
          </w:tcPr>
          <w:p w14:paraId="227380BF" w14:textId="77777777" w:rsidR="00BA53F8" w:rsidRDefault="00BA53F8" w:rsidP="00156A1B">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Biro Hukum, Organisasi, dan Tata Laksana</w:t>
            </w:r>
          </w:p>
        </w:tc>
        <w:tc>
          <w:tcPr>
            <w:tcW w:w="1905" w:type="dxa"/>
          </w:tcPr>
          <w:p w14:paraId="441EDE67" w14:textId="77777777" w:rsidR="00BA53F8" w:rsidRDefault="00BA53F8">
            <w:pPr>
              <w:numPr>
                <w:ilvl w:val="0"/>
                <w:numId w:val="120"/>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Kemendagri;</w:t>
            </w:r>
          </w:p>
          <w:p w14:paraId="6F46E60A" w14:textId="77777777" w:rsidR="00BA53F8" w:rsidRDefault="00BA53F8">
            <w:pPr>
              <w:numPr>
                <w:ilvl w:val="0"/>
                <w:numId w:val="120"/>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Kemenkeu;</w:t>
            </w:r>
          </w:p>
          <w:p w14:paraId="57C79AA0" w14:textId="77777777" w:rsidR="00156A1B" w:rsidRDefault="00BA53F8">
            <w:pPr>
              <w:numPr>
                <w:ilvl w:val="0"/>
                <w:numId w:val="120"/>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KemenPAN RB; </w:t>
            </w:r>
          </w:p>
          <w:p w14:paraId="63934137" w14:textId="28261385" w:rsidR="00BA53F8" w:rsidRPr="00156A1B" w:rsidRDefault="00156A1B">
            <w:pPr>
              <w:numPr>
                <w:ilvl w:val="0"/>
                <w:numId w:val="120"/>
              </w:numPr>
              <w:spacing w:after="0" w:line="240" w:lineRule="auto"/>
              <w:ind w:left="360"/>
              <w:jc w:val="both"/>
              <w:rPr>
                <w:rFonts w:ascii="Bookman Old Style" w:eastAsia="Bookman Old Style" w:hAnsi="Bookman Old Style" w:cs="Bookman Old Style"/>
                <w:sz w:val="16"/>
                <w:szCs w:val="16"/>
              </w:rPr>
            </w:pPr>
            <w:r w:rsidRPr="00156A1B">
              <w:rPr>
                <w:rFonts w:ascii="Bookman Old Style" w:eastAsia="Bookman Old Style" w:hAnsi="Bookman Old Style" w:cs="Bookman Old Style"/>
                <w:sz w:val="16"/>
                <w:szCs w:val="16"/>
              </w:rPr>
              <w:t>Kemenkum</w:t>
            </w:r>
            <w:r w:rsidR="00BA53F8" w:rsidRPr="00156A1B">
              <w:rPr>
                <w:rFonts w:ascii="Bookman Old Style" w:eastAsia="Bookman Old Style" w:hAnsi="Bookman Old Style" w:cs="Bookman Old Style"/>
                <w:sz w:val="16"/>
                <w:szCs w:val="16"/>
              </w:rPr>
              <w:t>.</w:t>
            </w:r>
          </w:p>
        </w:tc>
        <w:tc>
          <w:tcPr>
            <w:tcW w:w="1245" w:type="dxa"/>
          </w:tcPr>
          <w:p w14:paraId="2339CED2"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2026 - 2027</w:t>
            </w:r>
          </w:p>
        </w:tc>
      </w:tr>
      <w:tr w:rsidR="00BA53F8" w14:paraId="4D495D89" w14:textId="77777777" w:rsidTr="000C7D23">
        <w:trPr>
          <w:jc w:val="center"/>
        </w:trPr>
        <w:tc>
          <w:tcPr>
            <w:tcW w:w="480" w:type="dxa"/>
          </w:tcPr>
          <w:p w14:paraId="14C217D2"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w:t>
            </w:r>
          </w:p>
        </w:tc>
        <w:tc>
          <w:tcPr>
            <w:tcW w:w="2340" w:type="dxa"/>
          </w:tcPr>
          <w:p w14:paraId="75188A0F" w14:textId="2BFE1272"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Perubahan Peraturan Badan </w:t>
            </w:r>
            <w:r w:rsidR="00156A1B">
              <w:rPr>
                <w:rFonts w:ascii="Bookman Old Style" w:eastAsia="Bookman Old Style" w:hAnsi="Bookman Old Style" w:cs="Bookman Old Style"/>
                <w:sz w:val="16"/>
                <w:szCs w:val="16"/>
              </w:rPr>
              <w:t xml:space="preserve">Kependudukan dan Keluarga Berencana Nasional </w:t>
            </w:r>
            <w:r>
              <w:rPr>
                <w:rFonts w:ascii="Bookman Old Style" w:eastAsia="Bookman Old Style" w:hAnsi="Bookman Old Style" w:cs="Bookman Old Style"/>
                <w:sz w:val="16"/>
                <w:szCs w:val="16"/>
              </w:rPr>
              <w:t xml:space="preserve">Nomor 12 Tahun 2020 tentang Organisasi dan Tata Kerja Unit </w:t>
            </w:r>
            <w:r>
              <w:rPr>
                <w:rFonts w:ascii="Bookman Old Style" w:eastAsia="Bookman Old Style" w:hAnsi="Bookman Old Style" w:cs="Bookman Old Style"/>
                <w:sz w:val="16"/>
                <w:szCs w:val="16"/>
              </w:rPr>
              <w:lastRenderedPageBreak/>
              <w:t>Pelaksana Teknis Balai Pendidikan, dan Pelatihan Kependudukan, dan Keluarga Berencana</w:t>
            </w:r>
          </w:p>
        </w:tc>
        <w:tc>
          <w:tcPr>
            <w:tcW w:w="2400" w:type="dxa"/>
          </w:tcPr>
          <w:p w14:paraId="4975592F" w14:textId="4BDB1DE8"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Dengan adanya transformasi kelembagaan menjadi kementerian perlu Perubahan Peraturan Badan</w:t>
            </w:r>
            <w:r w:rsidR="00156A1B">
              <w:rPr>
                <w:rFonts w:ascii="Bookman Old Style" w:eastAsia="Bookman Old Style" w:hAnsi="Bookman Old Style" w:cs="Bookman Old Style"/>
                <w:sz w:val="16"/>
                <w:szCs w:val="16"/>
              </w:rPr>
              <w:t xml:space="preserve"> Kependudukan dan Keluarga Berencana </w:t>
            </w:r>
            <w:r w:rsidR="00156A1B">
              <w:rPr>
                <w:rFonts w:ascii="Bookman Old Style" w:eastAsia="Bookman Old Style" w:hAnsi="Bookman Old Style" w:cs="Bookman Old Style"/>
                <w:sz w:val="16"/>
                <w:szCs w:val="16"/>
              </w:rPr>
              <w:lastRenderedPageBreak/>
              <w:t>Nasional</w:t>
            </w:r>
            <w:r>
              <w:rPr>
                <w:rFonts w:ascii="Bookman Old Style" w:eastAsia="Bookman Old Style" w:hAnsi="Bookman Old Style" w:cs="Bookman Old Style"/>
                <w:sz w:val="16"/>
                <w:szCs w:val="16"/>
              </w:rPr>
              <w:t xml:space="preserve"> Nomor 12 Tahun 2020 yang memuat:</w:t>
            </w:r>
          </w:p>
          <w:p w14:paraId="35EB441B" w14:textId="77777777" w:rsidR="00BA53F8" w:rsidRDefault="00BA53F8" w:rsidP="00F95DB0">
            <w:pPr>
              <w:numPr>
                <w:ilvl w:val="0"/>
                <w:numId w:val="5"/>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Penyesuaian tugas dan fungsi;</w:t>
            </w:r>
          </w:p>
          <w:p w14:paraId="1DA08618" w14:textId="77777777" w:rsidR="00BA53F8" w:rsidRDefault="00BA53F8" w:rsidP="00F95DB0">
            <w:pPr>
              <w:numPr>
                <w:ilvl w:val="0"/>
                <w:numId w:val="5"/>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Pembentukan satuan kerja;</w:t>
            </w:r>
          </w:p>
          <w:p w14:paraId="324508BB" w14:textId="77777777" w:rsidR="00BA53F8" w:rsidRDefault="00BA53F8" w:rsidP="00F95DB0">
            <w:pPr>
              <w:numPr>
                <w:ilvl w:val="0"/>
                <w:numId w:val="5"/>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Penambahan Unit Pelaksana Teknis Balai Pendidikan, dan Pelatihan.</w:t>
            </w:r>
          </w:p>
          <w:p w14:paraId="1D6CC8C0"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715E26EB" w14:textId="77777777" w:rsidR="00BA53F8" w:rsidRDefault="00BA53F8" w:rsidP="00156A1B">
            <w:pPr>
              <w:spacing w:after="0" w:line="240"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Pusat Pengembangan Sumber Daya Manusia Kependudukan, Pembangunan Keluarga, dan Keluarga Berencana</w:t>
            </w:r>
          </w:p>
        </w:tc>
        <w:tc>
          <w:tcPr>
            <w:tcW w:w="1905" w:type="dxa"/>
          </w:tcPr>
          <w:p w14:paraId="4407F5EA" w14:textId="77777777" w:rsidR="00BA53F8" w:rsidRDefault="00BA53F8">
            <w:pPr>
              <w:numPr>
                <w:ilvl w:val="0"/>
                <w:numId w:val="121"/>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Kemendagri;</w:t>
            </w:r>
          </w:p>
          <w:p w14:paraId="0071E542" w14:textId="77777777" w:rsidR="00BA53F8" w:rsidRDefault="00BA53F8">
            <w:pPr>
              <w:numPr>
                <w:ilvl w:val="0"/>
                <w:numId w:val="121"/>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Kemenkeu;</w:t>
            </w:r>
          </w:p>
          <w:p w14:paraId="69999935" w14:textId="77777777" w:rsidR="00156A1B" w:rsidRDefault="00BA53F8">
            <w:pPr>
              <w:numPr>
                <w:ilvl w:val="0"/>
                <w:numId w:val="121"/>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KemenPAN RB;</w:t>
            </w:r>
          </w:p>
          <w:p w14:paraId="161888E1" w14:textId="06439436" w:rsidR="00BA53F8" w:rsidRPr="00156A1B" w:rsidRDefault="00156A1B">
            <w:pPr>
              <w:numPr>
                <w:ilvl w:val="0"/>
                <w:numId w:val="121"/>
              </w:numPr>
              <w:spacing w:after="0" w:line="240" w:lineRule="auto"/>
              <w:ind w:left="360"/>
              <w:jc w:val="both"/>
              <w:rPr>
                <w:rFonts w:ascii="Bookman Old Style" w:eastAsia="Bookman Old Style" w:hAnsi="Bookman Old Style" w:cs="Bookman Old Style"/>
                <w:sz w:val="16"/>
                <w:szCs w:val="16"/>
              </w:rPr>
            </w:pPr>
            <w:r w:rsidRPr="00156A1B">
              <w:rPr>
                <w:rFonts w:ascii="Bookman Old Style" w:eastAsia="Bookman Old Style" w:hAnsi="Bookman Old Style" w:cs="Bookman Old Style"/>
                <w:sz w:val="16"/>
                <w:szCs w:val="16"/>
              </w:rPr>
              <w:t>Kemenkum</w:t>
            </w:r>
            <w:r w:rsidR="00BA53F8" w:rsidRPr="00156A1B">
              <w:rPr>
                <w:rFonts w:ascii="Bookman Old Style" w:eastAsia="Bookman Old Style" w:hAnsi="Bookman Old Style" w:cs="Bookman Old Style"/>
                <w:sz w:val="16"/>
                <w:szCs w:val="16"/>
              </w:rPr>
              <w:t>.</w:t>
            </w:r>
          </w:p>
        </w:tc>
        <w:tc>
          <w:tcPr>
            <w:tcW w:w="1245" w:type="dxa"/>
          </w:tcPr>
          <w:p w14:paraId="4647D87F"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2026 - 2027</w:t>
            </w:r>
          </w:p>
        </w:tc>
      </w:tr>
      <w:tr w:rsidR="00BA53F8" w14:paraId="1A95EF78" w14:textId="77777777" w:rsidTr="000C7D23">
        <w:trPr>
          <w:trHeight w:val="3228"/>
          <w:jc w:val="center"/>
        </w:trPr>
        <w:tc>
          <w:tcPr>
            <w:tcW w:w="480" w:type="dxa"/>
          </w:tcPr>
          <w:p w14:paraId="12962764"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w:t>
            </w:r>
          </w:p>
        </w:tc>
        <w:tc>
          <w:tcPr>
            <w:tcW w:w="2340" w:type="dxa"/>
          </w:tcPr>
          <w:p w14:paraId="2571D9E8"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Perubahan Peraturan Kepala Badan Kependudukan dan</w:t>
            </w:r>
          </w:p>
          <w:p w14:paraId="1BC16410"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Keluarga Berencana Nasional Nomor 12 Tahun 2017 tentang Pendayagunaan Tenaga Penyuluh Kependudukan, Keluarga Berencana dan</w:t>
            </w:r>
          </w:p>
          <w:p w14:paraId="652877ED"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Pembangunan Keluarga Badan Kependudukan dan</w:t>
            </w:r>
          </w:p>
          <w:p w14:paraId="5C8DAF30"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Keluarga Berencana Nasional</w:t>
            </w:r>
          </w:p>
        </w:tc>
        <w:tc>
          <w:tcPr>
            <w:tcW w:w="2400" w:type="dxa"/>
          </w:tcPr>
          <w:p w14:paraId="4286BA73"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Perubahan Peraturan ini bertujuan untuk:</w:t>
            </w:r>
          </w:p>
          <w:p w14:paraId="45ABAAD7" w14:textId="77777777" w:rsidR="00BA53F8" w:rsidRDefault="00BA53F8" w:rsidP="00F95DB0">
            <w:pPr>
              <w:numPr>
                <w:ilvl w:val="0"/>
                <w:numId w:val="6"/>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meningkatkan kinerja dan efektivitas Pendayagunaan Penyuluh KB dan PLKB oleh PD-KB di daerah kabupaten/kota dalam mencapai tujuan program; </w:t>
            </w:r>
          </w:p>
          <w:p w14:paraId="65C5C482" w14:textId="77777777" w:rsidR="00BA53F8" w:rsidRDefault="00BA53F8" w:rsidP="00F95DB0">
            <w:pPr>
              <w:numPr>
                <w:ilvl w:val="0"/>
                <w:numId w:val="6"/>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memeratakan pelayanan masyarakat </w:t>
            </w:r>
          </w:p>
          <w:p w14:paraId="6F109739" w14:textId="77777777" w:rsidR="00BA53F8" w:rsidRDefault="00BA53F8" w:rsidP="00F95DB0">
            <w:pPr>
              <w:numPr>
                <w:ilvl w:val="0"/>
                <w:numId w:val="6"/>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meningkatkan pelayanan.</w:t>
            </w:r>
          </w:p>
          <w:p w14:paraId="6A866A67"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41ACE5A2" w14:textId="77777777" w:rsidR="00BA53F8" w:rsidRDefault="00BA53F8" w:rsidP="00156A1B">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Direktorat Bina Penggerak Lini Lapangan</w:t>
            </w:r>
          </w:p>
        </w:tc>
        <w:tc>
          <w:tcPr>
            <w:tcW w:w="1905" w:type="dxa"/>
          </w:tcPr>
          <w:p w14:paraId="67C88F5B" w14:textId="77777777" w:rsidR="00156A1B" w:rsidRDefault="00BA53F8">
            <w:pPr>
              <w:numPr>
                <w:ilvl w:val="0"/>
                <w:numId w:val="122"/>
              </w:numPr>
              <w:spacing w:after="0" w:line="240" w:lineRule="auto"/>
              <w:ind w:left="377" w:hanging="426"/>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KemenPAN RB;</w:t>
            </w:r>
          </w:p>
          <w:p w14:paraId="099F7736" w14:textId="62295C58" w:rsidR="00BA53F8" w:rsidRPr="00156A1B" w:rsidRDefault="00156A1B">
            <w:pPr>
              <w:numPr>
                <w:ilvl w:val="0"/>
                <w:numId w:val="122"/>
              </w:numPr>
              <w:spacing w:after="0" w:line="240" w:lineRule="auto"/>
              <w:ind w:left="377" w:hanging="426"/>
              <w:jc w:val="both"/>
              <w:rPr>
                <w:rFonts w:ascii="Bookman Old Style" w:eastAsia="Bookman Old Style" w:hAnsi="Bookman Old Style" w:cs="Bookman Old Style"/>
                <w:sz w:val="16"/>
                <w:szCs w:val="16"/>
              </w:rPr>
            </w:pPr>
            <w:r w:rsidRPr="00156A1B">
              <w:rPr>
                <w:rFonts w:ascii="Bookman Old Style" w:eastAsia="Bookman Old Style" w:hAnsi="Bookman Old Style" w:cs="Bookman Old Style"/>
                <w:sz w:val="16"/>
                <w:szCs w:val="16"/>
              </w:rPr>
              <w:t>Kemenkum</w:t>
            </w:r>
            <w:r w:rsidR="00BA53F8" w:rsidRPr="00156A1B">
              <w:rPr>
                <w:rFonts w:ascii="Bookman Old Style" w:eastAsia="Bookman Old Style" w:hAnsi="Bookman Old Style" w:cs="Bookman Old Style"/>
                <w:sz w:val="16"/>
                <w:szCs w:val="16"/>
              </w:rPr>
              <w:t>.</w:t>
            </w:r>
          </w:p>
        </w:tc>
        <w:tc>
          <w:tcPr>
            <w:tcW w:w="1245" w:type="dxa"/>
          </w:tcPr>
          <w:p w14:paraId="45AD0B43"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w:t>
            </w:r>
          </w:p>
        </w:tc>
      </w:tr>
      <w:tr w:rsidR="00BA53F8" w14:paraId="063B9C2D" w14:textId="77777777" w:rsidTr="000C7D23">
        <w:trPr>
          <w:trHeight w:val="905"/>
          <w:jc w:val="center"/>
        </w:trPr>
        <w:tc>
          <w:tcPr>
            <w:tcW w:w="480" w:type="dxa"/>
          </w:tcPr>
          <w:p w14:paraId="0510982D"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w:t>
            </w:r>
          </w:p>
        </w:tc>
        <w:tc>
          <w:tcPr>
            <w:tcW w:w="2340" w:type="dxa"/>
          </w:tcPr>
          <w:p w14:paraId="68AAB80F"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Perubahan Peraturan Badan Kependudukan dan Keluarga Berencana Nasional Nomor 18 Tahun 2020 tentang Pelayanan Keluarga Berencana Pasca Persalinan</w:t>
            </w:r>
          </w:p>
        </w:tc>
        <w:tc>
          <w:tcPr>
            <w:tcW w:w="2400" w:type="dxa"/>
          </w:tcPr>
          <w:p w14:paraId="7863FCC0"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Perubahan Peraturan ini dimaksudkan menjadi pedoman kerja bagi pengelola dan pelaksana program dan pelayanan KBPP, muatan dalam perubahan ini:</w:t>
            </w:r>
          </w:p>
          <w:p w14:paraId="2EE441C5" w14:textId="77777777" w:rsidR="00BA53F8" w:rsidRDefault="00BA53F8" w:rsidP="00F95DB0">
            <w:pPr>
              <w:numPr>
                <w:ilvl w:val="0"/>
                <w:numId w:val="7"/>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Tata Kelola Program dan Pelayanan KBPP; </w:t>
            </w:r>
          </w:p>
          <w:p w14:paraId="05BBEB53" w14:textId="77777777" w:rsidR="00BA53F8" w:rsidRDefault="00BA53F8" w:rsidP="00F95DB0">
            <w:pPr>
              <w:numPr>
                <w:ilvl w:val="0"/>
                <w:numId w:val="7"/>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Sistem Informasi Dan Evaluasi KBPP;</w:t>
            </w:r>
          </w:p>
          <w:p w14:paraId="153F90F1" w14:textId="77777777" w:rsidR="00BA53F8" w:rsidRDefault="00BA53F8" w:rsidP="00F95DB0">
            <w:pPr>
              <w:numPr>
                <w:ilvl w:val="0"/>
                <w:numId w:val="7"/>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Sumber Daya Manusia dan Peningkatan  Kompetensi Sumber Daya Manusia Pelayanan KBPP;</w:t>
            </w:r>
          </w:p>
          <w:p w14:paraId="42A83376" w14:textId="77777777" w:rsidR="00BA53F8" w:rsidRDefault="00BA53F8" w:rsidP="00F95DB0">
            <w:pPr>
              <w:numPr>
                <w:ilvl w:val="0"/>
                <w:numId w:val="7"/>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Pendanaan Kegiatan Program KBPP dan Pembiayaan Pelayanan KBPP;  </w:t>
            </w:r>
          </w:p>
          <w:p w14:paraId="49CAFB66" w14:textId="77777777" w:rsidR="00BA53F8" w:rsidRDefault="00BA53F8" w:rsidP="00F95DB0">
            <w:pPr>
              <w:numPr>
                <w:ilvl w:val="0"/>
                <w:numId w:val="7"/>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Alat Kontrasepsi dan Material Pendukung Kegiatan dan Pelayanan KBPP; </w:t>
            </w:r>
          </w:p>
          <w:p w14:paraId="0B1B677A" w14:textId="77777777" w:rsidR="00BA53F8" w:rsidRDefault="00BA53F8" w:rsidP="00F95DB0">
            <w:pPr>
              <w:numPr>
                <w:ilvl w:val="0"/>
                <w:numId w:val="7"/>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Pembinaan Partisipasi Keluarga dan Masyarakat.</w:t>
            </w:r>
          </w:p>
          <w:p w14:paraId="355D6A9E"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5BD00B2F" w14:textId="77777777" w:rsidR="00BA53F8" w:rsidRDefault="00BA53F8" w:rsidP="00156A1B">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Direktorat Bina Kesehatan Reproduksi</w:t>
            </w:r>
          </w:p>
        </w:tc>
        <w:tc>
          <w:tcPr>
            <w:tcW w:w="1905" w:type="dxa"/>
          </w:tcPr>
          <w:p w14:paraId="5749F778" w14:textId="77777777" w:rsidR="00BA53F8" w:rsidRDefault="00BA53F8">
            <w:pPr>
              <w:numPr>
                <w:ilvl w:val="0"/>
                <w:numId w:val="123"/>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Kemenkes, </w:t>
            </w:r>
          </w:p>
          <w:p w14:paraId="4BA797ED" w14:textId="77777777" w:rsidR="00BA53F8" w:rsidRDefault="00BA53F8">
            <w:pPr>
              <w:numPr>
                <w:ilvl w:val="0"/>
                <w:numId w:val="123"/>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Kemenko</w:t>
            </w:r>
          </w:p>
          <w:p w14:paraId="777C370F" w14:textId="77777777" w:rsidR="00BA53F8" w:rsidRDefault="00BA53F8" w:rsidP="00F95DB0">
            <w:p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PMK;</w:t>
            </w:r>
          </w:p>
          <w:p w14:paraId="73594417" w14:textId="6B448D9B" w:rsidR="00BA53F8" w:rsidRDefault="00156A1B">
            <w:pPr>
              <w:numPr>
                <w:ilvl w:val="0"/>
                <w:numId w:val="123"/>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42961A1F" w14:textId="77777777" w:rsidR="00BA53F8" w:rsidRDefault="00BA53F8">
            <w:pPr>
              <w:numPr>
                <w:ilvl w:val="0"/>
                <w:numId w:val="123"/>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 PPPA.</w:t>
            </w:r>
          </w:p>
        </w:tc>
        <w:tc>
          <w:tcPr>
            <w:tcW w:w="1245" w:type="dxa"/>
          </w:tcPr>
          <w:p w14:paraId="1374E32B"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w:t>
            </w:r>
          </w:p>
        </w:tc>
      </w:tr>
      <w:tr w:rsidR="00BA53F8" w14:paraId="6BECC89D" w14:textId="77777777" w:rsidTr="000C7D23">
        <w:trPr>
          <w:trHeight w:val="3173"/>
          <w:jc w:val="center"/>
        </w:trPr>
        <w:tc>
          <w:tcPr>
            <w:tcW w:w="480" w:type="dxa"/>
          </w:tcPr>
          <w:p w14:paraId="37E31CA0"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10</w:t>
            </w:r>
          </w:p>
        </w:tc>
        <w:tc>
          <w:tcPr>
            <w:tcW w:w="2340" w:type="dxa"/>
          </w:tcPr>
          <w:p w14:paraId="1ECDFB65"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Perubahan Peraturan Badan Kependudukan dan Keluarga Berencana Nasional Nomor 4 Tahun 2023 tentang Uji Kompetensi Jabatan Fungsional di Bidang Pengendalian Penduduk dan Keluarga Berencana</w:t>
            </w:r>
          </w:p>
        </w:tc>
        <w:tc>
          <w:tcPr>
            <w:tcW w:w="2400" w:type="dxa"/>
          </w:tcPr>
          <w:p w14:paraId="5F32204A"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Perubahan Peraturan ini mengatur mengenai pedoman</w:t>
            </w:r>
          </w:p>
          <w:p w14:paraId="210DA57B"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penyelenggaraan Uji Kompetensi Jabatan Fungsional di bidang kependudukan dan pembangunan keluarga. </w:t>
            </w:r>
          </w:p>
          <w:p w14:paraId="2392170F"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p>
          <w:p w14:paraId="368B56D8"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Jabatan Fungsional di bidang kependudukan dan pembangunan keluarga terdiri atas:</w:t>
            </w:r>
          </w:p>
          <w:p w14:paraId="1A8F5F62" w14:textId="77777777" w:rsidR="00BA53F8" w:rsidRDefault="00BA53F8" w:rsidP="00F95DB0">
            <w:pPr>
              <w:numPr>
                <w:ilvl w:val="0"/>
                <w:numId w:val="8"/>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Jabatan Fungsional Penata KKB;</w:t>
            </w:r>
          </w:p>
          <w:p w14:paraId="094AEDF3" w14:textId="77777777" w:rsidR="00BA53F8" w:rsidRDefault="00BA53F8" w:rsidP="00F95DB0">
            <w:pPr>
              <w:numPr>
                <w:ilvl w:val="0"/>
                <w:numId w:val="8"/>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Jabatan Fungsional Penyuluh KB; dan</w:t>
            </w:r>
          </w:p>
          <w:p w14:paraId="1A97315C" w14:textId="77777777" w:rsidR="00BA53F8" w:rsidRDefault="00BA53F8" w:rsidP="00F95DB0">
            <w:pPr>
              <w:numPr>
                <w:ilvl w:val="0"/>
                <w:numId w:val="8"/>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Jabatan Fungsional PLKB. </w:t>
            </w:r>
          </w:p>
          <w:p w14:paraId="354D6519"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p>
          <w:p w14:paraId="752C3F47"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Ruang lingkup pedoman penyelenggaraan Uji</w:t>
            </w:r>
          </w:p>
          <w:p w14:paraId="3D8486C5" w14:textId="77777777" w:rsidR="00BA53F8" w:rsidRDefault="00BA53F8" w:rsidP="00F95DB0">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Kompetensi  terdiri atas: </w:t>
            </w:r>
          </w:p>
          <w:p w14:paraId="203316B3" w14:textId="77777777" w:rsidR="00BA53F8" w:rsidRDefault="00BA53F8" w:rsidP="00F95DB0">
            <w:pPr>
              <w:numPr>
                <w:ilvl w:val="0"/>
                <w:numId w:val="9"/>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penyelenggara Uji Kompetensi;</w:t>
            </w:r>
          </w:p>
          <w:p w14:paraId="62FA906A" w14:textId="77777777" w:rsidR="00BA53F8" w:rsidRDefault="00BA53F8" w:rsidP="00F95DB0">
            <w:pPr>
              <w:numPr>
                <w:ilvl w:val="0"/>
                <w:numId w:val="9"/>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peserta Uji Kompetensi;</w:t>
            </w:r>
          </w:p>
          <w:p w14:paraId="418325F9" w14:textId="77777777" w:rsidR="00BA53F8" w:rsidRDefault="00BA53F8" w:rsidP="00F95DB0">
            <w:pPr>
              <w:numPr>
                <w:ilvl w:val="0"/>
                <w:numId w:val="9"/>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materi, metode, dan periode Uji Kompetensi;</w:t>
            </w:r>
          </w:p>
          <w:p w14:paraId="5F5497C6" w14:textId="77777777" w:rsidR="00BA53F8" w:rsidRDefault="00BA53F8" w:rsidP="00F95DB0">
            <w:pPr>
              <w:numPr>
                <w:ilvl w:val="0"/>
                <w:numId w:val="9"/>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tahapan Uji Kompetensi; dan</w:t>
            </w:r>
          </w:p>
          <w:p w14:paraId="4B4F6A5C" w14:textId="77777777" w:rsidR="00BA53F8" w:rsidRDefault="00BA53F8" w:rsidP="00F95DB0">
            <w:pPr>
              <w:numPr>
                <w:ilvl w:val="0"/>
                <w:numId w:val="9"/>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Sertifikat Kompetensi. </w:t>
            </w:r>
          </w:p>
          <w:p w14:paraId="40B026AF"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40C8EA8E" w14:textId="77777777" w:rsidR="00BA53F8" w:rsidRDefault="00BA53F8" w:rsidP="00A15D52">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Pusat Pengembangan Sumber Daya Manusia Kependudukan, Pembangunan Keluarga, dan Keluarga Berencana</w:t>
            </w:r>
          </w:p>
        </w:tc>
        <w:tc>
          <w:tcPr>
            <w:tcW w:w="1905" w:type="dxa"/>
          </w:tcPr>
          <w:p w14:paraId="76DB2166" w14:textId="77777777" w:rsidR="00BA53F8" w:rsidRDefault="00BA53F8">
            <w:pPr>
              <w:numPr>
                <w:ilvl w:val="0"/>
                <w:numId w:val="75"/>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KemenPAN RB;</w:t>
            </w:r>
          </w:p>
          <w:p w14:paraId="4F9D41C3" w14:textId="553A9243" w:rsidR="00BA53F8" w:rsidRDefault="00156A1B">
            <w:pPr>
              <w:numPr>
                <w:ilvl w:val="0"/>
                <w:numId w:val="75"/>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5EF0AB7B" w14:textId="77777777" w:rsidR="00BA53F8" w:rsidRDefault="00BA53F8">
            <w:pPr>
              <w:numPr>
                <w:ilvl w:val="0"/>
                <w:numId w:val="75"/>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BKN.</w:t>
            </w:r>
          </w:p>
        </w:tc>
        <w:tc>
          <w:tcPr>
            <w:tcW w:w="1245" w:type="dxa"/>
          </w:tcPr>
          <w:p w14:paraId="51EF7F20" w14:textId="77777777" w:rsidR="00BA53F8" w:rsidRDefault="00BA53F8" w:rsidP="00F95DB0">
            <w:pPr>
              <w:spacing w:line="240" w:lineRule="auto"/>
              <w:ind w:left="360" w:hanging="360"/>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w:t>
            </w:r>
          </w:p>
        </w:tc>
      </w:tr>
      <w:tr w:rsidR="00BA53F8" w14:paraId="509D2F82" w14:textId="77777777" w:rsidTr="000C7D23">
        <w:trPr>
          <w:trHeight w:val="3543"/>
          <w:jc w:val="center"/>
        </w:trPr>
        <w:tc>
          <w:tcPr>
            <w:tcW w:w="480" w:type="dxa"/>
          </w:tcPr>
          <w:p w14:paraId="75D90EA4"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11.</w:t>
            </w:r>
          </w:p>
        </w:tc>
        <w:tc>
          <w:tcPr>
            <w:tcW w:w="2340" w:type="dxa"/>
          </w:tcPr>
          <w:p w14:paraId="2313A117"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Perubahan Peraturan Badan Kependudukan dan Keluarga Berencana Nasional Nomor 8 Tahun 2023 tentang Tata Naskah Dinas di Lingkungan Badan Kependudukan dan Keluarga Berencana Nasional</w:t>
            </w:r>
          </w:p>
        </w:tc>
        <w:tc>
          <w:tcPr>
            <w:tcW w:w="2400" w:type="dxa"/>
          </w:tcPr>
          <w:p w14:paraId="4317BE68"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Peraturan ini disusun karena terjadinya transformasi kelembagaan menjadi kementerian dan dimaksudkan sebagai acuan bagi unit kerja dalam pembuatan, pengamanan, penandatanganan, dan pengendalian Naskah Dinas di lingkungan Kementerian Kependudukan dan Pembangunan Keluarga.</w:t>
            </w:r>
          </w:p>
          <w:p w14:paraId="00F06777" w14:textId="77777777" w:rsidR="00BA53F8" w:rsidRDefault="00BA53F8" w:rsidP="00F95DB0">
            <w:pPr>
              <w:tabs>
                <w:tab w:val="left" w:pos="1701"/>
              </w:tabs>
              <w:spacing w:after="0" w:line="240" w:lineRule="auto"/>
              <w:jc w:val="both"/>
              <w:rPr>
                <w:rFonts w:ascii="Bookman Old Style" w:eastAsia="Bookman Old Style" w:hAnsi="Bookman Old Style" w:cs="Bookman Old Style"/>
                <w:sz w:val="16"/>
                <w:szCs w:val="16"/>
              </w:rPr>
            </w:pPr>
          </w:p>
          <w:p w14:paraId="21BDDEE1" w14:textId="77777777" w:rsidR="00BA53F8" w:rsidRDefault="00BA53F8" w:rsidP="00F95DB0">
            <w:pPr>
              <w:tabs>
                <w:tab w:val="left" w:pos="1701"/>
              </w:tabs>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Ruang lingkup Tata Naskah Dinas meliputi:</w:t>
            </w:r>
          </w:p>
          <w:p w14:paraId="0C1C1C62" w14:textId="77777777" w:rsidR="00BA53F8" w:rsidRDefault="00BA53F8" w:rsidP="00F95DB0">
            <w:pPr>
              <w:numPr>
                <w:ilvl w:val="0"/>
                <w:numId w:val="10"/>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jenis, susunan dan bentuk Naskah Dinas;</w:t>
            </w:r>
          </w:p>
          <w:p w14:paraId="2D7994E3" w14:textId="77777777" w:rsidR="00BA53F8" w:rsidRDefault="00BA53F8" w:rsidP="00F95DB0">
            <w:pPr>
              <w:numPr>
                <w:ilvl w:val="0"/>
                <w:numId w:val="10"/>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pembuatan Naskah Dinas;</w:t>
            </w:r>
          </w:p>
          <w:p w14:paraId="2C5189EB" w14:textId="77777777" w:rsidR="00BA53F8" w:rsidRDefault="00BA53F8" w:rsidP="00F95DB0">
            <w:pPr>
              <w:numPr>
                <w:ilvl w:val="0"/>
                <w:numId w:val="10"/>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pengamananan Naskah Dinas;</w:t>
            </w:r>
          </w:p>
          <w:p w14:paraId="4F24B61A" w14:textId="77777777" w:rsidR="00BA53F8" w:rsidRDefault="00BA53F8" w:rsidP="00F95DB0">
            <w:pPr>
              <w:numPr>
                <w:ilvl w:val="0"/>
                <w:numId w:val="10"/>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pejabat penanda tangan Naskah Dinas; dan</w:t>
            </w:r>
          </w:p>
          <w:p w14:paraId="4E6AEEB4" w14:textId="77777777" w:rsidR="00BA53F8" w:rsidRDefault="00BA53F8" w:rsidP="00F95DB0">
            <w:pPr>
              <w:numPr>
                <w:ilvl w:val="0"/>
                <w:numId w:val="10"/>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pengendalian Naskah Dinas.</w:t>
            </w:r>
          </w:p>
          <w:p w14:paraId="77545D15"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7A83EBD5" w14:textId="77777777" w:rsidR="00BA53F8" w:rsidRDefault="00BA53F8" w:rsidP="00A15D52">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Biro Hukum, Organisasi, dan Tata Laksana</w:t>
            </w:r>
          </w:p>
        </w:tc>
        <w:tc>
          <w:tcPr>
            <w:tcW w:w="1905" w:type="dxa"/>
          </w:tcPr>
          <w:p w14:paraId="31FB384D" w14:textId="77777777" w:rsidR="00BA53F8" w:rsidRDefault="00BA53F8">
            <w:pPr>
              <w:numPr>
                <w:ilvl w:val="0"/>
                <w:numId w:val="12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KemenPAN RB; </w:t>
            </w:r>
          </w:p>
          <w:p w14:paraId="0DABA76F" w14:textId="18C3101B" w:rsidR="00BA53F8" w:rsidRDefault="00156A1B">
            <w:pPr>
              <w:numPr>
                <w:ilvl w:val="0"/>
                <w:numId w:val="12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0D430F6A" w14:textId="77777777" w:rsidR="00BA53F8" w:rsidRDefault="00BA53F8">
            <w:pPr>
              <w:numPr>
                <w:ilvl w:val="0"/>
                <w:numId w:val="124"/>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ANRI.</w:t>
            </w:r>
          </w:p>
        </w:tc>
        <w:tc>
          <w:tcPr>
            <w:tcW w:w="1245" w:type="dxa"/>
          </w:tcPr>
          <w:p w14:paraId="60B310ED" w14:textId="77777777" w:rsidR="00BA53F8" w:rsidRDefault="00BA53F8" w:rsidP="00F95DB0">
            <w:pPr>
              <w:spacing w:line="240" w:lineRule="auto"/>
              <w:ind w:left="360" w:hanging="360"/>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w:t>
            </w:r>
          </w:p>
        </w:tc>
      </w:tr>
      <w:tr w:rsidR="00BA53F8" w14:paraId="1099EA8E" w14:textId="77777777" w:rsidTr="000C7D23">
        <w:trPr>
          <w:trHeight w:val="2531"/>
          <w:jc w:val="center"/>
        </w:trPr>
        <w:tc>
          <w:tcPr>
            <w:tcW w:w="480" w:type="dxa"/>
          </w:tcPr>
          <w:p w14:paraId="39347F25"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12.</w:t>
            </w:r>
          </w:p>
        </w:tc>
        <w:tc>
          <w:tcPr>
            <w:tcW w:w="2340" w:type="dxa"/>
          </w:tcPr>
          <w:p w14:paraId="2DFE7E04" w14:textId="35DCB275"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Perubahan Peraturan Badan Kependudukan dan Keluarga Berencana Nasional Nomor 22 Tahun 2020 </w:t>
            </w:r>
            <w:r w:rsidR="00A15D52">
              <w:rPr>
                <w:rFonts w:ascii="Bookman Old Style" w:eastAsia="Bookman Old Style" w:hAnsi="Bookman Old Style" w:cs="Bookman Old Style"/>
                <w:sz w:val="16"/>
                <w:szCs w:val="16"/>
              </w:rPr>
              <w:t>t</w:t>
            </w:r>
            <w:r>
              <w:rPr>
                <w:rFonts w:ascii="Bookman Old Style" w:eastAsia="Bookman Old Style" w:hAnsi="Bookman Old Style" w:cs="Bookman Old Style"/>
                <w:sz w:val="16"/>
                <w:szCs w:val="16"/>
              </w:rPr>
              <w:t>entang Tata Cara Pembentukan Peraturan Badan dan Pimpinan Tinggi Madya di Lingkungan Badan Kependudukan dan Keluarga Berencana Nasional</w:t>
            </w:r>
          </w:p>
        </w:tc>
        <w:tc>
          <w:tcPr>
            <w:tcW w:w="2400" w:type="dxa"/>
          </w:tcPr>
          <w:p w14:paraId="1735358C" w14:textId="77777777" w:rsidR="00BA53F8" w:rsidRDefault="00BA53F8" w:rsidP="00F95DB0">
            <w:pPr>
              <w:numPr>
                <w:ilvl w:val="0"/>
                <w:numId w:val="11"/>
              </w:numPr>
              <w:pBdr>
                <w:top w:val="nil"/>
                <w:left w:val="nil"/>
                <w:bottom w:val="nil"/>
                <w:right w:val="nil"/>
                <w:between w:val="nil"/>
              </w:pBdr>
              <w:spacing w:after="0" w:line="240" w:lineRule="auto"/>
              <w:ind w:left="186"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dalam rangka perubahan penataan organisasi dan tata kerja Kementerian Kependudukan dan Pembangunan Keluarga diperlukan pengaturan tugas, fungsi, dan kewenangan terkait koordinasi, penyusunan rencana, dan fasilitasi penyiapan program penyusunan Peraturan Menteri; </w:t>
            </w:r>
          </w:p>
          <w:p w14:paraId="6F540A62" w14:textId="77777777" w:rsidR="00BA53F8" w:rsidRDefault="00BA53F8" w:rsidP="00F95DB0">
            <w:pPr>
              <w:numPr>
                <w:ilvl w:val="0"/>
                <w:numId w:val="11"/>
              </w:numPr>
              <w:pBdr>
                <w:top w:val="nil"/>
                <w:left w:val="nil"/>
                <w:bottom w:val="nil"/>
                <w:right w:val="nil"/>
                <w:between w:val="nil"/>
              </w:pBdr>
              <w:spacing w:after="0" w:line="240" w:lineRule="auto"/>
              <w:ind w:left="186"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meningkatkan tertib administrasi dan menciptakan keseragaman dalam pembentukan Peraturan Menteri yang dilaksanakan dengan cara dan metode yang pasti, baku, dan standar yang mengikat di lingkungan Kementerian Kependudukan dan Pembangunan Keluarga .</w:t>
            </w:r>
          </w:p>
          <w:p w14:paraId="061F393B" w14:textId="77777777" w:rsidR="00BA53F8" w:rsidRDefault="00BA53F8" w:rsidP="00F95DB0">
            <w:pPr>
              <w:spacing w:line="240" w:lineRule="auto"/>
              <w:ind w:hanging="2"/>
              <w:rPr>
                <w:rFonts w:ascii="Bookman Old Style" w:eastAsia="Bookman Old Style" w:hAnsi="Bookman Old Style" w:cs="Bookman Old Style"/>
                <w:sz w:val="16"/>
                <w:szCs w:val="16"/>
              </w:rPr>
            </w:pPr>
          </w:p>
        </w:tc>
        <w:tc>
          <w:tcPr>
            <w:tcW w:w="2085" w:type="dxa"/>
          </w:tcPr>
          <w:p w14:paraId="76E34800" w14:textId="77777777" w:rsidR="00BA53F8" w:rsidRDefault="00BA53F8" w:rsidP="00A15D52">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Biro Hukum, Organisasi, dan Tata Laksana</w:t>
            </w:r>
          </w:p>
        </w:tc>
        <w:tc>
          <w:tcPr>
            <w:tcW w:w="1905" w:type="dxa"/>
          </w:tcPr>
          <w:p w14:paraId="084E115A" w14:textId="77777777" w:rsidR="00BA53F8" w:rsidRDefault="00BA53F8">
            <w:pPr>
              <w:numPr>
                <w:ilvl w:val="0"/>
                <w:numId w:val="125"/>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Kemensekneg;</w:t>
            </w:r>
          </w:p>
          <w:p w14:paraId="35FC6C28" w14:textId="28D7D7AE" w:rsidR="00BA53F8" w:rsidRDefault="00156A1B">
            <w:pPr>
              <w:numPr>
                <w:ilvl w:val="0"/>
                <w:numId w:val="125"/>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tc>
        <w:tc>
          <w:tcPr>
            <w:tcW w:w="1245" w:type="dxa"/>
          </w:tcPr>
          <w:p w14:paraId="2FCE18CB" w14:textId="77777777" w:rsidR="00BA53F8" w:rsidRDefault="00BA53F8" w:rsidP="00F95DB0">
            <w:pPr>
              <w:spacing w:line="240" w:lineRule="auto"/>
              <w:ind w:left="360" w:hanging="360"/>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2026</w:t>
            </w:r>
          </w:p>
        </w:tc>
      </w:tr>
      <w:tr w:rsidR="00BA53F8" w14:paraId="008B69CB" w14:textId="77777777" w:rsidTr="000C7D23">
        <w:trPr>
          <w:jc w:val="center"/>
        </w:trPr>
        <w:tc>
          <w:tcPr>
            <w:tcW w:w="480" w:type="dxa"/>
          </w:tcPr>
          <w:p w14:paraId="7BC81602"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13.</w:t>
            </w:r>
          </w:p>
        </w:tc>
        <w:tc>
          <w:tcPr>
            <w:tcW w:w="2340" w:type="dxa"/>
          </w:tcPr>
          <w:p w14:paraId="4601556B" w14:textId="4E708C72"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Perubahan Peraturan Kepala </w:t>
            </w:r>
            <w:r w:rsidR="00A15D52">
              <w:rPr>
                <w:rFonts w:ascii="Bookman Old Style" w:eastAsia="Bookman Old Style" w:hAnsi="Bookman Old Style" w:cs="Bookman Old Style"/>
                <w:sz w:val="16"/>
                <w:szCs w:val="16"/>
              </w:rPr>
              <w:t>Badan Kependudukan dan Keluarga Berencana Nasional N</w:t>
            </w:r>
            <w:r>
              <w:rPr>
                <w:rFonts w:ascii="Bookman Old Style" w:eastAsia="Bookman Old Style" w:hAnsi="Bookman Old Style" w:cs="Bookman Old Style"/>
                <w:sz w:val="16"/>
                <w:szCs w:val="16"/>
              </w:rPr>
              <w:t xml:space="preserve">omor 205/PER/B4/2011 </w:t>
            </w:r>
            <w:r>
              <w:rPr>
                <w:rFonts w:ascii="Bookman Old Style" w:eastAsia="Bookman Old Style" w:hAnsi="Bookman Old Style" w:cs="Bookman Old Style"/>
                <w:sz w:val="16"/>
                <w:szCs w:val="16"/>
              </w:rPr>
              <w:lastRenderedPageBreak/>
              <w:t>tentang Pedoman Penyusunan Standar Operasional Prosedur (SOP)</w:t>
            </w:r>
          </w:p>
        </w:tc>
        <w:tc>
          <w:tcPr>
            <w:tcW w:w="2400" w:type="dxa"/>
          </w:tcPr>
          <w:p w14:paraId="3C36CC1A"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 xml:space="preserve">Perubahan Penyusunan Petunjuk Teknis Standar Operasional Prosedur sebagai acuan dalam penyusunan Standar Operasional Prosedur (SOP) </w:t>
            </w:r>
            <w:r>
              <w:rPr>
                <w:rFonts w:ascii="Bookman Old Style" w:eastAsia="Bookman Old Style" w:hAnsi="Bookman Old Style" w:cs="Bookman Old Style"/>
                <w:sz w:val="16"/>
                <w:szCs w:val="16"/>
              </w:rPr>
              <w:lastRenderedPageBreak/>
              <w:t>pada Kementerian Kependudukan dan Pembangunan Keluarga, memuat:</w:t>
            </w:r>
          </w:p>
          <w:p w14:paraId="1D40E04F" w14:textId="77777777" w:rsidR="00BA53F8" w:rsidRDefault="00BA53F8" w:rsidP="00F95DB0">
            <w:pPr>
              <w:numPr>
                <w:ilvl w:val="0"/>
                <w:numId w:val="12"/>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langkah-langkah persiapan penyusunan;</w:t>
            </w:r>
          </w:p>
          <w:p w14:paraId="5CE9E886" w14:textId="77777777" w:rsidR="00BA53F8" w:rsidRDefault="00BA53F8" w:rsidP="00F95DB0">
            <w:pPr>
              <w:numPr>
                <w:ilvl w:val="0"/>
                <w:numId w:val="12"/>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tahap-tahap penyusunan;</w:t>
            </w:r>
          </w:p>
          <w:p w14:paraId="148A54DE" w14:textId="77777777" w:rsidR="00BA53F8" w:rsidRDefault="00BA53F8" w:rsidP="00F95DB0">
            <w:pPr>
              <w:numPr>
                <w:ilvl w:val="0"/>
                <w:numId w:val="12"/>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pembuatan diagram alur kegiatan.</w:t>
            </w:r>
          </w:p>
          <w:p w14:paraId="19E6899D" w14:textId="77777777" w:rsidR="00BA53F8" w:rsidRDefault="00BA53F8" w:rsidP="00F95DB0">
            <w:pPr>
              <w:spacing w:line="240" w:lineRule="auto"/>
              <w:ind w:hanging="2"/>
              <w:rPr>
                <w:rFonts w:ascii="Bookman Old Style" w:eastAsia="Bookman Old Style" w:hAnsi="Bookman Old Style" w:cs="Bookman Old Style"/>
                <w:sz w:val="16"/>
                <w:szCs w:val="16"/>
                <w:highlight w:val="yellow"/>
              </w:rPr>
            </w:pPr>
          </w:p>
        </w:tc>
        <w:tc>
          <w:tcPr>
            <w:tcW w:w="2085" w:type="dxa"/>
          </w:tcPr>
          <w:p w14:paraId="3C3A1205" w14:textId="77777777" w:rsidR="00BA53F8" w:rsidRDefault="00BA53F8" w:rsidP="00A15D52">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Biro Hukum, Organisasi, dan Tata Laksana</w:t>
            </w:r>
          </w:p>
        </w:tc>
        <w:tc>
          <w:tcPr>
            <w:tcW w:w="1905" w:type="dxa"/>
          </w:tcPr>
          <w:p w14:paraId="1AD21652" w14:textId="77777777" w:rsidR="00BA53F8" w:rsidRDefault="00BA53F8">
            <w:pPr>
              <w:numPr>
                <w:ilvl w:val="0"/>
                <w:numId w:val="126"/>
              </w:numPr>
              <w:spacing w:after="0" w:line="240" w:lineRule="auto"/>
              <w:ind w:left="377" w:hanging="426"/>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KemenPAN RB; </w:t>
            </w:r>
          </w:p>
          <w:p w14:paraId="08AF0CBA" w14:textId="503007FB" w:rsidR="00BA53F8" w:rsidRDefault="00156A1B">
            <w:pPr>
              <w:numPr>
                <w:ilvl w:val="0"/>
                <w:numId w:val="126"/>
              </w:numPr>
              <w:spacing w:after="0" w:line="240" w:lineRule="auto"/>
              <w:ind w:left="377" w:hanging="426"/>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tc>
        <w:tc>
          <w:tcPr>
            <w:tcW w:w="1245" w:type="dxa"/>
          </w:tcPr>
          <w:p w14:paraId="3E87F33E" w14:textId="77777777" w:rsidR="00BA53F8" w:rsidRDefault="00BA53F8" w:rsidP="00F95DB0">
            <w:pPr>
              <w:spacing w:line="240" w:lineRule="auto"/>
              <w:ind w:left="360" w:hanging="360"/>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2026</w:t>
            </w:r>
          </w:p>
        </w:tc>
      </w:tr>
      <w:tr w:rsidR="00BA53F8" w14:paraId="3CA902E7" w14:textId="77777777" w:rsidTr="000C7D23">
        <w:trPr>
          <w:jc w:val="center"/>
        </w:trPr>
        <w:tc>
          <w:tcPr>
            <w:tcW w:w="480" w:type="dxa"/>
          </w:tcPr>
          <w:p w14:paraId="7F66432B"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14.</w:t>
            </w:r>
          </w:p>
        </w:tc>
        <w:tc>
          <w:tcPr>
            <w:tcW w:w="2340" w:type="dxa"/>
          </w:tcPr>
          <w:p w14:paraId="112BD232"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Rancangan Peraturan Menteri Kependudukan dan Pembangunan Keluarga tentang Penyelenggaraan Layanan Informasi Publik Kementerian Kependudukan dan Pembangunan Keluarga/ BKKBN</w:t>
            </w:r>
          </w:p>
        </w:tc>
        <w:tc>
          <w:tcPr>
            <w:tcW w:w="2400" w:type="dxa"/>
          </w:tcPr>
          <w:p w14:paraId="592B73B2"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Mekanisme penyediaan informasi publik  kepada masyarakat di lingkungan Kementerian Kependudukan dan Pembangunan Keluarga sesuai dengan prinsip keterbukaan, yang dilaksanakan melalui Pejabat Pengelola Informasi dan Dokumentasi (PPID) untuk menjamin akuntabilitas dan transparansi pemerintah, dengan dasar utama Undang-Undang Nomor 14 Tahun 2008 tentang Keterbukaan Informasi Publik. Layanan ini mencakup proses permintaan informasi, penyediaan informasi, hingga penanganan pengaduan masyarakat dan keberatan atas informasi. </w:t>
            </w:r>
          </w:p>
          <w:p w14:paraId="730261F5" w14:textId="77777777" w:rsidR="00BA53F8" w:rsidRDefault="00BA53F8" w:rsidP="00F95DB0">
            <w:pPr>
              <w:spacing w:line="240" w:lineRule="auto"/>
              <w:ind w:hanging="2"/>
              <w:rPr>
                <w:rFonts w:ascii="Bookman Old Style" w:eastAsia="Bookman Old Style" w:hAnsi="Bookman Old Style" w:cs="Bookman Old Style"/>
                <w:sz w:val="16"/>
                <w:szCs w:val="16"/>
                <w:highlight w:val="yellow"/>
              </w:rPr>
            </w:pPr>
          </w:p>
        </w:tc>
        <w:tc>
          <w:tcPr>
            <w:tcW w:w="2085" w:type="dxa"/>
          </w:tcPr>
          <w:p w14:paraId="3D74DC3B" w14:textId="77777777" w:rsidR="00BA53F8" w:rsidRDefault="00BA53F8" w:rsidP="00A719FE">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Pusat Data dan Teknologi Informasi</w:t>
            </w:r>
          </w:p>
        </w:tc>
        <w:tc>
          <w:tcPr>
            <w:tcW w:w="1905" w:type="dxa"/>
          </w:tcPr>
          <w:p w14:paraId="47319063" w14:textId="77777777" w:rsidR="00BA53F8" w:rsidRDefault="00BA53F8">
            <w:pPr>
              <w:numPr>
                <w:ilvl w:val="0"/>
                <w:numId w:val="127"/>
              </w:numPr>
              <w:spacing w:after="0" w:line="240" w:lineRule="auto"/>
              <w:ind w:left="360"/>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Kementerian Komunikasi dan Digital;</w:t>
            </w:r>
          </w:p>
          <w:p w14:paraId="537CEE58" w14:textId="77777777" w:rsidR="00BA53F8" w:rsidRDefault="00BA53F8">
            <w:pPr>
              <w:numPr>
                <w:ilvl w:val="0"/>
                <w:numId w:val="127"/>
              </w:numPr>
              <w:spacing w:after="0" w:line="240" w:lineRule="auto"/>
              <w:ind w:left="360"/>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 PPN/ Bappenas;</w:t>
            </w:r>
          </w:p>
          <w:p w14:paraId="7AD091A3" w14:textId="77777777" w:rsidR="00BA53F8" w:rsidRDefault="00BA53F8">
            <w:pPr>
              <w:numPr>
                <w:ilvl w:val="0"/>
                <w:numId w:val="127"/>
              </w:numPr>
              <w:spacing w:after="0" w:line="240" w:lineRule="auto"/>
              <w:ind w:left="360"/>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KemenPAN RB;</w:t>
            </w:r>
          </w:p>
          <w:p w14:paraId="2E701B18" w14:textId="3B3DA724" w:rsidR="00BA53F8" w:rsidRPr="00B33F99" w:rsidRDefault="00156A1B">
            <w:pPr>
              <w:numPr>
                <w:ilvl w:val="0"/>
                <w:numId w:val="127"/>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tc>
        <w:tc>
          <w:tcPr>
            <w:tcW w:w="1245" w:type="dxa"/>
          </w:tcPr>
          <w:p w14:paraId="1DCC2B62"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2027</w:t>
            </w:r>
          </w:p>
        </w:tc>
      </w:tr>
      <w:tr w:rsidR="00BA53F8" w14:paraId="3437682B" w14:textId="77777777" w:rsidTr="000C7D23">
        <w:trPr>
          <w:jc w:val="center"/>
        </w:trPr>
        <w:tc>
          <w:tcPr>
            <w:tcW w:w="480" w:type="dxa"/>
          </w:tcPr>
          <w:p w14:paraId="3AE12984"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15.</w:t>
            </w:r>
          </w:p>
        </w:tc>
        <w:tc>
          <w:tcPr>
            <w:tcW w:w="2340" w:type="dxa"/>
          </w:tcPr>
          <w:p w14:paraId="6B027F5F" w14:textId="77777777"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Rancangan Peraturan Menteri Kependudukan dan Pembangunan Keluarga tentang Pengelolaan Kelompok Kegiatan Bina Keluarga Remaja </w:t>
            </w:r>
          </w:p>
        </w:tc>
        <w:tc>
          <w:tcPr>
            <w:tcW w:w="2400" w:type="dxa"/>
          </w:tcPr>
          <w:p w14:paraId="59DD5838" w14:textId="77777777" w:rsidR="00BA53F8" w:rsidRDefault="00BA53F8" w:rsidP="00F95DB0">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Peraturan ini disusun dalam pengelolaan Kelompok Kegiatan Bina Keluarga Remaja (BKR) meliputi:</w:t>
            </w:r>
          </w:p>
          <w:p w14:paraId="1B8E4E2A" w14:textId="77777777" w:rsidR="00BA53F8" w:rsidRDefault="00BA53F8" w:rsidP="00F95DB0">
            <w:pPr>
              <w:numPr>
                <w:ilvl w:val="0"/>
                <w:numId w:val="13"/>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pembentukan kelompok;</w:t>
            </w:r>
          </w:p>
          <w:p w14:paraId="3D59515D" w14:textId="77777777" w:rsidR="00BA53F8" w:rsidRDefault="00BA53F8" w:rsidP="00F95DB0">
            <w:pPr>
              <w:numPr>
                <w:ilvl w:val="0"/>
                <w:numId w:val="13"/>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perencanaan dan pelaksanaan kegiatan rutin;</w:t>
            </w:r>
          </w:p>
          <w:p w14:paraId="269327CA" w14:textId="77777777" w:rsidR="00BA53F8" w:rsidRDefault="00BA53F8" w:rsidP="00F95DB0">
            <w:pPr>
              <w:numPr>
                <w:ilvl w:val="0"/>
                <w:numId w:val="13"/>
              </w:numPr>
              <w:pBdr>
                <w:top w:val="nil"/>
                <w:left w:val="nil"/>
                <w:bottom w:val="nil"/>
                <w:right w:val="nil"/>
                <w:between w:val="nil"/>
              </w:pBdr>
              <w:spacing w:after="0" w:line="240" w:lineRule="auto"/>
              <w:ind w:left="328" w:hanging="284"/>
              <w:jc w:val="both"/>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pengembangan dan pemantapan kelompok melalui koordinasi dengan pemangku kepentingan. </w:t>
            </w:r>
          </w:p>
          <w:p w14:paraId="766A4366" w14:textId="77777777" w:rsidR="00BA53F8" w:rsidRDefault="00BA53F8" w:rsidP="00F95DB0">
            <w:pPr>
              <w:spacing w:after="0" w:line="240" w:lineRule="auto"/>
              <w:ind w:left="44"/>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Pengelolaan BKR bertujuan untuk meningkatkan pengetahuan, sikap, dan keterampilan orang tua dalam membina remaja agar tumbuh kembang secara optimal. </w:t>
            </w:r>
          </w:p>
          <w:p w14:paraId="65A8AA25" w14:textId="77777777" w:rsidR="00BA53F8" w:rsidRDefault="00BA53F8" w:rsidP="00F95DB0">
            <w:pPr>
              <w:spacing w:line="240" w:lineRule="auto"/>
              <w:ind w:hanging="2"/>
              <w:rPr>
                <w:rFonts w:ascii="Bookman Old Style" w:eastAsia="Bookman Old Style" w:hAnsi="Bookman Old Style" w:cs="Bookman Old Style"/>
                <w:sz w:val="16"/>
                <w:szCs w:val="16"/>
                <w:highlight w:val="yellow"/>
              </w:rPr>
            </w:pPr>
          </w:p>
        </w:tc>
        <w:tc>
          <w:tcPr>
            <w:tcW w:w="2085" w:type="dxa"/>
          </w:tcPr>
          <w:p w14:paraId="129444A8" w14:textId="77777777" w:rsidR="00BA53F8" w:rsidRDefault="00BA53F8" w:rsidP="00B4146A">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Direktorat Bina Ketahanan Remaja</w:t>
            </w:r>
          </w:p>
        </w:tc>
        <w:tc>
          <w:tcPr>
            <w:tcW w:w="1905" w:type="dxa"/>
          </w:tcPr>
          <w:p w14:paraId="5D1A9422" w14:textId="77777777" w:rsidR="00BA53F8" w:rsidRDefault="00BA53F8">
            <w:pPr>
              <w:numPr>
                <w:ilvl w:val="0"/>
                <w:numId w:val="128"/>
              </w:numPr>
              <w:spacing w:after="0" w:line="240" w:lineRule="auto"/>
              <w:ind w:left="360"/>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KemenPPPA;</w:t>
            </w:r>
          </w:p>
          <w:p w14:paraId="5FB1B18B" w14:textId="77777777" w:rsidR="00BA53F8" w:rsidRDefault="00BA53F8">
            <w:pPr>
              <w:numPr>
                <w:ilvl w:val="0"/>
                <w:numId w:val="128"/>
              </w:numPr>
              <w:spacing w:after="0" w:line="240" w:lineRule="auto"/>
              <w:ind w:left="360"/>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 PPN/ Bappenas;</w:t>
            </w:r>
          </w:p>
          <w:p w14:paraId="3EF50F7E" w14:textId="77777777" w:rsidR="00BA53F8" w:rsidRDefault="00BA53F8">
            <w:pPr>
              <w:numPr>
                <w:ilvl w:val="0"/>
                <w:numId w:val="128"/>
              </w:numPr>
              <w:spacing w:after="0" w:line="240" w:lineRule="auto"/>
              <w:ind w:left="360"/>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Kemensos;</w:t>
            </w:r>
          </w:p>
          <w:p w14:paraId="5A602120" w14:textId="23C67021" w:rsidR="00BA53F8" w:rsidRDefault="00156A1B">
            <w:pPr>
              <w:numPr>
                <w:ilvl w:val="0"/>
                <w:numId w:val="128"/>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34E3A5FD" w14:textId="77777777" w:rsidR="00BA53F8" w:rsidRPr="00B33F99" w:rsidRDefault="00BA53F8">
            <w:pPr>
              <w:numPr>
                <w:ilvl w:val="0"/>
                <w:numId w:val="128"/>
              </w:numPr>
              <w:spacing w:after="0" w:line="240" w:lineRule="auto"/>
              <w:ind w:left="360"/>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BIN.</w:t>
            </w:r>
          </w:p>
        </w:tc>
        <w:tc>
          <w:tcPr>
            <w:tcW w:w="1245" w:type="dxa"/>
          </w:tcPr>
          <w:p w14:paraId="1C639AD4"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2027</w:t>
            </w:r>
          </w:p>
        </w:tc>
      </w:tr>
      <w:tr w:rsidR="00BA53F8" w14:paraId="2D7CC7C3" w14:textId="77777777" w:rsidTr="000C7D23">
        <w:trPr>
          <w:jc w:val="center"/>
        </w:trPr>
        <w:tc>
          <w:tcPr>
            <w:tcW w:w="480" w:type="dxa"/>
          </w:tcPr>
          <w:p w14:paraId="4CA41974" w14:textId="77777777" w:rsidR="00BA53F8" w:rsidRDefault="00BA53F8" w:rsidP="00F95DB0">
            <w:pPr>
              <w:spacing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16.</w:t>
            </w:r>
          </w:p>
        </w:tc>
        <w:tc>
          <w:tcPr>
            <w:tcW w:w="2340" w:type="dxa"/>
          </w:tcPr>
          <w:p w14:paraId="4E715D31" w14:textId="06055E24" w:rsidR="00BA53F8" w:rsidRDefault="00BA53F8" w:rsidP="00F95DB0">
            <w:pPr>
              <w:spacing w:line="240" w:lineRule="auto"/>
              <w:ind w:hanging="2"/>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Rancangan Peraturan Menteri Kependudukan dan Pembangunan Keluarga tentang </w:t>
            </w:r>
            <w:r w:rsidR="00702564">
              <w:rPr>
                <w:rFonts w:ascii="Bookman Old Style" w:eastAsia="Bookman Old Style" w:hAnsi="Bookman Old Style" w:cs="Bookman Old Style"/>
                <w:sz w:val="16"/>
                <w:szCs w:val="16"/>
              </w:rPr>
              <w:t>Pedoman Penyusunan Kebijakan di Bidang Pembangunan Keluarga, Pengendalian Penduduk, dan Keluarga Berencana.</w:t>
            </w:r>
          </w:p>
        </w:tc>
        <w:tc>
          <w:tcPr>
            <w:tcW w:w="2400" w:type="dxa"/>
          </w:tcPr>
          <w:p w14:paraId="61D34059" w14:textId="77777777" w:rsidR="00E463D5" w:rsidRDefault="00BA53F8" w:rsidP="00E463D5">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Dalam meningkatkan pelaksanaan tugas dan fungsi Kedeputian Bidang Kebijakan Strategi Pembangunan Keluarga, Pengendalian Penduduk, dan Keluarga Berencana diperlukan payung hukum dalam penciptaan dan penyusunan kebijakan di </w:t>
            </w:r>
          </w:p>
          <w:p w14:paraId="6082CF31" w14:textId="77777777" w:rsidR="00E463D5" w:rsidRDefault="00E463D5" w:rsidP="00E463D5">
            <w:pPr>
              <w:spacing w:after="0" w:line="240" w:lineRule="auto"/>
              <w:ind w:hanging="2"/>
              <w:jc w:val="both"/>
              <w:rPr>
                <w:rFonts w:ascii="Bookman Old Style" w:eastAsia="Bookman Old Style" w:hAnsi="Bookman Old Style" w:cs="Bookman Old Style"/>
                <w:sz w:val="16"/>
                <w:szCs w:val="16"/>
              </w:rPr>
            </w:pPr>
          </w:p>
          <w:p w14:paraId="3B31C8AC" w14:textId="77777777" w:rsidR="00E463D5" w:rsidRDefault="00E463D5" w:rsidP="00E463D5">
            <w:pPr>
              <w:spacing w:after="0" w:line="240" w:lineRule="auto"/>
              <w:ind w:hanging="2"/>
              <w:jc w:val="both"/>
              <w:rPr>
                <w:rFonts w:ascii="Bookman Old Style" w:eastAsia="Bookman Old Style" w:hAnsi="Bookman Old Style" w:cs="Bookman Old Style"/>
                <w:sz w:val="16"/>
                <w:szCs w:val="16"/>
              </w:rPr>
            </w:pPr>
          </w:p>
          <w:p w14:paraId="25073C31" w14:textId="77777777" w:rsidR="00E463D5" w:rsidRDefault="00E463D5" w:rsidP="00E463D5">
            <w:pPr>
              <w:spacing w:after="0" w:line="240" w:lineRule="auto"/>
              <w:ind w:hanging="2"/>
              <w:jc w:val="both"/>
              <w:rPr>
                <w:rFonts w:ascii="Bookman Old Style" w:eastAsia="Bookman Old Style" w:hAnsi="Bookman Old Style" w:cs="Bookman Old Style"/>
                <w:sz w:val="16"/>
                <w:szCs w:val="16"/>
              </w:rPr>
            </w:pPr>
          </w:p>
          <w:p w14:paraId="1A60006E" w14:textId="77777777" w:rsidR="00E463D5" w:rsidRDefault="00E463D5" w:rsidP="00E463D5">
            <w:pPr>
              <w:spacing w:after="0" w:line="240" w:lineRule="auto"/>
              <w:ind w:hanging="2"/>
              <w:jc w:val="both"/>
              <w:rPr>
                <w:rFonts w:ascii="Bookman Old Style" w:eastAsia="Bookman Old Style" w:hAnsi="Bookman Old Style" w:cs="Bookman Old Style"/>
                <w:sz w:val="16"/>
                <w:szCs w:val="16"/>
              </w:rPr>
            </w:pPr>
          </w:p>
          <w:p w14:paraId="62E8C121" w14:textId="77777777" w:rsidR="00E463D5" w:rsidRDefault="00E463D5" w:rsidP="00E463D5">
            <w:pPr>
              <w:spacing w:after="0" w:line="240" w:lineRule="auto"/>
              <w:ind w:hanging="2"/>
              <w:jc w:val="both"/>
              <w:rPr>
                <w:rFonts w:ascii="Bookman Old Style" w:eastAsia="Bookman Old Style" w:hAnsi="Bookman Old Style" w:cs="Bookman Old Style"/>
                <w:sz w:val="16"/>
                <w:szCs w:val="16"/>
              </w:rPr>
            </w:pPr>
          </w:p>
          <w:p w14:paraId="6E1109C6" w14:textId="6FFD490F" w:rsidR="00BA53F8" w:rsidRDefault="00BA53F8" w:rsidP="00E463D5">
            <w:pPr>
              <w:spacing w:after="0" w:line="240" w:lineRule="auto"/>
              <w:ind w:hanging="2"/>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bidang pembangunan keluarga, pengendalian penduduk, dan keluarga berencana.</w:t>
            </w:r>
          </w:p>
          <w:p w14:paraId="1EB0DD21" w14:textId="77777777" w:rsidR="00BA53F8" w:rsidRDefault="00BA53F8" w:rsidP="00F95DB0">
            <w:pPr>
              <w:spacing w:line="240" w:lineRule="auto"/>
              <w:ind w:hanging="2"/>
              <w:rPr>
                <w:rFonts w:ascii="Bookman Old Style" w:eastAsia="Bookman Old Style" w:hAnsi="Bookman Old Style" w:cs="Bookman Old Style"/>
                <w:sz w:val="16"/>
                <w:szCs w:val="16"/>
                <w:highlight w:val="yellow"/>
              </w:rPr>
            </w:pPr>
          </w:p>
        </w:tc>
        <w:tc>
          <w:tcPr>
            <w:tcW w:w="2085" w:type="dxa"/>
          </w:tcPr>
          <w:p w14:paraId="021FF98F" w14:textId="77777777" w:rsidR="00BA53F8" w:rsidRPr="006025D8" w:rsidRDefault="00BA53F8" w:rsidP="00B4146A">
            <w:pPr>
              <w:spacing w:after="0" w:line="240" w:lineRule="auto"/>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Deputi Bidang Kebijakan Strategi Pembangunan Keluarga, Pengendalian Penduduk, dan Keluarga Berencana</w:t>
            </w:r>
          </w:p>
        </w:tc>
        <w:tc>
          <w:tcPr>
            <w:tcW w:w="1905" w:type="dxa"/>
          </w:tcPr>
          <w:p w14:paraId="1FB589C4" w14:textId="5DC322EC" w:rsidR="00BA53F8" w:rsidRDefault="00156A1B">
            <w:pPr>
              <w:numPr>
                <w:ilvl w:val="0"/>
                <w:numId w:val="129"/>
              </w:numPr>
              <w:spacing w:after="0" w:line="240" w:lineRule="auto"/>
              <w:ind w:left="377" w:hanging="377"/>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Kemenkum</w:t>
            </w:r>
            <w:r w:rsidR="00BA53F8">
              <w:rPr>
                <w:rFonts w:ascii="Bookman Old Style" w:eastAsia="Bookman Old Style" w:hAnsi="Bookman Old Style" w:cs="Bookman Old Style"/>
                <w:sz w:val="16"/>
                <w:szCs w:val="16"/>
              </w:rPr>
              <w:t>;</w:t>
            </w:r>
          </w:p>
          <w:p w14:paraId="1272DB22" w14:textId="77777777" w:rsidR="00BA53F8" w:rsidRDefault="00BA53F8">
            <w:pPr>
              <w:numPr>
                <w:ilvl w:val="0"/>
                <w:numId w:val="129"/>
              </w:numPr>
              <w:spacing w:after="0" w:line="240" w:lineRule="auto"/>
              <w:ind w:left="377" w:hanging="377"/>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LAN;</w:t>
            </w:r>
          </w:p>
          <w:p w14:paraId="5B4D50EF" w14:textId="77777777" w:rsidR="00BA53F8" w:rsidRDefault="00BA53F8">
            <w:pPr>
              <w:numPr>
                <w:ilvl w:val="0"/>
                <w:numId w:val="129"/>
              </w:numPr>
              <w:spacing w:after="0" w:line="240" w:lineRule="auto"/>
              <w:ind w:left="377" w:hanging="377"/>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BRIN.</w:t>
            </w:r>
          </w:p>
        </w:tc>
        <w:tc>
          <w:tcPr>
            <w:tcW w:w="1245" w:type="dxa"/>
          </w:tcPr>
          <w:p w14:paraId="4026D9C2" w14:textId="77777777" w:rsidR="00BA53F8" w:rsidRDefault="00BA53F8" w:rsidP="00F95DB0">
            <w:pPr>
              <w:spacing w:line="240" w:lineRule="auto"/>
              <w:ind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2025-2029</w:t>
            </w:r>
          </w:p>
        </w:tc>
      </w:tr>
    </w:tbl>
    <w:p w14:paraId="270846FA" w14:textId="77777777" w:rsidR="00BA53F8" w:rsidRDefault="00BA53F8" w:rsidP="00BA53F8">
      <w:pPr>
        <w:spacing w:after="0"/>
        <w:ind w:right="707" w:hanging="10"/>
        <w:rPr>
          <w:rFonts w:ascii="Bookman Old Style" w:eastAsia="Bookman Old Style" w:hAnsi="Bookman Old Style" w:cs="Bookman Old Style"/>
          <w:sz w:val="24"/>
          <w:szCs w:val="24"/>
        </w:rPr>
      </w:pPr>
    </w:p>
    <w:p w14:paraId="0397B513" w14:textId="77777777" w:rsidR="00BA53F8" w:rsidRDefault="00BA53F8" w:rsidP="00BA53F8">
      <w:pPr>
        <w:tabs>
          <w:tab w:val="left" w:pos="7941"/>
        </w:tabs>
        <w:rPr>
          <w:rFonts w:ascii="Bookman Old Style" w:eastAsia="Bookman Old Style" w:hAnsi="Bookman Old Style" w:cs="Bookman Old Style"/>
          <w:sz w:val="24"/>
          <w:szCs w:val="24"/>
        </w:rPr>
      </w:pPr>
    </w:p>
    <w:p w14:paraId="6E0A3B9E" w14:textId="4C954E41" w:rsidR="00BA53F8" w:rsidRDefault="00BA53F8" w:rsidP="003235A8">
      <w:pPr>
        <w:tabs>
          <w:tab w:val="left" w:pos="7941"/>
        </w:tabs>
        <w:spacing w:line="240" w:lineRule="auto"/>
        <w:ind w:left="4536"/>
        <w:contextualSpacing/>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MENTERI KEPENDUDUKAN DAN PEMBANGUNAN KELUARGA/KEPALA BADAN KEPENDUDUKAN DAN KELUARGA BERENCANA NASIONAL REPUBLIK INDONESIA,</w:t>
      </w:r>
    </w:p>
    <w:p w14:paraId="199E1290" w14:textId="77777777" w:rsidR="00BA53F8" w:rsidRDefault="00BA53F8" w:rsidP="003235A8">
      <w:pPr>
        <w:tabs>
          <w:tab w:val="left" w:pos="7941"/>
        </w:tabs>
        <w:spacing w:line="240" w:lineRule="auto"/>
        <w:ind w:left="4536"/>
        <w:contextualSpacing/>
        <w:rPr>
          <w:rFonts w:ascii="Bookman Old Style" w:eastAsia="Bookman Old Style" w:hAnsi="Bookman Old Style" w:cs="Bookman Old Style"/>
          <w:sz w:val="24"/>
          <w:szCs w:val="24"/>
        </w:rPr>
      </w:pPr>
    </w:p>
    <w:p w14:paraId="603AE305" w14:textId="38BE431F" w:rsidR="00BA53F8" w:rsidRDefault="00253049" w:rsidP="00253049">
      <w:pPr>
        <w:tabs>
          <w:tab w:val="left" w:pos="7941"/>
        </w:tabs>
        <w:spacing w:line="240" w:lineRule="auto"/>
        <w:ind w:left="4536"/>
        <w:contextualSpacing/>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ttd.</w:t>
      </w:r>
    </w:p>
    <w:p w14:paraId="4E24264F" w14:textId="77777777" w:rsidR="00BA53F8" w:rsidRDefault="00BA53F8" w:rsidP="003235A8">
      <w:pPr>
        <w:tabs>
          <w:tab w:val="left" w:pos="7941"/>
        </w:tabs>
        <w:spacing w:line="240" w:lineRule="auto"/>
        <w:ind w:left="4536"/>
        <w:contextualSpacing/>
        <w:rPr>
          <w:rFonts w:ascii="Bookman Old Style" w:eastAsia="Bookman Old Style" w:hAnsi="Bookman Old Style" w:cs="Bookman Old Style"/>
          <w:sz w:val="24"/>
          <w:szCs w:val="24"/>
        </w:rPr>
      </w:pPr>
    </w:p>
    <w:p w14:paraId="0D060AA0" w14:textId="77777777" w:rsidR="00BA53F8" w:rsidRDefault="00BA53F8" w:rsidP="003235A8">
      <w:pPr>
        <w:tabs>
          <w:tab w:val="left" w:pos="7941"/>
        </w:tabs>
        <w:spacing w:line="240" w:lineRule="auto"/>
        <w:ind w:left="4536"/>
        <w:contextualSpacing/>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WIHAJI</w:t>
      </w:r>
    </w:p>
    <w:p w14:paraId="7CA75F4A" w14:textId="2DE0E90E" w:rsidR="009A5BFC" w:rsidRDefault="009A5BFC" w:rsidP="00371F16">
      <w:pPr>
        <w:tabs>
          <w:tab w:val="left" w:pos="7941"/>
        </w:tabs>
        <w:spacing w:line="240" w:lineRule="auto"/>
        <w:contextualSpacing/>
        <w:rPr>
          <w:rFonts w:ascii="Bookman Old Style" w:eastAsia="Bookman Old Style" w:hAnsi="Bookman Old Style" w:cs="Bookman Old Style"/>
          <w:sz w:val="24"/>
          <w:szCs w:val="24"/>
        </w:rPr>
      </w:pPr>
    </w:p>
    <w:sectPr w:rsidR="009A5BFC" w:rsidSect="00371F16">
      <w:headerReference w:type="default" r:id="rId29"/>
      <w:pgSz w:w="11907" w:h="18711" w:code="14"/>
      <w:pgMar w:top="1418" w:right="1418" w:bottom="1418" w:left="1418" w:header="709" w:footer="709" w:gutter="0"/>
      <w:pgNumType w:fmt="numberInDash"/>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702DB" w14:textId="77777777" w:rsidR="00251AB1" w:rsidRDefault="00251AB1">
      <w:pPr>
        <w:spacing w:after="0" w:line="240" w:lineRule="auto"/>
      </w:pPr>
      <w:r>
        <w:separator/>
      </w:r>
    </w:p>
  </w:endnote>
  <w:endnote w:type="continuationSeparator" w:id="0">
    <w:p w14:paraId="5AA57083" w14:textId="77777777" w:rsidR="00251AB1" w:rsidRDefault="00251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81920" w14:textId="77777777" w:rsidR="00251AB1" w:rsidRDefault="00251AB1">
      <w:pPr>
        <w:spacing w:after="0" w:line="240" w:lineRule="auto"/>
      </w:pPr>
      <w:r>
        <w:separator/>
      </w:r>
    </w:p>
  </w:footnote>
  <w:footnote w:type="continuationSeparator" w:id="0">
    <w:p w14:paraId="65FE5C22" w14:textId="77777777" w:rsidR="00251AB1" w:rsidRDefault="00251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D6FD" w14:textId="77777777" w:rsidR="00F95DB0" w:rsidRDefault="00F95DB0">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end"/>
    </w:r>
  </w:p>
  <w:p w14:paraId="43408772" w14:textId="77777777" w:rsidR="00F95DB0" w:rsidRDefault="00F95DB0">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9C51" w14:textId="193BADC0" w:rsidR="00F95DB0" w:rsidRDefault="00F95DB0">
    <w:pPr>
      <w:tabs>
        <w:tab w:val="center" w:pos="4513"/>
        <w:tab w:val="right" w:pos="9026"/>
      </w:tabs>
      <w:spacing w:after="0"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fldChar w:fldCharType="begin"/>
    </w:r>
    <w:r>
      <w:rPr>
        <w:rFonts w:ascii="Bookman Old Style" w:eastAsia="Bookman Old Style" w:hAnsi="Bookman Old Style" w:cs="Bookman Old Style"/>
        <w:sz w:val="24"/>
        <w:szCs w:val="24"/>
      </w:rPr>
      <w:instrText xml:space="preserve"> PAGE  \* ArabicDash </w:instrText>
    </w:r>
    <w:r>
      <w:rPr>
        <w:rFonts w:ascii="Bookman Old Style" w:eastAsia="Bookman Old Style" w:hAnsi="Bookman Old Style" w:cs="Bookman Old Style"/>
        <w:sz w:val="24"/>
        <w:szCs w:val="24"/>
      </w:rPr>
      <w:fldChar w:fldCharType="separate"/>
    </w:r>
    <w:r w:rsidR="00615B77">
      <w:rPr>
        <w:rFonts w:ascii="Bookman Old Style" w:eastAsia="Bookman Old Style" w:hAnsi="Bookman Old Style" w:cs="Bookman Old Style"/>
        <w:noProof/>
        <w:sz w:val="24"/>
        <w:szCs w:val="24"/>
      </w:rPr>
      <w:t>- 90 -</w:t>
    </w:r>
    <w:r>
      <w:rPr>
        <w:rFonts w:ascii="Bookman Old Style" w:eastAsia="Bookman Old Style" w:hAnsi="Bookman Old Style" w:cs="Bookman Old Style"/>
        <w:sz w:val="24"/>
        <w:szCs w:val="24"/>
      </w:rPr>
      <w:fldChar w:fldCharType="end"/>
    </w:r>
  </w:p>
  <w:p w14:paraId="77B593C2" w14:textId="77777777" w:rsidR="00F95DB0" w:rsidRDefault="00F95DB0">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1A9E" w14:textId="693AB23F" w:rsidR="00F95DB0" w:rsidRDefault="00F95DB0" w:rsidP="00546457">
    <w:pPr>
      <w:pStyle w:val="Header"/>
      <w:jc w:val="center"/>
    </w:pPr>
  </w:p>
  <w:p w14:paraId="1D32D25B" w14:textId="3E8CE7CA" w:rsidR="00F95DB0" w:rsidRDefault="00F95DB0">
    <w:pPr>
      <w:pBdr>
        <w:top w:val="nil"/>
        <w:left w:val="nil"/>
        <w:bottom w:val="nil"/>
        <w:right w:val="nil"/>
        <w:between w:val="nil"/>
      </w:pBdr>
      <w:tabs>
        <w:tab w:val="center" w:pos="4513"/>
        <w:tab w:val="right" w:pos="9026"/>
      </w:tabs>
      <w:spacing w:after="0" w:line="24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A180" w14:textId="33A81622" w:rsidR="00F95DB0" w:rsidRDefault="00F95DB0">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 xml:space="preserve"> PAGE  \* ArabicDash </w:instrText>
    </w:r>
    <w:r>
      <w:rPr>
        <w:rFonts w:ascii="Bookman Old Style" w:eastAsia="Bookman Old Style" w:hAnsi="Bookman Old Style" w:cs="Bookman Old Style"/>
        <w:color w:val="000000"/>
        <w:sz w:val="24"/>
        <w:szCs w:val="24"/>
      </w:rPr>
      <w:fldChar w:fldCharType="separate"/>
    </w:r>
    <w:r w:rsidR="00AC0A24">
      <w:rPr>
        <w:rFonts w:ascii="Bookman Old Style" w:eastAsia="Bookman Old Style" w:hAnsi="Bookman Old Style" w:cs="Bookman Old Style"/>
        <w:noProof/>
        <w:color w:val="000000"/>
        <w:sz w:val="24"/>
        <w:szCs w:val="24"/>
      </w:rPr>
      <w:t>- 137 -</w:t>
    </w:r>
    <w:r>
      <w:rPr>
        <w:rFonts w:ascii="Bookman Old Style" w:eastAsia="Bookman Old Style" w:hAnsi="Bookman Old Style" w:cs="Bookman Old Style"/>
        <w:color w:val="000000"/>
        <w:sz w:val="24"/>
        <w:szCs w:val="24"/>
      </w:rPr>
      <w:fldChar w:fldCharType="end"/>
    </w:r>
  </w:p>
  <w:p w14:paraId="669C5F80" w14:textId="77777777" w:rsidR="00F95DB0" w:rsidRDefault="00F95DB0">
    <w:pPr>
      <w:pBdr>
        <w:top w:val="nil"/>
        <w:left w:val="nil"/>
        <w:bottom w:val="nil"/>
        <w:right w:val="nil"/>
        <w:between w:val="nil"/>
      </w:pBdr>
      <w:tabs>
        <w:tab w:val="center" w:pos="4513"/>
        <w:tab w:val="right" w:pos="9026"/>
      </w:tabs>
      <w:spacing w:after="0" w:line="240" w:lineRule="auto"/>
      <w:rPr>
        <w:rFonts w:ascii="Bookman Old Style" w:eastAsia="Bookman Old Style" w:hAnsi="Bookman Old Style" w:cs="Bookman Old Style"/>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671B" w14:textId="28064246" w:rsidR="00F95DB0" w:rsidRDefault="00F95DB0">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 xml:space="preserve"> PAGE  \* ArabicDash </w:instrText>
    </w:r>
    <w:r>
      <w:rPr>
        <w:rFonts w:ascii="Bookman Old Style" w:eastAsia="Bookman Old Style" w:hAnsi="Bookman Old Style" w:cs="Bookman Old Style"/>
        <w:color w:val="000000"/>
        <w:sz w:val="24"/>
        <w:szCs w:val="24"/>
      </w:rPr>
      <w:fldChar w:fldCharType="separate"/>
    </w:r>
    <w:r w:rsidR="00AC0A24">
      <w:rPr>
        <w:rFonts w:ascii="Bookman Old Style" w:eastAsia="Bookman Old Style" w:hAnsi="Bookman Old Style" w:cs="Bookman Old Style"/>
        <w:noProof/>
        <w:color w:val="000000"/>
        <w:sz w:val="24"/>
        <w:szCs w:val="24"/>
      </w:rPr>
      <w:t>- 155 -</w:t>
    </w:r>
    <w:r>
      <w:rPr>
        <w:rFonts w:ascii="Bookman Old Style" w:eastAsia="Bookman Old Style" w:hAnsi="Bookman Old Style" w:cs="Bookman Old Style"/>
        <w:color w:val="000000"/>
        <w:sz w:val="24"/>
        <w:szCs w:val="24"/>
      </w:rPr>
      <w:fldChar w:fldCharType="end"/>
    </w:r>
  </w:p>
  <w:p w14:paraId="03B0512D" w14:textId="77777777" w:rsidR="00F95DB0" w:rsidRDefault="00F95DB0">
    <w:pPr>
      <w:pBdr>
        <w:top w:val="nil"/>
        <w:left w:val="nil"/>
        <w:bottom w:val="nil"/>
        <w:right w:val="nil"/>
        <w:between w:val="nil"/>
      </w:pBdr>
      <w:tabs>
        <w:tab w:val="center" w:pos="4513"/>
        <w:tab w:val="right" w:pos="9026"/>
      </w:tabs>
      <w:spacing w:after="0" w:line="240" w:lineRule="auto"/>
      <w:rPr>
        <w:rFonts w:ascii="Bookman Old Style" w:eastAsia="Bookman Old Style" w:hAnsi="Bookman Old Style" w:cs="Bookman Old Style"/>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6D6"/>
    <w:multiLevelType w:val="multilevel"/>
    <w:tmpl w:val="C92E729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8217D2"/>
    <w:multiLevelType w:val="multilevel"/>
    <w:tmpl w:val="168EC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13B73A3"/>
    <w:multiLevelType w:val="multilevel"/>
    <w:tmpl w:val="FE7CAA02"/>
    <w:lvl w:ilvl="0">
      <w:start w:val="3"/>
      <w:numFmt w:val="decimal"/>
      <w:lvlText w:val="%1"/>
      <w:lvlJc w:val="left"/>
      <w:pPr>
        <w:ind w:left="375" w:hanging="37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 w15:restartNumberingAfterBreak="0">
    <w:nsid w:val="016B04D9"/>
    <w:multiLevelType w:val="multilevel"/>
    <w:tmpl w:val="4C085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2B5082C"/>
    <w:multiLevelType w:val="multilevel"/>
    <w:tmpl w:val="5D0E4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lowerLetter"/>
      <w:lvlText w:val="%4."/>
      <w:lvlJc w:val="left"/>
      <w:pPr>
        <w:ind w:left="720" w:hanging="360"/>
      </w:p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068A1EE7"/>
    <w:multiLevelType w:val="multilevel"/>
    <w:tmpl w:val="78B63A38"/>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 w15:restartNumberingAfterBreak="0">
    <w:nsid w:val="06923114"/>
    <w:multiLevelType w:val="multilevel"/>
    <w:tmpl w:val="33B8959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7795E26"/>
    <w:multiLevelType w:val="multilevel"/>
    <w:tmpl w:val="C92E729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79A610D"/>
    <w:multiLevelType w:val="multilevel"/>
    <w:tmpl w:val="012A135A"/>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9" w15:restartNumberingAfterBreak="0">
    <w:nsid w:val="07CB384B"/>
    <w:multiLevelType w:val="multilevel"/>
    <w:tmpl w:val="B8CC22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8E148A4"/>
    <w:multiLevelType w:val="multilevel"/>
    <w:tmpl w:val="8EDADE2E"/>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A2020CC"/>
    <w:multiLevelType w:val="multilevel"/>
    <w:tmpl w:val="064A8F9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AD36930"/>
    <w:multiLevelType w:val="multilevel"/>
    <w:tmpl w:val="3B64D0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BBC5856"/>
    <w:multiLevelType w:val="multilevel"/>
    <w:tmpl w:val="30F0F2F4"/>
    <w:lvl w:ilvl="0">
      <w:start w:val="1"/>
      <w:numFmt w:val="lowerLetter"/>
      <w:lvlText w:val="%1."/>
      <w:lvlJc w:val="left"/>
      <w:pPr>
        <w:ind w:left="54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0C6249D5"/>
    <w:multiLevelType w:val="multilevel"/>
    <w:tmpl w:val="6EF4DE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CA67DB6"/>
    <w:multiLevelType w:val="multilevel"/>
    <w:tmpl w:val="F648B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CE13F71"/>
    <w:multiLevelType w:val="multilevel"/>
    <w:tmpl w:val="F7DEAF9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E046068"/>
    <w:multiLevelType w:val="multilevel"/>
    <w:tmpl w:val="63A644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06234FA"/>
    <w:multiLevelType w:val="multilevel"/>
    <w:tmpl w:val="28A6D270"/>
    <w:lvl w:ilvl="0">
      <w:start w:val="1"/>
      <w:numFmt w:val="decimal"/>
      <w:lvlText w:val="%1."/>
      <w:lvlJc w:val="left"/>
      <w:pPr>
        <w:ind w:left="2421" w:hanging="360"/>
      </w:pPr>
      <w:rPr>
        <w:rFonts w:ascii="Bookman Old Style" w:hAnsi="Bookman Old Style" w:hint="default"/>
        <w:strike w:val="0"/>
        <w:color w:val="000000"/>
        <w:sz w:val="24"/>
        <w:szCs w:val="24"/>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9" w15:restartNumberingAfterBreak="0">
    <w:nsid w:val="110D5065"/>
    <w:multiLevelType w:val="multilevel"/>
    <w:tmpl w:val="07E07258"/>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37B0791"/>
    <w:multiLevelType w:val="multilevel"/>
    <w:tmpl w:val="FC3ADA94"/>
    <w:lvl w:ilvl="0">
      <w:start w:val="2"/>
      <w:numFmt w:val="decimal"/>
      <w:lvlText w:val="%1."/>
      <w:lvlJc w:val="left"/>
      <w:pPr>
        <w:ind w:left="720" w:hanging="360"/>
      </w:pPr>
      <w:rPr>
        <w:strike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590678D"/>
    <w:multiLevelType w:val="multilevel"/>
    <w:tmpl w:val="C8D66146"/>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7041987"/>
    <w:multiLevelType w:val="multilevel"/>
    <w:tmpl w:val="0E3203CE"/>
    <w:lvl w:ilvl="0">
      <w:start w:val="1"/>
      <w:numFmt w:val="upperLetter"/>
      <w:lvlText w:val="%1."/>
      <w:lvlJc w:val="left"/>
      <w:pPr>
        <w:ind w:left="358" w:hanging="360"/>
      </w:pPr>
      <w:rPr>
        <w:u w:val="none"/>
      </w:rPr>
    </w:lvl>
    <w:lvl w:ilvl="1">
      <w:start w:val="1"/>
      <w:numFmt w:val="lowerLetter"/>
      <w:lvlText w:val="%2."/>
      <w:lvlJc w:val="left"/>
      <w:pPr>
        <w:ind w:left="1078" w:hanging="360"/>
      </w:pPr>
      <w:rPr>
        <w:rFonts w:ascii="Bookman Old Style" w:hAnsi="Bookman Old Style" w:hint="default"/>
        <w:u w:val="none"/>
      </w:rPr>
    </w:lvl>
    <w:lvl w:ilvl="2">
      <w:start w:val="1"/>
      <w:numFmt w:val="decimal"/>
      <w:lvlText w:val="%3."/>
      <w:lvlJc w:val="left"/>
      <w:pPr>
        <w:ind w:left="1978" w:hanging="360"/>
      </w:pPr>
    </w:lvl>
    <w:lvl w:ilvl="3">
      <w:start w:val="1"/>
      <w:numFmt w:val="decimal"/>
      <w:lvlText w:val="%4."/>
      <w:lvlJc w:val="left"/>
      <w:pPr>
        <w:ind w:left="2518" w:hanging="360"/>
      </w:pPr>
      <w:rPr>
        <w:u w:val="none"/>
      </w:rPr>
    </w:lvl>
    <w:lvl w:ilvl="4">
      <w:start w:val="1"/>
      <w:numFmt w:val="lowerLetter"/>
      <w:lvlText w:val="%5."/>
      <w:lvlJc w:val="left"/>
      <w:pPr>
        <w:ind w:left="3238" w:hanging="360"/>
      </w:pPr>
      <w:rPr>
        <w:u w:val="none"/>
      </w:rPr>
    </w:lvl>
    <w:lvl w:ilvl="5">
      <w:start w:val="1"/>
      <w:numFmt w:val="lowerRoman"/>
      <w:lvlText w:val="%6."/>
      <w:lvlJc w:val="right"/>
      <w:pPr>
        <w:ind w:left="3958" w:hanging="180"/>
      </w:pPr>
      <w:rPr>
        <w:u w:val="none"/>
      </w:rPr>
    </w:lvl>
    <w:lvl w:ilvl="6">
      <w:start w:val="1"/>
      <w:numFmt w:val="decimal"/>
      <w:lvlText w:val="%7."/>
      <w:lvlJc w:val="left"/>
      <w:pPr>
        <w:ind w:left="4678" w:hanging="360"/>
      </w:pPr>
      <w:rPr>
        <w:u w:val="none"/>
      </w:rPr>
    </w:lvl>
    <w:lvl w:ilvl="7">
      <w:start w:val="1"/>
      <w:numFmt w:val="lowerLetter"/>
      <w:lvlText w:val="%8."/>
      <w:lvlJc w:val="left"/>
      <w:pPr>
        <w:ind w:left="5398" w:hanging="360"/>
      </w:pPr>
      <w:rPr>
        <w:u w:val="none"/>
      </w:rPr>
    </w:lvl>
    <w:lvl w:ilvl="8">
      <w:start w:val="1"/>
      <w:numFmt w:val="lowerRoman"/>
      <w:lvlText w:val="%9."/>
      <w:lvlJc w:val="right"/>
      <w:pPr>
        <w:ind w:left="6118" w:hanging="180"/>
      </w:pPr>
      <w:rPr>
        <w:u w:val="none"/>
      </w:rPr>
    </w:lvl>
  </w:abstractNum>
  <w:abstractNum w:abstractNumId="23" w15:restartNumberingAfterBreak="0">
    <w:nsid w:val="1C727DB8"/>
    <w:multiLevelType w:val="multilevel"/>
    <w:tmpl w:val="B72CB908"/>
    <w:lvl w:ilvl="0">
      <w:start w:val="1"/>
      <w:numFmt w:val="lowerLetter"/>
      <w:lvlText w:val="%1."/>
      <w:lvlJc w:val="left"/>
      <w:pPr>
        <w:ind w:left="1996" w:hanging="360"/>
      </w:p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24" w15:restartNumberingAfterBreak="0">
    <w:nsid w:val="1C994A66"/>
    <w:multiLevelType w:val="multilevel"/>
    <w:tmpl w:val="F7DEAF9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E1E127A"/>
    <w:multiLevelType w:val="multilevel"/>
    <w:tmpl w:val="0BE0122E"/>
    <w:lvl w:ilvl="0">
      <w:start w:val="1"/>
      <w:numFmt w:val="lowerLetter"/>
      <w:lvlText w:val="%1."/>
      <w:lvlJc w:val="left"/>
      <w:pPr>
        <w:ind w:left="720" w:hanging="360"/>
      </w:pPr>
      <w:rPr>
        <w:rFonts w:ascii="Bookman Old Style" w:eastAsia="Bookman Old Style" w:hAnsi="Bookman Old Style" w:cs="Bookman Old Styl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E7A6CA9"/>
    <w:multiLevelType w:val="multilevel"/>
    <w:tmpl w:val="B1EC4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E7C34DC"/>
    <w:multiLevelType w:val="multilevel"/>
    <w:tmpl w:val="154A14E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E8D2F77"/>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ED0379E"/>
    <w:multiLevelType w:val="multilevel"/>
    <w:tmpl w:val="AC4A33D6"/>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F30315D"/>
    <w:multiLevelType w:val="multilevel"/>
    <w:tmpl w:val="16FAF460"/>
    <w:lvl w:ilvl="0">
      <w:start w:val="2"/>
      <w:numFmt w:val="decimal"/>
      <w:lvlText w:val="%1"/>
      <w:lvlJc w:val="left"/>
      <w:pPr>
        <w:ind w:left="450" w:hanging="450"/>
      </w:pPr>
      <w:rPr>
        <w:sz w:val="28"/>
        <w:szCs w:val="28"/>
      </w:rPr>
    </w:lvl>
    <w:lvl w:ilvl="1">
      <w:start w:val="1"/>
      <w:numFmt w:val="decimal"/>
      <w:lvlText w:val="%1.%2"/>
      <w:lvlJc w:val="left"/>
      <w:pPr>
        <w:ind w:left="1645" w:hanging="720"/>
      </w:pPr>
      <w:rPr>
        <w:sz w:val="24"/>
        <w:szCs w:val="24"/>
      </w:rPr>
    </w:lvl>
    <w:lvl w:ilvl="2">
      <w:start w:val="1"/>
      <w:numFmt w:val="decimal"/>
      <w:lvlText w:val="%1.%2.%3"/>
      <w:lvlJc w:val="left"/>
      <w:pPr>
        <w:ind w:left="2570" w:hanging="720"/>
      </w:pPr>
      <w:rPr>
        <w:sz w:val="28"/>
        <w:szCs w:val="28"/>
      </w:rPr>
    </w:lvl>
    <w:lvl w:ilvl="3">
      <w:start w:val="1"/>
      <w:numFmt w:val="decimal"/>
      <w:lvlText w:val="%1.%2.%3.%4"/>
      <w:lvlJc w:val="left"/>
      <w:pPr>
        <w:ind w:left="3855" w:hanging="1080"/>
      </w:pPr>
      <w:rPr>
        <w:sz w:val="28"/>
        <w:szCs w:val="28"/>
      </w:rPr>
    </w:lvl>
    <w:lvl w:ilvl="4">
      <w:start w:val="1"/>
      <w:numFmt w:val="decimal"/>
      <w:lvlText w:val="%1.%2.%3.%4.%5"/>
      <w:lvlJc w:val="left"/>
      <w:pPr>
        <w:ind w:left="4780" w:hanging="1080"/>
      </w:pPr>
      <w:rPr>
        <w:sz w:val="28"/>
        <w:szCs w:val="28"/>
      </w:rPr>
    </w:lvl>
    <w:lvl w:ilvl="5">
      <w:start w:val="1"/>
      <w:numFmt w:val="decimal"/>
      <w:lvlText w:val="%1.%2.%3.%4.%5.%6"/>
      <w:lvlJc w:val="left"/>
      <w:pPr>
        <w:ind w:left="6065" w:hanging="1440"/>
      </w:pPr>
      <w:rPr>
        <w:sz w:val="28"/>
        <w:szCs w:val="28"/>
      </w:rPr>
    </w:lvl>
    <w:lvl w:ilvl="6">
      <w:start w:val="1"/>
      <w:numFmt w:val="decimal"/>
      <w:lvlText w:val="%1.%2.%3.%4.%5.%6.%7"/>
      <w:lvlJc w:val="left"/>
      <w:pPr>
        <w:ind w:left="7350" w:hanging="1800"/>
      </w:pPr>
      <w:rPr>
        <w:sz w:val="28"/>
        <w:szCs w:val="28"/>
      </w:rPr>
    </w:lvl>
    <w:lvl w:ilvl="7">
      <w:start w:val="1"/>
      <w:numFmt w:val="decimal"/>
      <w:lvlText w:val="%1.%2.%3.%4.%5.%6.%7.%8"/>
      <w:lvlJc w:val="left"/>
      <w:pPr>
        <w:ind w:left="8275" w:hanging="1800"/>
      </w:pPr>
      <w:rPr>
        <w:sz w:val="28"/>
        <w:szCs w:val="28"/>
      </w:rPr>
    </w:lvl>
    <w:lvl w:ilvl="8">
      <w:start w:val="1"/>
      <w:numFmt w:val="decimal"/>
      <w:lvlText w:val="%1.%2.%3.%4.%5.%6.%7.%8.%9"/>
      <w:lvlJc w:val="left"/>
      <w:pPr>
        <w:ind w:left="9560" w:hanging="2160"/>
      </w:pPr>
      <w:rPr>
        <w:sz w:val="28"/>
        <w:szCs w:val="28"/>
      </w:rPr>
    </w:lvl>
  </w:abstractNum>
  <w:abstractNum w:abstractNumId="31" w15:restartNumberingAfterBreak="0">
    <w:nsid w:val="214E733C"/>
    <w:multiLevelType w:val="multilevel"/>
    <w:tmpl w:val="1E4489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1FB52BB"/>
    <w:multiLevelType w:val="multilevel"/>
    <w:tmpl w:val="36BE6F48"/>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33" w15:restartNumberingAfterBreak="0">
    <w:nsid w:val="233A0F11"/>
    <w:multiLevelType w:val="multilevel"/>
    <w:tmpl w:val="56AA4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 w15:restartNumberingAfterBreak="0">
    <w:nsid w:val="23442B2F"/>
    <w:multiLevelType w:val="multilevel"/>
    <w:tmpl w:val="C4E06D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3AE0C44"/>
    <w:multiLevelType w:val="multilevel"/>
    <w:tmpl w:val="B5C247C6"/>
    <w:lvl w:ilvl="0">
      <w:start w:val="1"/>
      <w:numFmt w:val="lowerLetter"/>
      <w:lvlText w:val="%1."/>
      <w:lvlJc w:val="left"/>
      <w:pPr>
        <w:ind w:left="1636" w:hanging="360"/>
      </w:pPr>
      <w:rPr>
        <w:strike w:val="0"/>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36" w15:restartNumberingAfterBreak="0">
    <w:nsid w:val="244A51FD"/>
    <w:multiLevelType w:val="multilevel"/>
    <w:tmpl w:val="5D12F226"/>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37" w15:restartNumberingAfterBreak="0">
    <w:nsid w:val="24784842"/>
    <w:multiLevelType w:val="multilevel"/>
    <w:tmpl w:val="6C08D52A"/>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249F1044"/>
    <w:multiLevelType w:val="multilevel"/>
    <w:tmpl w:val="B686DA7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24AF0658"/>
    <w:multiLevelType w:val="multilevel"/>
    <w:tmpl w:val="1680A4DE"/>
    <w:lvl w:ilvl="0">
      <w:start w:val="1"/>
      <w:numFmt w:val="lowerLetter"/>
      <w:lvlText w:val="%1."/>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0" w15:restartNumberingAfterBreak="0">
    <w:nsid w:val="267D3753"/>
    <w:multiLevelType w:val="multilevel"/>
    <w:tmpl w:val="65BECB4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6E422C1"/>
    <w:multiLevelType w:val="multilevel"/>
    <w:tmpl w:val="F7DEAF9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8556D16"/>
    <w:multiLevelType w:val="multilevel"/>
    <w:tmpl w:val="4C967228"/>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43" w15:restartNumberingAfterBreak="0">
    <w:nsid w:val="29A54CE0"/>
    <w:multiLevelType w:val="hybridMultilevel"/>
    <w:tmpl w:val="6054D756"/>
    <w:lvl w:ilvl="0" w:tplc="81FE6666">
      <w:start w:val="1"/>
      <w:numFmt w:val="decimal"/>
      <w:lvlText w:val="%1."/>
      <w:lvlJc w:val="left"/>
      <w:pPr>
        <w:ind w:left="720" w:hanging="360"/>
      </w:pPr>
      <w:rPr>
        <w:rFonts w:ascii="Bookman Old Style" w:hAnsi="Bookman Old Style"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A6179BD"/>
    <w:multiLevelType w:val="multilevel"/>
    <w:tmpl w:val="5A8AEE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5" w15:restartNumberingAfterBreak="0">
    <w:nsid w:val="2AB93B5B"/>
    <w:multiLevelType w:val="multilevel"/>
    <w:tmpl w:val="9AEA7C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2AE42AB7"/>
    <w:multiLevelType w:val="multilevel"/>
    <w:tmpl w:val="D1D0C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2C2D6C35"/>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DBA67F6"/>
    <w:multiLevelType w:val="multilevel"/>
    <w:tmpl w:val="923437C8"/>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E5936A1"/>
    <w:multiLevelType w:val="hybridMultilevel"/>
    <w:tmpl w:val="1A86D7B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2EE54B36"/>
    <w:multiLevelType w:val="multilevel"/>
    <w:tmpl w:val="45E6FA9E"/>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51" w15:restartNumberingAfterBreak="0">
    <w:nsid w:val="2F6317DE"/>
    <w:multiLevelType w:val="multilevel"/>
    <w:tmpl w:val="89367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FDE0BFE"/>
    <w:multiLevelType w:val="hybridMultilevel"/>
    <w:tmpl w:val="3A66C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07252A9"/>
    <w:multiLevelType w:val="multilevel"/>
    <w:tmpl w:val="DA80F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34BC4E4F"/>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5596707"/>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57459AF"/>
    <w:multiLevelType w:val="multilevel"/>
    <w:tmpl w:val="962EF234"/>
    <w:lvl w:ilvl="0">
      <w:start w:val="1"/>
      <w:numFmt w:val="upperLetter"/>
      <w:lvlText w:val="%1."/>
      <w:lvlJc w:val="left"/>
      <w:pPr>
        <w:ind w:left="12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6AD5047"/>
    <w:multiLevelType w:val="multilevel"/>
    <w:tmpl w:val="038A0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36F81008"/>
    <w:multiLevelType w:val="multilevel"/>
    <w:tmpl w:val="4DFE8120"/>
    <w:lvl w:ilvl="0">
      <w:start w:val="1"/>
      <w:numFmt w:val="decimal"/>
      <w:lvlText w:val="%1"/>
      <w:lvlJc w:val="left"/>
      <w:pPr>
        <w:ind w:left="375" w:hanging="375"/>
      </w:pPr>
    </w:lvl>
    <w:lvl w:ilvl="1">
      <w:start w:val="1"/>
      <w:numFmt w:val="decimal"/>
      <w:lvlText w:val="%1.%2"/>
      <w:lvlJc w:val="left"/>
      <w:pPr>
        <w:ind w:left="1645" w:hanging="720"/>
      </w:pPr>
    </w:lvl>
    <w:lvl w:ilvl="2">
      <w:start w:val="1"/>
      <w:numFmt w:val="upperLetter"/>
      <w:lvlText w:val="%3."/>
      <w:lvlJc w:val="left"/>
      <w:pPr>
        <w:ind w:left="2210" w:hanging="360"/>
      </w:pPr>
    </w:lvl>
    <w:lvl w:ilvl="3">
      <w:start w:val="1"/>
      <w:numFmt w:val="decimal"/>
      <w:lvlText w:val="%1.%2.%3.%4"/>
      <w:lvlJc w:val="left"/>
      <w:pPr>
        <w:ind w:left="3855" w:hanging="1080"/>
      </w:pPr>
    </w:lvl>
    <w:lvl w:ilvl="4">
      <w:start w:val="1"/>
      <w:numFmt w:val="decimal"/>
      <w:lvlText w:val="%1.%2.%3.%4.%5"/>
      <w:lvlJc w:val="left"/>
      <w:pPr>
        <w:ind w:left="4780" w:hanging="1080"/>
      </w:pPr>
    </w:lvl>
    <w:lvl w:ilvl="5">
      <w:start w:val="1"/>
      <w:numFmt w:val="decimal"/>
      <w:lvlText w:val="%1.%2.%3.%4.%5.%6"/>
      <w:lvlJc w:val="left"/>
      <w:pPr>
        <w:ind w:left="6065" w:hanging="1440"/>
      </w:pPr>
    </w:lvl>
    <w:lvl w:ilvl="6">
      <w:start w:val="1"/>
      <w:numFmt w:val="decimal"/>
      <w:lvlText w:val="%1.%2.%3.%4.%5.%6.%7"/>
      <w:lvlJc w:val="left"/>
      <w:pPr>
        <w:ind w:left="7350" w:hanging="1800"/>
      </w:pPr>
    </w:lvl>
    <w:lvl w:ilvl="7">
      <w:start w:val="1"/>
      <w:numFmt w:val="decimal"/>
      <w:lvlText w:val="%1.%2.%3.%4.%5.%6.%7.%8"/>
      <w:lvlJc w:val="left"/>
      <w:pPr>
        <w:ind w:left="8275" w:hanging="1800"/>
      </w:pPr>
    </w:lvl>
    <w:lvl w:ilvl="8">
      <w:start w:val="1"/>
      <w:numFmt w:val="decimal"/>
      <w:lvlText w:val="%1.%2.%3.%4.%5.%6.%7.%8.%9"/>
      <w:lvlJc w:val="left"/>
      <w:pPr>
        <w:ind w:left="9560" w:hanging="2160"/>
      </w:pPr>
    </w:lvl>
  </w:abstractNum>
  <w:abstractNum w:abstractNumId="59" w15:restartNumberingAfterBreak="0">
    <w:nsid w:val="371725A8"/>
    <w:multiLevelType w:val="multilevel"/>
    <w:tmpl w:val="A52AA9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3961708C"/>
    <w:multiLevelType w:val="multilevel"/>
    <w:tmpl w:val="0470952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9FF3AEC"/>
    <w:multiLevelType w:val="multilevel"/>
    <w:tmpl w:val="40E84D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3ADB2D23"/>
    <w:multiLevelType w:val="multilevel"/>
    <w:tmpl w:val="F81AB04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AFA4981"/>
    <w:multiLevelType w:val="multilevel"/>
    <w:tmpl w:val="FF809878"/>
    <w:lvl w:ilvl="0">
      <w:start w:val="1"/>
      <w:numFmt w:val="low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4" w15:restartNumberingAfterBreak="0">
    <w:nsid w:val="3B4A4209"/>
    <w:multiLevelType w:val="multilevel"/>
    <w:tmpl w:val="F81AB04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D331A21"/>
    <w:multiLevelType w:val="hybridMultilevel"/>
    <w:tmpl w:val="3A66C18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3E725546"/>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F4E5763"/>
    <w:multiLevelType w:val="hybridMultilevel"/>
    <w:tmpl w:val="935EF9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3F5154B4"/>
    <w:multiLevelType w:val="multilevel"/>
    <w:tmpl w:val="7A4E72A2"/>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69" w15:restartNumberingAfterBreak="0">
    <w:nsid w:val="3FD874B1"/>
    <w:multiLevelType w:val="multilevel"/>
    <w:tmpl w:val="D4F41FC8"/>
    <w:lvl w:ilvl="0">
      <w:start w:val="1"/>
      <w:numFmt w:val="lowerLetter"/>
      <w:lvlText w:val="%1."/>
      <w:lvlJc w:val="left"/>
      <w:pPr>
        <w:ind w:left="786" w:hanging="360"/>
      </w:pPr>
      <w:rPr>
        <w:u w:val="none"/>
      </w:rPr>
    </w:lvl>
    <w:lvl w:ilvl="1">
      <w:start w:val="1"/>
      <w:numFmt w:val="lowerRoman"/>
      <w:lvlText w:val="%2)"/>
      <w:lvlJc w:val="right"/>
      <w:pPr>
        <w:ind w:left="1506" w:hanging="360"/>
      </w:pPr>
      <w:rPr>
        <w:u w:val="none"/>
      </w:rPr>
    </w:lvl>
    <w:lvl w:ilvl="2">
      <w:start w:val="1"/>
      <w:numFmt w:val="decimal"/>
      <w:lvlText w:val="%3)"/>
      <w:lvlJc w:val="left"/>
      <w:pPr>
        <w:ind w:left="2226" w:hanging="360"/>
      </w:pPr>
      <w:rPr>
        <w:u w:val="none"/>
      </w:rPr>
    </w:lvl>
    <w:lvl w:ilvl="3">
      <w:start w:val="1"/>
      <w:numFmt w:val="lowerLetter"/>
      <w:lvlText w:val="(%4)"/>
      <w:lvlJc w:val="left"/>
      <w:pPr>
        <w:ind w:left="2946" w:hanging="360"/>
      </w:pPr>
      <w:rPr>
        <w:u w:val="none"/>
      </w:rPr>
    </w:lvl>
    <w:lvl w:ilvl="4">
      <w:start w:val="1"/>
      <w:numFmt w:val="lowerRoman"/>
      <w:lvlText w:val="(%5)"/>
      <w:lvlJc w:val="right"/>
      <w:pPr>
        <w:ind w:left="3666" w:hanging="360"/>
      </w:pPr>
      <w:rPr>
        <w:u w:val="none"/>
      </w:rPr>
    </w:lvl>
    <w:lvl w:ilvl="5">
      <w:start w:val="1"/>
      <w:numFmt w:val="decimal"/>
      <w:lvlText w:val="(%6)"/>
      <w:lvlJc w:val="left"/>
      <w:pPr>
        <w:ind w:left="4386" w:hanging="360"/>
      </w:pPr>
      <w:rPr>
        <w:u w:val="none"/>
      </w:rPr>
    </w:lvl>
    <w:lvl w:ilvl="6">
      <w:start w:val="1"/>
      <w:numFmt w:val="lowerLetter"/>
      <w:lvlText w:val="%7."/>
      <w:lvlJc w:val="left"/>
      <w:pPr>
        <w:ind w:left="5106" w:hanging="360"/>
      </w:pPr>
      <w:rPr>
        <w:u w:val="none"/>
      </w:rPr>
    </w:lvl>
    <w:lvl w:ilvl="7">
      <w:start w:val="1"/>
      <w:numFmt w:val="lowerRoman"/>
      <w:lvlText w:val="%8."/>
      <w:lvlJc w:val="right"/>
      <w:pPr>
        <w:ind w:left="5826" w:hanging="360"/>
      </w:pPr>
      <w:rPr>
        <w:u w:val="none"/>
      </w:rPr>
    </w:lvl>
    <w:lvl w:ilvl="8">
      <w:start w:val="1"/>
      <w:numFmt w:val="decimal"/>
      <w:lvlText w:val="%9."/>
      <w:lvlJc w:val="left"/>
      <w:pPr>
        <w:ind w:left="6546" w:hanging="360"/>
      </w:pPr>
      <w:rPr>
        <w:u w:val="none"/>
      </w:rPr>
    </w:lvl>
  </w:abstractNum>
  <w:abstractNum w:abstractNumId="70" w15:restartNumberingAfterBreak="0">
    <w:nsid w:val="4034489C"/>
    <w:multiLevelType w:val="multilevel"/>
    <w:tmpl w:val="78CA5A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03A2BE7"/>
    <w:multiLevelType w:val="multilevel"/>
    <w:tmpl w:val="40962C34"/>
    <w:lvl w:ilvl="0">
      <w:start w:val="1"/>
      <w:numFmt w:val="lowerLetter"/>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1E06951"/>
    <w:multiLevelType w:val="multilevel"/>
    <w:tmpl w:val="29864C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43A37697"/>
    <w:multiLevelType w:val="multilevel"/>
    <w:tmpl w:val="A95EF83A"/>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418100E"/>
    <w:multiLevelType w:val="multilevel"/>
    <w:tmpl w:val="57FA6516"/>
    <w:lvl w:ilvl="0">
      <w:start w:val="2"/>
      <w:numFmt w:val="decimal"/>
      <w:lvlText w:val="3.%1"/>
      <w:lvlJc w:val="left"/>
      <w:pPr>
        <w:ind w:left="12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50A5935"/>
    <w:multiLevelType w:val="multilevel"/>
    <w:tmpl w:val="417ED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45B97CD5"/>
    <w:multiLevelType w:val="multilevel"/>
    <w:tmpl w:val="9C969A7C"/>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5F6343F"/>
    <w:multiLevelType w:val="multilevel"/>
    <w:tmpl w:val="303CB67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464A3DC2"/>
    <w:multiLevelType w:val="multilevel"/>
    <w:tmpl w:val="F46A15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468D5265"/>
    <w:multiLevelType w:val="multilevel"/>
    <w:tmpl w:val="F7DEAF9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490A4FF4"/>
    <w:multiLevelType w:val="multilevel"/>
    <w:tmpl w:val="194CEBC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4AF43624"/>
    <w:multiLevelType w:val="multilevel"/>
    <w:tmpl w:val="6798B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4E694FAB"/>
    <w:multiLevelType w:val="multilevel"/>
    <w:tmpl w:val="064A8F9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4F0001BE"/>
    <w:multiLevelType w:val="multilevel"/>
    <w:tmpl w:val="B2F4A9C8"/>
    <w:lvl w:ilvl="0">
      <w:start w:val="1"/>
      <w:numFmt w:val="lowerLetter"/>
      <w:lvlText w:val="%1."/>
      <w:lvlJc w:val="left"/>
      <w:pPr>
        <w:ind w:left="720" w:hanging="360"/>
      </w:pPr>
      <w:rPr>
        <w:u w:val="none"/>
      </w:rPr>
    </w:lvl>
    <w:lvl w:ilvl="1">
      <w:start w:val="1"/>
      <w:numFmt w:val="lowerLetter"/>
      <w:lvlText w:val="%2."/>
      <w:lvlJc w:val="left"/>
      <w:pPr>
        <w:ind w:left="72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4F885E88"/>
    <w:multiLevelType w:val="multilevel"/>
    <w:tmpl w:val="91E22D82"/>
    <w:lvl w:ilvl="0">
      <w:start w:val="3"/>
      <w:numFmt w:val="decimal"/>
      <w:lvlText w:val="3.%1"/>
      <w:lvlJc w:val="left"/>
      <w:pPr>
        <w:ind w:left="12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F886491"/>
    <w:multiLevelType w:val="multilevel"/>
    <w:tmpl w:val="A41EA2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4FBA551C"/>
    <w:multiLevelType w:val="multilevel"/>
    <w:tmpl w:val="A57C097C"/>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01A3783"/>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1FF5F88"/>
    <w:multiLevelType w:val="multilevel"/>
    <w:tmpl w:val="8CFC1598"/>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2350AC0"/>
    <w:multiLevelType w:val="multilevel"/>
    <w:tmpl w:val="183E83D4"/>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2BC31EC"/>
    <w:multiLevelType w:val="hybridMultilevel"/>
    <w:tmpl w:val="280A4C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53A23BF4"/>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3A65AD8"/>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3C57525"/>
    <w:multiLevelType w:val="multilevel"/>
    <w:tmpl w:val="6FEAC37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541626A6"/>
    <w:multiLevelType w:val="multilevel"/>
    <w:tmpl w:val="C6764E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55706C5C"/>
    <w:multiLevelType w:val="multilevel"/>
    <w:tmpl w:val="B784DCC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6" w15:restartNumberingAfterBreak="0">
    <w:nsid w:val="55F136C7"/>
    <w:multiLevelType w:val="multilevel"/>
    <w:tmpl w:val="78D02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56610628"/>
    <w:multiLevelType w:val="multilevel"/>
    <w:tmpl w:val="B5842B4E"/>
    <w:lvl w:ilvl="0">
      <w:start w:val="1"/>
      <w:numFmt w:val="upperLetter"/>
      <w:lvlText w:val="%1."/>
      <w:lvlJc w:val="left"/>
      <w:pPr>
        <w:ind w:left="358" w:hanging="360"/>
      </w:pPr>
      <w:rPr>
        <w:rFonts w:ascii="Arial" w:eastAsia="Arial" w:hAnsi="Arial" w:cs="Arial"/>
        <w:b/>
        <w:u w:val="none"/>
      </w:rPr>
    </w:lvl>
    <w:lvl w:ilvl="1">
      <w:start w:val="1"/>
      <w:numFmt w:val="lowerLetter"/>
      <w:lvlText w:val="%2."/>
      <w:lvlJc w:val="left"/>
      <w:pPr>
        <w:ind w:left="1078" w:hanging="360"/>
      </w:pPr>
      <w:rPr>
        <w:rFonts w:ascii="Bookman Old Style" w:eastAsia="Bookman Old Style" w:hAnsi="Bookman Old Style" w:cs="Bookman Old Style"/>
        <w:b w:val="0"/>
        <w:u w:val="none"/>
      </w:rPr>
    </w:lvl>
    <w:lvl w:ilvl="2">
      <w:start w:val="1"/>
      <w:numFmt w:val="decimal"/>
      <w:lvlText w:val="%3."/>
      <w:lvlJc w:val="left"/>
      <w:pPr>
        <w:ind w:left="1978" w:hanging="360"/>
      </w:pPr>
    </w:lvl>
    <w:lvl w:ilvl="3">
      <w:start w:val="1"/>
      <w:numFmt w:val="decimal"/>
      <w:lvlText w:val="%4."/>
      <w:lvlJc w:val="left"/>
      <w:pPr>
        <w:ind w:left="2518" w:hanging="360"/>
      </w:pPr>
      <w:rPr>
        <w:u w:val="none"/>
      </w:rPr>
    </w:lvl>
    <w:lvl w:ilvl="4">
      <w:start w:val="1"/>
      <w:numFmt w:val="lowerLetter"/>
      <w:lvlText w:val="%5."/>
      <w:lvlJc w:val="left"/>
      <w:pPr>
        <w:ind w:left="3238" w:hanging="360"/>
      </w:pPr>
      <w:rPr>
        <w:u w:val="none"/>
      </w:rPr>
    </w:lvl>
    <w:lvl w:ilvl="5">
      <w:start w:val="1"/>
      <w:numFmt w:val="lowerRoman"/>
      <w:lvlText w:val="%6."/>
      <w:lvlJc w:val="right"/>
      <w:pPr>
        <w:ind w:left="3958" w:hanging="180"/>
      </w:pPr>
      <w:rPr>
        <w:u w:val="none"/>
      </w:rPr>
    </w:lvl>
    <w:lvl w:ilvl="6">
      <w:start w:val="1"/>
      <w:numFmt w:val="decimal"/>
      <w:lvlText w:val="%7."/>
      <w:lvlJc w:val="left"/>
      <w:pPr>
        <w:ind w:left="4678" w:hanging="360"/>
      </w:pPr>
      <w:rPr>
        <w:u w:val="none"/>
      </w:rPr>
    </w:lvl>
    <w:lvl w:ilvl="7">
      <w:start w:val="1"/>
      <w:numFmt w:val="lowerLetter"/>
      <w:lvlText w:val="%8."/>
      <w:lvlJc w:val="left"/>
      <w:pPr>
        <w:ind w:left="5398" w:hanging="360"/>
      </w:pPr>
      <w:rPr>
        <w:u w:val="none"/>
      </w:rPr>
    </w:lvl>
    <w:lvl w:ilvl="8">
      <w:start w:val="1"/>
      <w:numFmt w:val="lowerRoman"/>
      <w:lvlText w:val="%9."/>
      <w:lvlJc w:val="right"/>
      <w:pPr>
        <w:ind w:left="6118" w:hanging="180"/>
      </w:pPr>
      <w:rPr>
        <w:u w:val="none"/>
      </w:rPr>
    </w:lvl>
  </w:abstractNum>
  <w:abstractNum w:abstractNumId="98" w15:restartNumberingAfterBreak="0">
    <w:nsid w:val="573678E5"/>
    <w:multiLevelType w:val="multilevel"/>
    <w:tmpl w:val="F27AE33A"/>
    <w:lvl w:ilvl="0">
      <w:start w:val="1"/>
      <w:numFmt w:val="lowerLetter"/>
      <w:lvlText w:val="%1."/>
      <w:lvlJc w:val="left"/>
      <w:pPr>
        <w:ind w:left="720" w:hanging="360"/>
      </w:pPr>
      <w:rPr>
        <w:rFonts w:ascii="Bookman Old Style" w:hAnsi="Bookman Old Style" w:hint="default"/>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58004B42"/>
    <w:multiLevelType w:val="multilevel"/>
    <w:tmpl w:val="DE8C3ABC"/>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5B547E7E"/>
    <w:multiLevelType w:val="multilevel"/>
    <w:tmpl w:val="E042F66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5C3114B3"/>
    <w:multiLevelType w:val="multilevel"/>
    <w:tmpl w:val="95FA25E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5CF60874"/>
    <w:multiLevelType w:val="multilevel"/>
    <w:tmpl w:val="5BB83D8E"/>
    <w:lvl w:ilvl="0">
      <w:start w:val="1"/>
      <w:numFmt w:val="lowerLetter"/>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5D37574C"/>
    <w:multiLevelType w:val="multilevel"/>
    <w:tmpl w:val="8E467AF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5E2B675A"/>
    <w:multiLevelType w:val="hybridMultilevel"/>
    <w:tmpl w:val="F6B296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5E8D0E18"/>
    <w:multiLevelType w:val="multilevel"/>
    <w:tmpl w:val="A9AA4B80"/>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106" w15:restartNumberingAfterBreak="0">
    <w:nsid w:val="61C06081"/>
    <w:multiLevelType w:val="multilevel"/>
    <w:tmpl w:val="09BCB2E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61C8009A"/>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376003F"/>
    <w:multiLevelType w:val="multilevel"/>
    <w:tmpl w:val="33EA0942"/>
    <w:lvl w:ilvl="0">
      <w:start w:val="1"/>
      <w:numFmt w:val="lowerLetter"/>
      <w:lvlText w:val="%1."/>
      <w:lvlJc w:val="left"/>
      <w:pPr>
        <w:ind w:left="720" w:hanging="360"/>
      </w:pPr>
      <w:rPr>
        <w:strike w:val="0"/>
        <w:u w:val="none"/>
      </w:rPr>
    </w:lvl>
    <w:lvl w:ilvl="1">
      <w:start w:val="1"/>
      <w:numFmt w:val="decimal"/>
      <w:lvlText w:val="%2."/>
      <w:lvlJc w:val="left"/>
      <w:pPr>
        <w:ind w:left="1440" w:hanging="360"/>
      </w:p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09" w15:restartNumberingAfterBreak="0">
    <w:nsid w:val="637A11E6"/>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5442E01"/>
    <w:multiLevelType w:val="multilevel"/>
    <w:tmpl w:val="B72CB908"/>
    <w:lvl w:ilvl="0">
      <w:start w:val="1"/>
      <w:numFmt w:val="lowerLetter"/>
      <w:lvlText w:val="%1."/>
      <w:lvlJc w:val="left"/>
      <w:pPr>
        <w:ind w:left="1996" w:hanging="360"/>
      </w:p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11" w15:restartNumberingAfterBreak="0">
    <w:nsid w:val="67240D94"/>
    <w:multiLevelType w:val="multilevel"/>
    <w:tmpl w:val="27FE8D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678E7A7A"/>
    <w:multiLevelType w:val="multilevel"/>
    <w:tmpl w:val="F2E0F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67BD7986"/>
    <w:multiLevelType w:val="multilevel"/>
    <w:tmpl w:val="BA0028D0"/>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 w15:restartNumberingAfterBreak="0">
    <w:nsid w:val="68303DDC"/>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6C390420"/>
    <w:multiLevelType w:val="multilevel"/>
    <w:tmpl w:val="064A8F9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6C4B3AE0"/>
    <w:multiLevelType w:val="multilevel"/>
    <w:tmpl w:val="D938EA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6D441DA4"/>
    <w:multiLevelType w:val="multilevel"/>
    <w:tmpl w:val="B196336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6D761DC7"/>
    <w:multiLevelType w:val="multilevel"/>
    <w:tmpl w:val="F7DEAF9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6E1143B6"/>
    <w:multiLevelType w:val="multilevel"/>
    <w:tmpl w:val="E42E6B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6EE45D3E"/>
    <w:multiLevelType w:val="multilevel"/>
    <w:tmpl w:val="C832A7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6F124CB7"/>
    <w:multiLevelType w:val="multilevel"/>
    <w:tmpl w:val="AFD28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6F141313"/>
    <w:multiLevelType w:val="multilevel"/>
    <w:tmpl w:val="C1EE40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71203B37"/>
    <w:multiLevelType w:val="multilevel"/>
    <w:tmpl w:val="FD2E6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1F8776A"/>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7259149D"/>
    <w:multiLevelType w:val="multilevel"/>
    <w:tmpl w:val="E27C3F9A"/>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126" w15:restartNumberingAfterBreak="0">
    <w:nsid w:val="735715E3"/>
    <w:multiLevelType w:val="multilevel"/>
    <w:tmpl w:val="A62C7F38"/>
    <w:lvl w:ilvl="0">
      <w:start w:val="1"/>
      <w:numFmt w:val="lowerLetter"/>
      <w:lvlText w:val="%1."/>
      <w:lvlJc w:val="left"/>
      <w:pPr>
        <w:ind w:left="720" w:hanging="360"/>
      </w:pPr>
      <w:rPr>
        <w:u w:val="none"/>
      </w:rPr>
    </w:lvl>
    <w:lvl w:ilvl="1">
      <w:start w:val="1"/>
      <w:numFmt w:val="decimal"/>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73D61ACD"/>
    <w:multiLevelType w:val="hybridMultilevel"/>
    <w:tmpl w:val="B5ECA9F0"/>
    <w:lvl w:ilvl="0" w:tplc="FFFFFFFF">
      <w:start w:val="1"/>
      <w:numFmt w:val="decimal"/>
      <w:lvlText w:val="(%1)"/>
      <w:lvlJc w:val="left"/>
      <w:pPr>
        <w:ind w:left="2700" w:hanging="360"/>
      </w:p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128" w15:restartNumberingAfterBreak="0">
    <w:nsid w:val="741945E0"/>
    <w:multiLevelType w:val="multilevel"/>
    <w:tmpl w:val="F7DEAF9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53E2545"/>
    <w:multiLevelType w:val="hybridMultilevel"/>
    <w:tmpl w:val="902A1320"/>
    <w:lvl w:ilvl="0" w:tplc="C35C531A">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26061BC4">
      <w:start w:val="1"/>
      <w:numFmt w:val="bullet"/>
      <w:lvlText w:val=""/>
      <w:lvlJc w:val="left"/>
      <w:pPr>
        <w:tabs>
          <w:tab w:val="num" w:pos="2160"/>
        </w:tabs>
        <w:ind w:left="2160" w:hanging="360"/>
      </w:pPr>
      <w:rPr>
        <w:rFonts w:ascii="Wingdings" w:hAnsi="Wingdings" w:hint="default"/>
      </w:rPr>
    </w:lvl>
    <w:lvl w:ilvl="3" w:tplc="75E2D952">
      <w:start w:val="1"/>
      <w:numFmt w:val="bullet"/>
      <w:lvlText w:val=""/>
      <w:lvlJc w:val="left"/>
      <w:pPr>
        <w:tabs>
          <w:tab w:val="num" w:pos="2880"/>
        </w:tabs>
        <w:ind w:left="2880" w:hanging="360"/>
      </w:pPr>
      <w:rPr>
        <w:rFonts w:ascii="Wingdings" w:hAnsi="Wingdings" w:hint="default"/>
      </w:rPr>
    </w:lvl>
    <w:lvl w:ilvl="4" w:tplc="E21E3728">
      <w:start w:val="1"/>
      <w:numFmt w:val="bullet"/>
      <w:lvlText w:val=""/>
      <w:lvlJc w:val="left"/>
      <w:pPr>
        <w:tabs>
          <w:tab w:val="num" w:pos="3600"/>
        </w:tabs>
        <w:ind w:left="3600" w:hanging="360"/>
      </w:pPr>
      <w:rPr>
        <w:rFonts w:ascii="Wingdings" w:hAnsi="Wingdings" w:hint="default"/>
      </w:rPr>
    </w:lvl>
    <w:lvl w:ilvl="5" w:tplc="525E320A">
      <w:start w:val="1"/>
      <w:numFmt w:val="bullet"/>
      <w:lvlText w:val=""/>
      <w:lvlJc w:val="left"/>
      <w:pPr>
        <w:tabs>
          <w:tab w:val="num" w:pos="4320"/>
        </w:tabs>
        <w:ind w:left="4320" w:hanging="360"/>
      </w:pPr>
      <w:rPr>
        <w:rFonts w:ascii="Wingdings" w:hAnsi="Wingdings" w:hint="default"/>
      </w:rPr>
    </w:lvl>
    <w:lvl w:ilvl="6" w:tplc="F0080C88">
      <w:start w:val="1"/>
      <w:numFmt w:val="bullet"/>
      <w:lvlText w:val=""/>
      <w:lvlJc w:val="left"/>
      <w:pPr>
        <w:tabs>
          <w:tab w:val="num" w:pos="5040"/>
        </w:tabs>
        <w:ind w:left="5040" w:hanging="360"/>
      </w:pPr>
      <w:rPr>
        <w:rFonts w:ascii="Wingdings" w:hAnsi="Wingdings" w:hint="default"/>
      </w:rPr>
    </w:lvl>
    <w:lvl w:ilvl="7" w:tplc="0D6E73A6">
      <w:start w:val="1"/>
      <w:numFmt w:val="bullet"/>
      <w:lvlText w:val=""/>
      <w:lvlJc w:val="left"/>
      <w:pPr>
        <w:tabs>
          <w:tab w:val="num" w:pos="5760"/>
        </w:tabs>
        <w:ind w:left="5760" w:hanging="360"/>
      </w:pPr>
      <w:rPr>
        <w:rFonts w:ascii="Wingdings" w:hAnsi="Wingdings" w:hint="default"/>
      </w:rPr>
    </w:lvl>
    <w:lvl w:ilvl="8" w:tplc="2F461558">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7AD72B1"/>
    <w:multiLevelType w:val="multilevel"/>
    <w:tmpl w:val="742C31F4"/>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1" w15:restartNumberingAfterBreak="0">
    <w:nsid w:val="77C503A3"/>
    <w:multiLevelType w:val="multilevel"/>
    <w:tmpl w:val="65E097A0"/>
    <w:lvl w:ilvl="0">
      <w:start w:val="1"/>
      <w:numFmt w:val="lowerLetter"/>
      <w:lvlText w:val="%1."/>
      <w:lvlJc w:val="left"/>
      <w:pPr>
        <w:ind w:left="1048" w:hanging="360"/>
      </w:pPr>
    </w:lvl>
    <w:lvl w:ilvl="1">
      <w:start w:val="1"/>
      <w:numFmt w:val="lowerLetter"/>
      <w:lvlText w:val="%2."/>
      <w:lvlJc w:val="left"/>
      <w:pPr>
        <w:ind w:left="1768" w:hanging="360"/>
      </w:pPr>
    </w:lvl>
    <w:lvl w:ilvl="2">
      <w:start w:val="1"/>
      <w:numFmt w:val="lowerRoman"/>
      <w:lvlText w:val="%3."/>
      <w:lvlJc w:val="right"/>
      <w:pPr>
        <w:ind w:left="2488" w:hanging="180"/>
      </w:pPr>
    </w:lvl>
    <w:lvl w:ilvl="3">
      <w:start w:val="1"/>
      <w:numFmt w:val="decimal"/>
      <w:lvlText w:val="%4."/>
      <w:lvlJc w:val="left"/>
      <w:pPr>
        <w:ind w:left="3208" w:hanging="360"/>
      </w:pPr>
    </w:lvl>
    <w:lvl w:ilvl="4">
      <w:start w:val="1"/>
      <w:numFmt w:val="lowerLetter"/>
      <w:lvlText w:val="%5."/>
      <w:lvlJc w:val="left"/>
      <w:pPr>
        <w:ind w:left="3928" w:hanging="360"/>
      </w:pPr>
    </w:lvl>
    <w:lvl w:ilvl="5">
      <w:start w:val="1"/>
      <w:numFmt w:val="lowerRoman"/>
      <w:lvlText w:val="%6."/>
      <w:lvlJc w:val="right"/>
      <w:pPr>
        <w:ind w:left="4648" w:hanging="180"/>
      </w:pPr>
    </w:lvl>
    <w:lvl w:ilvl="6">
      <w:start w:val="1"/>
      <w:numFmt w:val="decimal"/>
      <w:lvlText w:val="%7."/>
      <w:lvlJc w:val="left"/>
      <w:pPr>
        <w:ind w:left="5368" w:hanging="360"/>
      </w:pPr>
    </w:lvl>
    <w:lvl w:ilvl="7">
      <w:start w:val="1"/>
      <w:numFmt w:val="lowerLetter"/>
      <w:lvlText w:val="%8."/>
      <w:lvlJc w:val="left"/>
      <w:pPr>
        <w:ind w:left="6088" w:hanging="360"/>
      </w:pPr>
    </w:lvl>
    <w:lvl w:ilvl="8">
      <w:start w:val="1"/>
      <w:numFmt w:val="lowerRoman"/>
      <w:lvlText w:val="%9."/>
      <w:lvlJc w:val="right"/>
      <w:pPr>
        <w:ind w:left="6808" w:hanging="180"/>
      </w:pPr>
    </w:lvl>
  </w:abstractNum>
  <w:abstractNum w:abstractNumId="132" w15:restartNumberingAfterBreak="0">
    <w:nsid w:val="79CF3C25"/>
    <w:multiLevelType w:val="multilevel"/>
    <w:tmpl w:val="006CAA0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7B87400F"/>
    <w:multiLevelType w:val="multilevel"/>
    <w:tmpl w:val="7F72C7D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7BBC35B6"/>
    <w:multiLevelType w:val="multilevel"/>
    <w:tmpl w:val="81B0DB9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15:restartNumberingAfterBreak="0">
    <w:nsid w:val="7C051761"/>
    <w:multiLevelType w:val="multilevel"/>
    <w:tmpl w:val="CED2DF36"/>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36" w15:restartNumberingAfterBreak="0">
    <w:nsid w:val="7D377A1E"/>
    <w:multiLevelType w:val="multilevel"/>
    <w:tmpl w:val="8C24E880"/>
    <w:lvl w:ilvl="0">
      <w:start w:val="4"/>
      <w:numFmt w:val="decimal"/>
      <w:lvlText w:val="%1"/>
      <w:lvlJc w:val="left"/>
      <w:pPr>
        <w:ind w:left="375" w:hanging="375"/>
      </w:pPr>
    </w:lvl>
    <w:lvl w:ilvl="1">
      <w:start w:val="1"/>
      <w:numFmt w:val="decimal"/>
      <w:lvlText w:val="%1.%2"/>
      <w:lvlJc w:val="left"/>
      <w:pPr>
        <w:ind w:left="1080" w:hanging="720"/>
      </w:pPr>
    </w:lvl>
    <w:lvl w:ilvl="2">
      <w:start w:val="1"/>
      <w:numFmt w:val="upperLetter"/>
      <w:lvlText w:val="%3."/>
      <w:lvlJc w:val="left"/>
      <w:pPr>
        <w:ind w:left="1080" w:hanging="360"/>
      </w:pPr>
      <w:rPr>
        <w:rFonts w:ascii="Bookman Old Style" w:hAnsi="Bookman Old Style" w:hint="default"/>
        <w:sz w:val="24"/>
        <w:szCs w:val="24"/>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307246861">
    <w:abstractNumId w:val="60"/>
  </w:num>
  <w:num w:numId="2" w16cid:durableId="95906370">
    <w:abstractNumId w:val="95"/>
  </w:num>
  <w:num w:numId="3" w16cid:durableId="408504324">
    <w:abstractNumId w:val="63"/>
  </w:num>
  <w:num w:numId="4" w16cid:durableId="162013433">
    <w:abstractNumId w:val="47"/>
  </w:num>
  <w:num w:numId="5" w16cid:durableId="1641766097">
    <w:abstractNumId w:val="125"/>
  </w:num>
  <w:num w:numId="6" w16cid:durableId="1504316254">
    <w:abstractNumId w:val="50"/>
  </w:num>
  <w:num w:numId="7" w16cid:durableId="951084819">
    <w:abstractNumId w:val="32"/>
  </w:num>
  <w:num w:numId="8" w16cid:durableId="958728460">
    <w:abstractNumId w:val="68"/>
  </w:num>
  <w:num w:numId="9" w16cid:durableId="419107570">
    <w:abstractNumId w:val="8"/>
  </w:num>
  <w:num w:numId="10" w16cid:durableId="1516387550">
    <w:abstractNumId w:val="105"/>
  </w:num>
  <w:num w:numId="11" w16cid:durableId="1306278778">
    <w:abstractNumId w:val="131"/>
  </w:num>
  <w:num w:numId="12" w16cid:durableId="454830506">
    <w:abstractNumId w:val="36"/>
  </w:num>
  <w:num w:numId="13" w16cid:durableId="771897863">
    <w:abstractNumId w:val="42"/>
  </w:num>
  <w:num w:numId="14" w16cid:durableId="233199648">
    <w:abstractNumId w:val="136"/>
  </w:num>
  <w:num w:numId="15" w16cid:durableId="16006685">
    <w:abstractNumId w:val="24"/>
  </w:num>
  <w:num w:numId="16" w16cid:durableId="507603531">
    <w:abstractNumId w:val="23"/>
  </w:num>
  <w:num w:numId="17" w16cid:durableId="782849536">
    <w:abstractNumId w:val="74"/>
  </w:num>
  <w:num w:numId="18" w16cid:durableId="1883403693">
    <w:abstractNumId w:val="56"/>
  </w:num>
  <w:num w:numId="19" w16cid:durableId="600577104">
    <w:abstractNumId w:val="84"/>
  </w:num>
  <w:num w:numId="20" w16cid:durableId="2093579767">
    <w:abstractNumId w:val="35"/>
  </w:num>
  <w:num w:numId="21" w16cid:durableId="679430219">
    <w:abstractNumId w:val="113"/>
  </w:num>
  <w:num w:numId="22" w16cid:durableId="750392793">
    <w:abstractNumId w:val="18"/>
  </w:num>
  <w:num w:numId="23" w16cid:durableId="963852852">
    <w:abstractNumId w:val="135"/>
  </w:num>
  <w:num w:numId="24" w16cid:durableId="1263300163">
    <w:abstractNumId w:val="19"/>
  </w:num>
  <w:num w:numId="25" w16cid:durableId="1858036017">
    <w:abstractNumId w:val="21"/>
  </w:num>
  <w:num w:numId="26" w16cid:durableId="570580578">
    <w:abstractNumId w:val="44"/>
  </w:num>
  <w:num w:numId="27" w16cid:durableId="1180588330">
    <w:abstractNumId w:val="27"/>
  </w:num>
  <w:num w:numId="28" w16cid:durableId="587083643">
    <w:abstractNumId w:val="10"/>
  </w:num>
  <w:num w:numId="29" w16cid:durableId="131680620">
    <w:abstractNumId w:val="64"/>
  </w:num>
  <w:num w:numId="30" w16cid:durableId="363218741">
    <w:abstractNumId w:val="75"/>
  </w:num>
  <w:num w:numId="31" w16cid:durableId="135996315">
    <w:abstractNumId w:val="102"/>
  </w:num>
  <w:num w:numId="32" w16cid:durableId="552084467">
    <w:abstractNumId w:val="0"/>
  </w:num>
  <w:num w:numId="33" w16cid:durableId="520703859">
    <w:abstractNumId w:val="48"/>
  </w:num>
  <w:num w:numId="34" w16cid:durableId="460148582">
    <w:abstractNumId w:val="1"/>
  </w:num>
  <w:num w:numId="35" w16cid:durableId="1663240267">
    <w:abstractNumId w:val="33"/>
  </w:num>
  <w:num w:numId="36" w16cid:durableId="1189177965">
    <w:abstractNumId w:val="4"/>
  </w:num>
  <w:num w:numId="37" w16cid:durableId="1559438879">
    <w:abstractNumId w:val="20"/>
  </w:num>
  <w:num w:numId="38" w16cid:durableId="832724302">
    <w:abstractNumId w:val="17"/>
  </w:num>
  <w:num w:numId="39" w16cid:durableId="1267229843">
    <w:abstractNumId w:val="103"/>
  </w:num>
  <w:num w:numId="40" w16cid:durableId="773280723">
    <w:abstractNumId w:val="77"/>
  </w:num>
  <w:num w:numId="41" w16cid:durableId="1796681414">
    <w:abstractNumId w:val="93"/>
  </w:num>
  <w:num w:numId="42" w16cid:durableId="1793553176">
    <w:abstractNumId w:val="126"/>
  </w:num>
  <w:num w:numId="43" w16cid:durableId="647828718">
    <w:abstractNumId w:val="133"/>
  </w:num>
  <w:num w:numId="44" w16cid:durableId="1117139532">
    <w:abstractNumId w:val="6"/>
  </w:num>
  <w:num w:numId="45" w16cid:durableId="1297956885">
    <w:abstractNumId w:val="37"/>
  </w:num>
  <w:num w:numId="46" w16cid:durableId="1436363190">
    <w:abstractNumId w:val="76"/>
  </w:num>
  <w:num w:numId="47" w16cid:durableId="2030524405">
    <w:abstractNumId w:val="31"/>
  </w:num>
  <w:num w:numId="48" w16cid:durableId="1909227208">
    <w:abstractNumId w:val="13"/>
  </w:num>
  <w:num w:numId="49" w16cid:durableId="372467359">
    <w:abstractNumId w:val="26"/>
  </w:num>
  <w:num w:numId="50" w16cid:durableId="1676763818">
    <w:abstractNumId w:val="46"/>
  </w:num>
  <w:num w:numId="51" w16cid:durableId="1640189119">
    <w:abstractNumId w:val="34"/>
  </w:num>
  <w:num w:numId="52" w16cid:durableId="892354550">
    <w:abstractNumId w:val="38"/>
  </w:num>
  <w:num w:numId="53" w16cid:durableId="363360844">
    <w:abstractNumId w:val="29"/>
  </w:num>
  <w:num w:numId="54" w16cid:durableId="648286533">
    <w:abstractNumId w:val="15"/>
  </w:num>
  <w:num w:numId="55" w16cid:durableId="1379276595">
    <w:abstractNumId w:val="78"/>
  </w:num>
  <w:num w:numId="56" w16cid:durableId="1701198657">
    <w:abstractNumId w:val="2"/>
  </w:num>
  <w:num w:numId="57" w16cid:durableId="1816024286">
    <w:abstractNumId w:val="94"/>
  </w:num>
  <w:num w:numId="58" w16cid:durableId="820778643">
    <w:abstractNumId w:val="61"/>
  </w:num>
  <w:num w:numId="59" w16cid:durableId="855659051">
    <w:abstractNumId w:val="71"/>
  </w:num>
  <w:num w:numId="60" w16cid:durableId="2130123664">
    <w:abstractNumId w:val="70"/>
  </w:num>
  <w:num w:numId="61" w16cid:durableId="884608227">
    <w:abstractNumId w:val="86"/>
  </w:num>
  <w:num w:numId="62" w16cid:durableId="1301837985">
    <w:abstractNumId w:val="40"/>
  </w:num>
  <w:num w:numId="63" w16cid:durableId="333729556">
    <w:abstractNumId w:val="111"/>
  </w:num>
  <w:num w:numId="64" w16cid:durableId="431513619">
    <w:abstractNumId w:val="53"/>
  </w:num>
  <w:num w:numId="65" w16cid:durableId="738867503">
    <w:abstractNumId w:val="58"/>
  </w:num>
  <w:num w:numId="66" w16cid:durableId="966164341">
    <w:abstractNumId w:val="72"/>
  </w:num>
  <w:num w:numId="67" w16cid:durableId="154299334">
    <w:abstractNumId w:val="59"/>
  </w:num>
  <w:num w:numId="68" w16cid:durableId="2106882068">
    <w:abstractNumId w:val="122"/>
  </w:num>
  <w:num w:numId="69" w16cid:durableId="922567312">
    <w:abstractNumId w:val="130"/>
  </w:num>
  <w:num w:numId="70" w16cid:durableId="1598976429">
    <w:abstractNumId w:val="99"/>
  </w:num>
  <w:num w:numId="71" w16cid:durableId="129715015">
    <w:abstractNumId w:val="88"/>
  </w:num>
  <w:num w:numId="72" w16cid:durableId="1712993296">
    <w:abstractNumId w:val="69"/>
  </w:num>
  <w:num w:numId="73" w16cid:durableId="2041781572">
    <w:abstractNumId w:val="85"/>
  </w:num>
  <w:num w:numId="74" w16cid:durableId="1267075844">
    <w:abstractNumId w:val="30"/>
  </w:num>
  <w:num w:numId="75" w16cid:durableId="1101028330">
    <w:abstractNumId w:val="82"/>
  </w:num>
  <w:num w:numId="76" w16cid:durableId="770706946">
    <w:abstractNumId w:val="101"/>
  </w:num>
  <w:num w:numId="77" w16cid:durableId="389307271">
    <w:abstractNumId w:val="116"/>
  </w:num>
  <w:num w:numId="78" w16cid:durableId="1636443282">
    <w:abstractNumId w:val="120"/>
  </w:num>
  <w:num w:numId="79" w16cid:durableId="610166852">
    <w:abstractNumId w:val="73"/>
  </w:num>
  <w:num w:numId="80" w16cid:durableId="1119029846">
    <w:abstractNumId w:val="81"/>
  </w:num>
  <w:num w:numId="81" w16cid:durableId="1042754135">
    <w:abstractNumId w:val="45"/>
  </w:num>
  <w:num w:numId="82" w16cid:durableId="152651754">
    <w:abstractNumId w:val="3"/>
  </w:num>
  <w:num w:numId="83" w16cid:durableId="1579288265">
    <w:abstractNumId w:val="123"/>
  </w:num>
  <w:num w:numId="84" w16cid:durableId="1548832566">
    <w:abstractNumId w:val="112"/>
  </w:num>
  <w:num w:numId="85" w16cid:durableId="303043615">
    <w:abstractNumId w:val="9"/>
  </w:num>
  <w:num w:numId="86" w16cid:durableId="410086986">
    <w:abstractNumId w:val="57"/>
  </w:num>
  <w:num w:numId="87" w16cid:durableId="1702852208">
    <w:abstractNumId w:val="106"/>
  </w:num>
  <w:num w:numId="88" w16cid:durableId="1554848813">
    <w:abstractNumId w:val="80"/>
  </w:num>
  <w:num w:numId="89" w16cid:durableId="1137337921">
    <w:abstractNumId w:val="97"/>
  </w:num>
  <w:num w:numId="90" w16cid:durableId="1041245092">
    <w:abstractNumId w:val="100"/>
  </w:num>
  <w:num w:numId="91" w16cid:durableId="1359357937">
    <w:abstractNumId w:val="89"/>
  </w:num>
  <w:num w:numId="92" w16cid:durableId="1037123794">
    <w:abstractNumId w:val="134"/>
  </w:num>
  <w:num w:numId="93" w16cid:durableId="920216271">
    <w:abstractNumId w:val="117"/>
  </w:num>
  <w:num w:numId="94" w16cid:durableId="1445030236">
    <w:abstractNumId w:val="119"/>
  </w:num>
  <w:num w:numId="95" w16cid:durableId="1861622741">
    <w:abstractNumId w:val="12"/>
  </w:num>
  <w:num w:numId="96" w16cid:durableId="1457019246">
    <w:abstractNumId w:val="96"/>
  </w:num>
  <w:num w:numId="97" w16cid:durableId="728184650">
    <w:abstractNumId w:val="14"/>
  </w:num>
  <w:num w:numId="98" w16cid:durableId="242227957">
    <w:abstractNumId w:val="121"/>
  </w:num>
  <w:num w:numId="99" w16cid:durableId="778256270">
    <w:abstractNumId w:val="39"/>
  </w:num>
  <w:num w:numId="100" w16cid:durableId="2070305088">
    <w:abstractNumId w:val="25"/>
  </w:num>
  <w:num w:numId="101" w16cid:durableId="1305620309">
    <w:abstractNumId w:val="98"/>
  </w:num>
  <w:num w:numId="102" w16cid:durableId="1050886404">
    <w:abstractNumId w:val="83"/>
  </w:num>
  <w:num w:numId="103" w16cid:durableId="1635868881">
    <w:abstractNumId w:val="5"/>
  </w:num>
  <w:num w:numId="104" w16cid:durableId="1636636891">
    <w:abstractNumId w:val="108"/>
  </w:num>
  <w:num w:numId="105" w16cid:durableId="1653486429">
    <w:abstractNumId w:val="51"/>
  </w:num>
  <w:num w:numId="106" w16cid:durableId="70548653">
    <w:abstractNumId w:val="22"/>
  </w:num>
  <w:num w:numId="107" w16cid:durableId="1863785596">
    <w:abstractNumId w:val="104"/>
  </w:num>
  <w:num w:numId="108" w16cid:durableId="1455252181">
    <w:abstractNumId w:val="129"/>
  </w:num>
  <w:num w:numId="109" w16cid:durableId="2037343871">
    <w:abstractNumId w:val="90"/>
  </w:num>
  <w:num w:numId="110" w16cid:durableId="499587943">
    <w:abstractNumId w:val="67"/>
  </w:num>
  <w:num w:numId="111" w16cid:durableId="1081877980">
    <w:abstractNumId w:val="127"/>
  </w:num>
  <w:num w:numId="112" w16cid:durableId="373041158">
    <w:abstractNumId w:val="110"/>
  </w:num>
  <w:num w:numId="113" w16cid:durableId="972096853">
    <w:abstractNumId w:val="49"/>
  </w:num>
  <w:num w:numId="114" w16cid:durableId="1977568549">
    <w:abstractNumId w:val="43"/>
  </w:num>
  <w:num w:numId="115" w16cid:durableId="709961064">
    <w:abstractNumId w:val="62"/>
  </w:num>
  <w:num w:numId="116" w16cid:durableId="480775543">
    <w:abstractNumId w:val="114"/>
  </w:num>
  <w:num w:numId="117" w16cid:durableId="1269510707">
    <w:abstractNumId w:val="91"/>
  </w:num>
  <w:num w:numId="118" w16cid:durableId="664747369">
    <w:abstractNumId w:val="55"/>
  </w:num>
  <w:num w:numId="119" w16cid:durableId="149686516">
    <w:abstractNumId w:val="109"/>
  </w:num>
  <w:num w:numId="120" w16cid:durableId="1491142319">
    <w:abstractNumId w:val="28"/>
  </w:num>
  <w:num w:numId="121" w16cid:durableId="1209345160">
    <w:abstractNumId w:val="92"/>
  </w:num>
  <w:num w:numId="122" w16cid:durableId="814755391">
    <w:abstractNumId w:val="87"/>
  </w:num>
  <w:num w:numId="123" w16cid:durableId="117529856">
    <w:abstractNumId w:val="54"/>
  </w:num>
  <w:num w:numId="124" w16cid:durableId="1667705166">
    <w:abstractNumId w:val="115"/>
  </w:num>
  <w:num w:numId="125" w16cid:durableId="1320840336">
    <w:abstractNumId w:val="11"/>
  </w:num>
  <w:num w:numId="126" w16cid:durableId="1040856859">
    <w:abstractNumId w:val="124"/>
  </w:num>
  <w:num w:numId="127" w16cid:durableId="1997567587">
    <w:abstractNumId w:val="132"/>
  </w:num>
  <w:num w:numId="128" w16cid:durableId="1534877311">
    <w:abstractNumId w:val="107"/>
  </w:num>
  <w:num w:numId="129" w16cid:durableId="1191144342">
    <w:abstractNumId w:val="66"/>
  </w:num>
  <w:num w:numId="130" w16cid:durableId="2038114359">
    <w:abstractNumId w:val="65"/>
  </w:num>
  <w:num w:numId="131" w16cid:durableId="1481726249">
    <w:abstractNumId w:val="52"/>
  </w:num>
  <w:num w:numId="132" w16cid:durableId="1336959388">
    <w:abstractNumId w:val="7"/>
  </w:num>
  <w:num w:numId="133" w16cid:durableId="799881280">
    <w:abstractNumId w:val="16"/>
  </w:num>
  <w:num w:numId="134" w16cid:durableId="97799024">
    <w:abstractNumId w:val="79"/>
  </w:num>
  <w:num w:numId="135" w16cid:durableId="1996108689">
    <w:abstractNumId w:val="128"/>
  </w:num>
  <w:num w:numId="136" w16cid:durableId="21126865">
    <w:abstractNumId w:val="41"/>
  </w:num>
  <w:num w:numId="137" w16cid:durableId="503058889">
    <w:abstractNumId w:val="11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BFC"/>
    <w:rsid w:val="00001248"/>
    <w:rsid w:val="000151C8"/>
    <w:rsid w:val="0002577E"/>
    <w:rsid w:val="00034C03"/>
    <w:rsid w:val="000433E4"/>
    <w:rsid w:val="00043760"/>
    <w:rsid w:val="00044E9D"/>
    <w:rsid w:val="000568EF"/>
    <w:rsid w:val="000617E9"/>
    <w:rsid w:val="00066756"/>
    <w:rsid w:val="00070A3D"/>
    <w:rsid w:val="00081435"/>
    <w:rsid w:val="00091EAE"/>
    <w:rsid w:val="00092726"/>
    <w:rsid w:val="000C0B4C"/>
    <w:rsid w:val="000C117F"/>
    <w:rsid w:val="000C4F7F"/>
    <w:rsid w:val="000C7D23"/>
    <w:rsid w:val="000D33D2"/>
    <w:rsid w:val="000D72E1"/>
    <w:rsid w:val="000E4598"/>
    <w:rsid w:val="000F72A2"/>
    <w:rsid w:val="00104104"/>
    <w:rsid w:val="001116B4"/>
    <w:rsid w:val="001175CB"/>
    <w:rsid w:val="0011795F"/>
    <w:rsid w:val="00130690"/>
    <w:rsid w:val="00156A1B"/>
    <w:rsid w:val="00171702"/>
    <w:rsid w:val="001719C4"/>
    <w:rsid w:val="0019483D"/>
    <w:rsid w:val="001954E7"/>
    <w:rsid w:val="00197B24"/>
    <w:rsid w:val="001A0097"/>
    <w:rsid w:val="001C3D67"/>
    <w:rsid w:val="001D40EF"/>
    <w:rsid w:val="001F3A4C"/>
    <w:rsid w:val="002026E7"/>
    <w:rsid w:val="00206850"/>
    <w:rsid w:val="00206B6D"/>
    <w:rsid w:val="00220CC7"/>
    <w:rsid w:val="00226984"/>
    <w:rsid w:val="00251AB1"/>
    <w:rsid w:val="00253049"/>
    <w:rsid w:val="002537DB"/>
    <w:rsid w:val="0026295D"/>
    <w:rsid w:val="00281518"/>
    <w:rsid w:val="00285D6D"/>
    <w:rsid w:val="002A143D"/>
    <w:rsid w:val="002A4BFE"/>
    <w:rsid w:val="002A6A82"/>
    <w:rsid w:val="002F44D2"/>
    <w:rsid w:val="003235A8"/>
    <w:rsid w:val="0032775A"/>
    <w:rsid w:val="003322AA"/>
    <w:rsid w:val="0033410D"/>
    <w:rsid w:val="00341210"/>
    <w:rsid w:val="00371D08"/>
    <w:rsid w:val="00371F16"/>
    <w:rsid w:val="0038734C"/>
    <w:rsid w:val="003878D0"/>
    <w:rsid w:val="00396CCA"/>
    <w:rsid w:val="003A00E1"/>
    <w:rsid w:val="003A786A"/>
    <w:rsid w:val="003C4154"/>
    <w:rsid w:val="003E0643"/>
    <w:rsid w:val="003F2872"/>
    <w:rsid w:val="0041069C"/>
    <w:rsid w:val="004111D9"/>
    <w:rsid w:val="00411A7D"/>
    <w:rsid w:val="004149EE"/>
    <w:rsid w:val="00416225"/>
    <w:rsid w:val="00420230"/>
    <w:rsid w:val="0042457D"/>
    <w:rsid w:val="00434270"/>
    <w:rsid w:val="00440CD4"/>
    <w:rsid w:val="004671B8"/>
    <w:rsid w:val="00490178"/>
    <w:rsid w:val="004D6EB1"/>
    <w:rsid w:val="004F1EB6"/>
    <w:rsid w:val="004F4311"/>
    <w:rsid w:val="00505672"/>
    <w:rsid w:val="005078CA"/>
    <w:rsid w:val="00514A46"/>
    <w:rsid w:val="00517532"/>
    <w:rsid w:val="005224B3"/>
    <w:rsid w:val="00541B48"/>
    <w:rsid w:val="00546457"/>
    <w:rsid w:val="005477E9"/>
    <w:rsid w:val="00551FE9"/>
    <w:rsid w:val="005538A7"/>
    <w:rsid w:val="00574328"/>
    <w:rsid w:val="00586838"/>
    <w:rsid w:val="00587FEA"/>
    <w:rsid w:val="00593FBF"/>
    <w:rsid w:val="0059700B"/>
    <w:rsid w:val="005C037C"/>
    <w:rsid w:val="005F32A5"/>
    <w:rsid w:val="005F5E72"/>
    <w:rsid w:val="005F77AD"/>
    <w:rsid w:val="006004C9"/>
    <w:rsid w:val="006025D8"/>
    <w:rsid w:val="006027E0"/>
    <w:rsid w:val="00615B77"/>
    <w:rsid w:val="00635FCB"/>
    <w:rsid w:val="0064225D"/>
    <w:rsid w:val="0066749B"/>
    <w:rsid w:val="00683361"/>
    <w:rsid w:val="00687B6D"/>
    <w:rsid w:val="00692027"/>
    <w:rsid w:val="006928F3"/>
    <w:rsid w:val="00697503"/>
    <w:rsid w:val="006B2857"/>
    <w:rsid w:val="006B3ED6"/>
    <w:rsid w:val="006D2DFF"/>
    <w:rsid w:val="00702564"/>
    <w:rsid w:val="00704CD0"/>
    <w:rsid w:val="0070656D"/>
    <w:rsid w:val="00736813"/>
    <w:rsid w:val="007431EA"/>
    <w:rsid w:val="00744D5F"/>
    <w:rsid w:val="0076589A"/>
    <w:rsid w:val="00784879"/>
    <w:rsid w:val="00791762"/>
    <w:rsid w:val="00797AC5"/>
    <w:rsid w:val="007E5699"/>
    <w:rsid w:val="007E7E5D"/>
    <w:rsid w:val="007F1691"/>
    <w:rsid w:val="00822A2B"/>
    <w:rsid w:val="00825259"/>
    <w:rsid w:val="008335A9"/>
    <w:rsid w:val="00840E79"/>
    <w:rsid w:val="00852AC0"/>
    <w:rsid w:val="00853B8A"/>
    <w:rsid w:val="00853F95"/>
    <w:rsid w:val="00893931"/>
    <w:rsid w:val="008A5ED3"/>
    <w:rsid w:val="008A62D9"/>
    <w:rsid w:val="008E5C48"/>
    <w:rsid w:val="00932B47"/>
    <w:rsid w:val="009338D1"/>
    <w:rsid w:val="009404EF"/>
    <w:rsid w:val="00942E4C"/>
    <w:rsid w:val="00943346"/>
    <w:rsid w:val="009519D1"/>
    <w:rsid w:val="00953E1F"/>
    <w:rsid w:val="00961C62"/>
    <w:rsid w:val="00962892"/>
    <w:rsid w:val="00962A6B"/>
    <w:rsid w:val="00982DBF"/>
    <w:rsid w:val="00996C88"/>
    <w:rsid w:val="009A2A26"/>
    <w:rsid w:val="009A2E6B"/>
    <w:rsid w:val="009A5BFC"/>
    <w:rsid w:val="009A6711"/>
    <w:rsid w:val="009D0460"/>
    <w:rsid w:val="009D2232"/>
    <w:rsid w:val="009D7330"/>
    <w:rsid w:val="009E1348"/>
    <w:rsid w:val="009E17A5"/>
    <w:rsid w:val="009F67FF"/>
    <w:rsid w:val="00A040B2"/>
    <w:rsid w:val="00A06D48"/>
    <w:rsid w:val="00A07578"/>
    <w:rsid w:val="00A15D52"/>
    <w:rsid w:val="00A263A1"/>
    <w:rsid w:val="00A53479"/>
    <w:rsid w:val="00A53C0B"/>
    <w:rsid w:val="00A719FE"/>
    <w:rsid w:val="00A727F7"/>
    <w:rsid w:val="00A743ED"/>
    <w:rsid w:val="00A95051"/>
    <w:rsid w:val="00AA611B"/>
    <w:rsid w:val="00AA639D"/>
    <w:rsid w:val="00AA669D"/>
    <w:rsid w:val="00AC0A24"/>
    <w:rsid w:val="00AD33A3"/>
    <w:rsid w:val="00AD3693"/>
    <w:rsid w:val="00AF36B9"/>
    <w:rsid w:val="00B0284F"/>
    <w:rsid w:val="00B04B98"/>
    <w:rsid w:val="00B136E2"/>
    <w:rsid w:val="00B22374"/>
    <w:rsid w:val="00B33F99"/>
    <w:rsid w:val="00B363E5"/>
    <w:rsid w:val="00B4110D"/>
    <w:rsid w:val="00B4146A"/>
    <w:rsid w:val="00B450D8"/>
    <w:rsid w:val="00B51AE0"/>
    <w:rsid w:val="00B73995"/>
    <w:rsid w:val="00B73A5A"/>
    <w:rsid w:val="00B81D6E"/>
    <w:rsid w:val="00B8671F"/>
    <w:rsid w:val="00B95638"/>
    <w:rsid w:val="00B96D03"/>
    <w:rsid w:val="00BA53F8"/>
    <w:rsid w:val="00BB1034"/>
    <w:rsid w:val="00BB3D43"/>
    <w:rsid w:val="00BC0135"/>
    <w:rsid w:val="00BD2F75"/>
    <w:rsid w:val="00BF622E"/>
    <w:rsid w:val="00C06E86"/>
    <w:rsid w:val="00C13A9B"/>
    <w:rsid w:val="00C42410"/>
    <w:rsid w:val="00C42D69"/>
    <w:rsid w:val="00C445CE"/>
    <w:rsid w:val="00C53961"/>
    <w:rsid w:val="00C55928"/>
    <w:rsid w:val="00C55DA1"/>
    <w:rsid w:val="00C57F2D"/>
    <w:rsid w:val="00C622CF"/>
    <w:rsid w:val="00C63E38"/>
    <w:rsid w:val="00C65AED"/>
    <w:rsid w:val="00C66ECE"/>
    <w:rsid w:val="00C818E3"/>
    <w:rsid w:val="00C85C63"/>
    <w:rsid w:val="00C9540D"/>
    <w:rsid w:val="00CA049E"/>
    <w:rsid w:val="00CA2C70"/>
    <w:rsid w:val="00CB2D8B"/>
    <w:rsid w:val="00CB35ED"/>
    <w:rsid w:val="00CB764B"/>
    <w:rsid w:val="00CD12E5"/>
    <w:rsid w:val="00CD53A2"/>
    <w:rsid w:val="00D00362"/>
    <w:rsid w:val="00D03DC0"/>
    <w:rsid w:val="00D35D20"/>
    <w:rsid w:val="00D40A14"/>
    <w:rsid w:val="00D41DE6"/>
    <w:rsid w:val="00D5244C"/>
    <w:rsid w:val="00D5614E"/>
    <w:rsid w:val="00D62B7E"/>
    <w:rsid w:val="00D72486"/>
    <w:rsid w:val="00D94EBE"/>
    <w:rsid w:val="00D977CF"/>
    <w:rsid w:val="00DA76D0"/>
    <w:rsid w:val="00DB0893"/>
    <w:rsid w:val="00DB32C7"/>
    <w:rsid w:val="00DB6923"/>
    <w:rsid w:val="00DC137F"/>
    <w:rsid w:val="00DC26D3"/>
    <w:rsid w:val="00DF1AE5"/>
    <w:rsid w:val="00E06EDE"/>
    <w:rsid w:val="00E16D7F"/>
    <w:rsid w:val="00E20862"/>
    <w:rsid w:val="00E21015"/>
    <w:rsid w:val="00E218B1"/>
    <w:rsid w:val="00E31B41"/>
    <w:rsid w:val="00E36212"/>
    <w:rsid w:val="00E372A9"/>
    <w:rsid w:val="00E463D5"/>
    <w:rsid w:val="00E81510"/>
    <w:rsid w:val="00E90840"/>
    <w:rsid w:val="00E92F41"/>
    <w:rsid w:val="00ED735D"/>
    <w:rsid w:val="00EE33BE"/>
    <w:rsid w:val="00EE5314"/>
    <w:rsid w:val="00EF74F2"/>
    <w:rsid w:val="00F046F0"/>
    <w:rsid w:val="00F130C1"/>
    <w:rsid w:val="00F53A02"/>
    <w:rsid w:val="00F54553"/>
    <w:rsid w:val="00F6325B"/>
    <w:rsid w:val="00F65728"/>
    <w:rsid w:val="00F77272"/>
    <w:rsid w:val="00F95117"/>
    <w:rsid w:val="00F95DB0"/>
    <w:rsid w:val="00FA7D97"/>
    <w:rsid w:val="00FC16A1"/>
    <w:rsid w:val="00FC755F"/>
    <w:rsid w:val="00FD17C1"/>
    <w:rsid w:val="00FF09F3"/>
    <w:rsid w:val="00FF53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22256"/>
  <w15:docId w15:val="{0DB213EA-C12A-493B-BC62-F5CEAA2A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pPr>
      <w:spacing w:after="0" w:line="240" w:lineRule="auto"/>
    </w:pPr>
    <w:tblPr>
      <w:tblStyleRowBandSize w:val="1"/>
      <w:tblStyleColBandSize w:val="1"/>
      <w:tblCellMar>
        <w:top w:w="0" w:type="dxa"/>
        <w:left w:w="108" w:type="dxa"/>
        <w:bottom w:w="0" w:type="dxa"/>
        <w:right w:w="108" w:type="dxa"/>
      </w:tblCellMar>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0">
    <w:basedOn w:val="TableNormal2"/>
    <w:tblPr>
      <w:tblStyleRowBandSize w:val="1"/>
      <w:tblStyleColBandSize w:val="1"/>
      <w:tblCellMar>
        <w:top w:w="0" w:type="dxa"/>
        <w:left w:w="115" w:type="dxa"/>
        <w:bottom w:w="0" w:type="dxa"/>
        <w:right w:w="115" w:type="dxa"/>
      </w:tblCellMar>
    </w:tblPr>
  </w:style>
  <w:style w:type="table" w:customStyle="1" w:styleId="a1">
    <w:basedOn w:val="TableNormal2"/>
    <w:tblPr>
      <w:tblStyleRowBandSize w:val="1"/>
      <w:tblStyleColBandSize w:val="1"/>
      <w:tblCellMar>
        <w:top w:w="0" w:type="dxa"/>
        <w:left w:w="115" w:type="dxa"/>
        <w:bottom w:w="0" w:type="dxa"/>
        <w:right w:w="115" w:type="dxa"/>
      </w:tblCellMar>
    </w:tblPr>
  </w:style>
  <w:style w:type="table" w:customStyle="1" w:styleId="a2">
    <w:basedOn w:val="TableNormal2"/>
    <w:tblPr>
      <w:tblStyleRowBandSize w:val="1"/>
      <w:tblStyleColBandSize w:val="1"/>
      <w:tblCellMar>
        <w:top w:w="0" w:type="dxa"/>
        <w:left w:w="115" w:type="dxa"/>
        <w:bottom w:w="0" w:type="dxa"/>
        <w:right w:w="115" w:type="dxa"/>
      </w:tblCellMar>
    </w:tblPr>
  </w:style>
  <w:style w:type="table" w:customStyle="1" w:styleId="a3">
    <w:basedOn w:val="TableNormal2"/>
    <w:tblPr>
      <w:tblStyleRowBandSize w:val="1"/>
      <w:tblStyleColBandSize w:val="1"/>
      <w:tblCellMar>
        <w:top w:w="0" w:type="dxa"/>
        <w:left w:w="115" w:type="dxa"/>
        <w:bottom w:w="0" w:type="dxa"/>
        <w:right w:w="115" w:type="dxa"/>
      </w:tblCellMar>
    </w:tblPr>
  </w:style>
  <w:style w:type="table" w:customStyle="1" w:styleId="a4">
    <w:basedOn w:val="TableNormal2"/>
    <w:tblPr>
      <w:tblStyleRowBandSize w:val="1"/>
      <w:tblStyleColBandSize w:val="1"/>
      <w:tblCellMar>
        <w:top w:w="0" w:type="dxa"/>
        <w:left w:w="115" w:type="dxa"/>
        <w:bottom w:w="0" w:type="dxa"/>
        <w:right w:w="115" w:type="dxa"/>
      </w:tblCellMar>
    </w:tblPr>
  </w:style>
  <w:style w:type="table" w:customStyle="1" w:styleId="a5">
    <w:basedOn w:val="TableNormal2"/>
    <w:tblPr>
      <w:tblStyleRowBandSize w:val="1"/>
      <w:tblStyleColBandSize w:val="1"/>
      <w:tblCellMar>
        <w:top w:w="0" w:type="dxa"/>
        <w:left w:w="115" w:type="dxa"/>
        <w:bottom w:w="0" w:type="dxa"/>
        <w:right w:w="115" w:type="dxa"/>
      </w:tblCellMar>
    </w:tblPr>
  </w:style>
  <w:style w:type="table" w:customStyle="1" w:styleId="a6">
    <w:basedOn w:val="TableNormal2"/>
    <w:tblPr>
      <w:tblStyleRowBandSize w:val="1"/>
      <w:tblStyleColBandSize w:val="1"/>
      <w:tblCellMar>
        <w:top w:w="0" w:type="dxa"/>
        <w:left w:w="115" w:type="dxa"/>
        <w:bottom w:w="0" w:type="dxa"/>
        <w:right w:w="115" w:type="dxa"/>
      </w:tblCellMar>
    </w:tblPr>
  </w:style>
  <w:style w:type="table" w:customStyle="1" w:styleId="a7">
    <w:basedOn w:val="TableNormal2"/>
    <w:tblPr>
      <w:tblStyleRowBandSize w:val="1"/>
      <w:tblStyleColBandSize w:val="1"/>
      <w:tblCellMar>
        <w:top w:w="0" w:type="dxa"/>
        <w:left w:w="115" w:type="dxa"/>
        <w:bottom w:w="0" w:type="dxa"/>
        <w:right w:w="115" w:type="dxa"/>
      </w:tblCellMar>
    </w:tblPr>
  </w:style>
  <w:style w:type="table" w:customStyle="1" w:styleId="a8">
    <w:basedOn w:val="TableNormal2"/>
    <w:tblPr>
      <w:tblStyleRowBandSize w:val="1"/>
      <w:tblStyleColBandSize w:val="1"/>
      <w:tblCellMar>
        <w:top w:w="0" w:type="dxa"/>
        <w:left w:w="115" w:type="dxa"/>
        <w:bottom w:w="0" w:type="dxa"/>
        <w:right w:w="115" w:type="dxa"/>
      </w:tblCellMar>
    </w:tblPr>
  </w:style>
  <w:style w:type="table" w:customStyle="1" w:styleId="a9">
    <w:basedOn w:val="TableNormal2"/>
    <w:tblPr>
      <w:tblStyleRowBandSize w:val="1"/>
      <w:tblStyleColBandSize w:val="1"/>
      <w:tblCellMar>
        <w:top w:w="0" w:type="dxa"/>
        <w:left w:w="115" w:type="dxa"/>
        <w:bottom w:w="0" w:type="dxa"/>
        <w:right w:w="115" w:type="dxa"/>
      </w:tblCellMar>
    </w:tblPr>
  </w:style>
  <w:style w:type="table" w:customStyle="1" w:styleId="aa">
    <w:basedOn w:val="TableNormal2"/>
    <w:tblPr>
      <w:tblStyleRowBandSize w:val="1"/>
      <w:tblStyleColBandSize w:val="1"/>
      <w:tblCellMar>
        <w:top w:w="0" w:type="dxa"/>
        <w:left w:w="115" w:type="dxa"/>
        <w:bottom w:w="0" w:type="dxa"/>
        <w:right w:w="115" w:type="dxa"/>
      </w:tblCellMar>
    </w:tblPr>
  </w:style>
  <w:style w:type="table" w:customStyle="1" w:styleId="ab">
    <w:basedOn w:val="TableNormal2"/>
    <w:tblPr>
      <w:tblStyleRowBandSize w:val="1"/>
      <w:tblStyleColBandSize w:val="1"/>
      <w:tblCellMar>
        <w:top w:w="0" w:type="dxa"/>
        <w:left w:w="115" w:type="dxa"/>
        <w:bottom w:w="0" w:type="dxa"/>
        <w:right w:w="115" w:type="dxa"/>
      </w:tblCellMar>
    </w:tblPr>
  </w:style>
  <w:style w:type="table" w:customStyle="1" w:styleId="ac">
    <w:basedOn w:val="TableNormal2"/>
    <w:tblPr>
      <w:tblStyleRowBandSize w:val="1"/>
      <w:tblStyleColBandSize w:val="1"/>
      <w:tblCellMar>
        <w:top w:w="0" w:type="dxa"/>
        <w:left w:w="115" w:type="dxa"/>
        <w:bottom w:w="0" w:type="dxa"/>
        <w:right w:w="115" w:type="dxa"/>
      </w:tblCellMar>
    </w:tblPr>
  </w:style>
  <w:style w:type="table" w:customStyle="1" w:styleId="ad">
    <w:basedOn w:val="TableNormal2"/>
    <w:tblPr>
      <w:tblStyleRowBandSize w:val="1"/>
      <w:tblStyleColBandSize w:val="1"/>
      <w:tblCellMar>
        <w:top w:w="0" w:type="dxa"/>
        <w:left w:w="115" w:type="dxa"/>
        <w:bottom w:w="0" w:type="dxa"/>
        <w:right w:w="115" w:type="dxa"/>
      </w:tblCellMar>
    </w:tblPr>
  </w:style>
  <w:style w:type="table" w:customStyle="1" w:styleId="ae">
    <w:basedOn w:val="TableNormal2"/>
    <w:tblPr>
      <w:tblStyleRowBandSize w:val="1"/>
      <w:tblStyleColBandSize w:val="1"/>
      <w:tblCellMar>
        <w:top w:w="0" w:type="dxa"/>
        <w:left w:w="115" w:type="dxa"/>
        <w:bottom w:w="0" w:type="dxa"/>
        <w:right w:w="115" w:type="dxa"/>
      </w:tblCellMar>
    </w:tblPr>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2"/>
    <w:tblPr>
      <w:tblStyleRowBandSize w:val="1"/>
      <w:tblStyleColBandSize w:val="1"/>
      <w:tblCellMar>
        <w:top w:w="0" w:type="dxa"/>
        <w:left w:w="115" w:type="dxa"/>
        <w:bottom w:w="0" w:type="dxa"/>
        <w:right w:w="115" w:type="dxa"/>
      </w:tblCellMar>
    </w:tblPr>
  </w:style>
  <w:style w:type="table" w:customStyle="1" w:styleId="af3">
    <w:basedOn w:val="TableNormal2"/>
    <w:tblPr>
      <w:tblStyleRowBandSize w:val="1"/>
      <w:tblStyleColBandSize w:val="1"/>
      <w:tblCellMar>
        <w:top w:w="0" w:type="dxa"/>
        <w:left w:w="115" w:type="dxa"/>
        <w:bottom w:w="0" w:type="dxa"/>
        <w:right w:w="115" w:type="dxa"/>
      </w:tblCellMar>
    </w:tblPr>
  </w:style>
  <w:style w:type="table" w:customStyle="1" w:styleId="af4">
    <w:basedOn w:val="TableNormal2"/>
    <w:tblPr>
      <w:tblStyleRowBandSize w:val="1"/>
      <w:tblStyleColBandSize w:val="1"/>
      <w:tblCellMar>
        <w:top w:w="0" w:type="dxa"/>
        <w:left w:w="115" w:type="dxa"/>
        <w:bottom w:w="0" w:type="dxa"/>
        <w:right w:w="115" w:type="dxa"/>
      </w:tblCellMar>
    </w:tblPr>
  </w:style>
  <w:style w:type="table" w:customStyle="1" w:styleId="af5">
    <w:basedOn w:val="TableNormal2"/>
    <w:tblPr>
      <w:tblStyleRowBandSize w:val="1"/>
      <w:tblStyleColBandSize w:val="1"/>
      <w:tblCellMar>
        <w:top w:w="0" w:type="dxa"/>
        <w:left w:w="115" w:type="dxa"/>
        <w:bottom w:w="0" w:type="dxa"/>
        <w:right w:w="115" w:type="dxa"/>
      </w:tblCellMar>
    </w:tblPr>
  </w:style>
  <w:style w:type="table" w:customStyle="1" w:styleId="af6">
    <w:basedOn w:val="TableNormal2"/>
    <w:tblPr>
      <w:tblStyleRowBandSize w:val="1"/>
      <w:tblStyleColBandSize w:val="1"/>
      <w:tblCellMar>
        <w:top w:w="0" w:type="dxa"/>
        <w:left w:w="115" w:type="dxa"/>
        <w:bottom w:w="0" w:type="dxa"/>
        <w:right w:w="115" w:type="dxa"/>
      </w:tblCellMar>
    </w:tblPr>
  </w:style>
  <w:style w:type="table" w:customStyle="1" w:styleId="af7">
    <w:basedOn w:val="TableNormal2"/>
    <w:tblPr>
      <w:tblStyleRowBandSize w:val="1"/>
      <w:tblStyleColBandSize w:val="1"/>
      <w:tblCellMar>
        <w:top w:w="0" w:type="dxa"/>
        <w:left w:w="115" w:type="dxa"/>
        <w:bottom w:w="0" w:type="dxa"/>
        <w:right w:w="115" w:type="dxa"/>
      </w:tblCellMar>
    </w:tblPr>
  </w:style>
  <w:style w:type="table" w:customStyle="1" w:styleId="af8">
    <w:basedOn w:val="TableNormal2"/>
    <w:tblPr>
      <w:tblStyleRowBandSize w:val="1"/>
      <w:tblStyleColBandSize w:val="1"/>
      <w:tblCellMar>
        <w:top w:w="0" w:type="dxa"/>
        <w:left w:w="115" w:type="dxa"/>
        <w:bottom w:w="0" w:type="dxa"/>
        <w:right w:w="115" w:type="dxa"/>
      </w:tblCellMar>
    </w:tblPr>
  </w:style>
  <w:style w:type="table" w:customStyle="1" w:styleId="af9">
    <w:basedOn w:val="TableNormal2"/>
    <w:tblPr>
      <w:tblStyleRowBandSize w:val="1"/>
      <w:tblStyleColBandSize w:val="1"/>
      <w:tblCellMar>
        <w:top w:w="0" w:type="dxa"/>
        <w:left w:w="115" w:type="dxa"/>
        <w:bottom w:w="0" w:type="dxa"/>
        <w:right w:w="115" w:type="dxa"/>
      </w:tblCellMar>
    </w:tblPr>
  </w:style>
  <w:style w:type="table" w:customStyle="1" w:styleId="afa">
    <w:basedOn w:val="TableNormal2"/>
    <w:tblPr>
      <w:tblStyleRowBandSize w:val="1"/>
      <w:tblStyleColBandSize w:val="1"/>
      <w:tblCellMar>
        <w:top w:w="0" w:type="dxa"/>
        <w:left w:w="115" w:type="dxa"/>
        <w:bottom w:w="0" w:type="dxa"/>
        <w:right w:w="115" w:type="dxa"/>
      </w:tblCellMar>
    </w:tblPr>
  </w:style>
  <w:style w:type="table" w:customStyle="1" w:styleId="afb">
    <w:basedOn w:val="TableNormal2"/>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5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14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23E11"/>
    <w:rPr>
      <w:b/>
      <w:bCs/>
    </w:rPr>
  </w:style>
  <w:style w:type="character" w:customStyle="1" w:styleId="CommentSubjectChar">
    <w:name w:val="Comment Subject Char"/>
    <w:basedOn w:val="CommentTextChar"/>
    <w:link w:val="CommentSubject"/>
    <w:uiPriority w:val="99"/>
    <w:semiHidden/>
    <w:rsid w:val="00023E11"/>
    <w:rPr>
      <w:b/>
      <w:bCs/>
      <w:sz w:val="20"/>
      <w:szCs w:val="20"/>
    </w:rPr>
  </w:style>
  <w:style w:type="paragraph" w:styleId="ListParagraph">
    <w:name w:val="List Paragraph"/>
    <w:basedOn w:val="Normal"/>
    <w:uiPriority w:val="34"/>
    <w:qFormat/>
    <w:rsid w:val="00BE7B61"/>
    <w:pPr>
      <w:ind w:left="720"/>
      <w:contextualSpacing/>
    </w:pPr>
  </w:style>
  <w:style w:type="paragraph" w:styleId="NormalWeb">
    <w:name w:val="Normal (Web)"/>
    <w:basedOn w:val="Normal"/>
    <w:uiPriority w:val="99"/>
    <w:semiHidden/>
    <w:unhideWhenUsed/>
    <w:rsid w:val="00F44099"/>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fc">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paragraph" w:styleId="Revision">
    <w:name w:val="Revision"/>
    <w:hidden/>
    <w:uiPriority w:val="99"/>
    <w:semiHidden/>
    <w:rsid w:val="006F148E"/>
    <w:pPr>
      <w:spacing w:after="0" w:line="240" w:lineRule="auto"/>
    </w:pPr>
  </w:style>
  <w:style w:type="paragraph" w:styleId="Footer">
    <w:name w:val="footer"/>
    <w:basedOn w:val="Normal"/>
    <w:link w:val="FooterChar"/>
    <w:uiPriority w:val="99"/>
    <w:unhideWhenUsed/>
    <w:rsid w:val="00404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FB4"/>
  </w:style>
  <w:style w:type="paragraph" w:customStyle="1" w:styleId="Default">
    <w:name w:val="Default"/>
    <w:rsid w:val="00404FB4"/>
    <w:pPr>
      <w:autoSpaceDE w:val="0"/>
      <w:autoSpaceDN w:val="0"/>
      <w:adjustRightInd w:val="0"/>
      <w:spacing w:after="0" w:line="240" w:lineRule="auto"/>
    </w:pPr>
    <w:rPr>
      <w:rFonts w:ascii="Century Gothic" w:eastAsiaTheme="minorHAnsi" w:hAnsi="Century Gothic" w:cs="Century Gothic"/>
      <w:color w:val="000000"/>
      <w:sz w:val="24"/>
      <w:szCs w:val="24"/>
      <w:lang w:val="en-US"/>
    </w:rPr>
  </w:style>
  <w:style w:type="paragraph" w:styleId="Header">
    <w:name w:val="header"/>
    <w:basedOn w:val="Normal"/>
    <w:link w:val="HeaderChar"/>
    <w:uiPriority w:val="99"/>
    <w:unhideWhenUsed/>
    <w:rsid w:val="005F7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1E5"/>
  </w:style>
  <w:style w:type="paragraph" w:styleId="NoSpacing">
    <w:name w:val="No Spacing"/>
    <w:uiPriority w:val="1"/>
    <w:qFormat/>
    <w:rsid w:val="00B15DBA"/>
    <w:pPr>
      <w:spacing w:after="0" w:line="240" w:lineRule="auto"/>
    </w:pPr>
  </w:style>
  <w:style w:type="table" w:styleId="PlainTable1">
    <w:name w:val="Plain Table 1"/>
    <w:basedOn w:val="TableNormal"/>
    <w:uiPriority w:val="41"/>
    <w:rsid w:val="00B15D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9">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bkkbn.kl.krisna.systems/renstrakl/2025-2029/renstrakl-common-sasteg"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bkkbn.kl.krisna.systems/renstrakl/2025-2029/renstrakl-common-sasteg"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bkkbn.kl.krisna.systems/renstrakl/2025-2029/renstrakl-common-saste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kkbn.kl.krisna.systems/renstrakl/2025-2029/renstrakl-common-sasteg" TargetMode="External"/><Relationship Id="rId20" Type="http://schemas.openxmlformats.org/officeDocument/2006/relationships/hyperlink" Target="https://bkkbn.kl.krisna.systems/renstrakl/2025-2029/renstrakl-common-sasteg"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https://bkkbn.kl.krisna.systems/renstrakl/2025-2029/renstrakl-common-sasteg" TargetMode="External"/><Relationship Id="rId23" Type="http://schemas.openxmlformats.org/officeDocument/2006/relationships/image" Target="media/image7.jpg"/><Relationship Id="rId28"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s://bkkbn.kl.krisna.systems/renstrakl/2025-2029/renstrakl-common-sasteg"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bkkbn.kl.krisna.systems/renstrakl/2025-2029/renstrakl-common-sasteg"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YIfFcEXXAlMgRbPhX7iTd0XhA==">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01676A-0282-4FC4-85D0-21255BAE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154</Pages>
  <Words>44493</Words>
  <Characters>253613</Characters>
  <Application>Microsoft Office Word</Application>
  <DocSecurity>0</DocSecurity>
  <Lines>2113</Lines>
  <Paragraphs>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dc:creator>
  <cp:lastModifiedBy>Ajeng Tyas Saraswati Fajari</cp:lastModifiedBy>
  <cp:revision>33</cp:revision>
  <cp:lastPrinted>2025-10-15T07:15:00Z</cp:lastPrinted>
  <dcterms:created xsi:type="dcterms:W3CDTF">2025-10-15T02:32:00Z</dcterms:created>
  <dcterms:modified xsi:type="dcterms:W3CDTF">2025-10-23T07:15:00Z</dcterms:modified>
</cp:coreProperties>
</file>